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77E66" w14:textId="6F25B2D3" w:rsidR="00912C13" w:rsidRPr="00DD6413" w:rsidRDefault="002F139B" w:rsidP="00C60EEE">
      <w:pPr>
        <w:pStyle w:val="Heading2"/>
        <w:spacing w:before="0"/>
        <w:jc w:val="left"/>
        <w:rPr>
          <w:rFonts w:ascii="Times New Roman" w:hAnsi="Times New Roman" w:cs="Times New Roman"/>
          <w:sz w:val="24"/>
          <w:szCs w:val="24"/>
        </w:rPr>
      </w:pPr>
      <w:bookmarkStart w:id="0" w:name="_GoBack"/>
      <w:bookmarkEnd w:id="0"/>
      <w:r w:rsidRPr="00DD6413">
        <w:rPr>
          <w:rFonts w:ascii="Times New Roman" w:hAnsi="Times New Roman" w:cs="Times New Roman"/>
          <w:sz w:val="24"/>
          <w:szCs w:val="24"/>
        </w:rPr>
        <w:t xml:space="preserve">Supplementary </w:t>
      </w:r>
      <w:r w:rsidR="00843CF2">
        <w:rPr>
          <w:rFonts w:ascii="Times New Roman" w:hAnsi="Times New Roman" w:cs="Times New Roman"/>
          <w:sz w:val="24"/>
          <w:szCs w:val="24"/>
        </w:rPr>
        <w:t xml:space="preserve">material </w:t>
      </w:r>
      <w:r w:rsidRPr="00DD6413">
        <w:rPr>
          <w:rFonts w:ascii="Times New Roman" w:hAnsi="Times New Roman" w:cs="Times New Roman"/>
          <w:sz w:val="24"/>
          <w:szCs w:val="24"/>
        </w:rPr>
        <w:t>to</w:t>
      </w:r>
      <w:r w:rsidR="00912C13" w:rsidRPr="00DD6413">
        <w:rPr>
          <w:rFonts w:ascii="Times New Roman" w:hAnsi="Times New Roman" w:cs="Times New Roman"/>
          <w:sz w:val="24"/>
          <w:szCs w:val="24"/>
        </w:rPr>
        <w:t>:</w:t>
      </w:r>
    </w:p>
    <w:p w14:paraId="4B27F03C" w14:textId="77777777" w:rsidR="00912C13" w:rsidRPr="00DD6413" w:rsidRDefault="00912C13" w:rsidP="00FB173D">
      <w:pPr>
        <w:spacing w:after="0" w:line="240" w:lineRule="auto"/>
        <w:rPr>
          <w:rFonts w:ascii="Times New Roman" w:hAnsi="Times New Roman" w:cs="Times New Roman"/>
          <w:sz w:val="24"/>
          <w:szCs w:val="24"/>
        </w:rPr>
      </w:pPr>
    </w:p>
    <w:p w14:paraId="0F57009A" w14:textId="77777777" w:rsidR="005E0833" w:rsidRDefault="005E0833" w:rsidP="005E0833">
      <w:pPr>
        <w:pStyle w:val="Default"/>
      </w:pPr>
    </w:p>
    <w:p w14:paraId="55B98D26" w14:textId="17BED7C2" w:rsidR="002F139B" w:rsidRPr="005E0833" w:rsidRDefault="005E0833" w:rsidP="005E0833">
      <w:pPr>
        <w:spacing w:after="0" w:line="240" w:lineRule="auto"/>
        <w:rPr>
          <w:rFonts w:ascii="Times New Roman" w:eastAsiaTheme="minorHAnsi" w:hAnsi="Times New Roman" w:cs="Times New Roman"/>
          <w:b/>
          <w:sz w:val="24"/>
          <w:szCs w:val="24"/>
        </w:rPr>
      </w:pPr>
      <w:r>
        <w:t xml:space="preserve"> </w:t>
      </w:r>
      <w:r w:rsidRPr="005E0833">
        <w:rPr>
          <w:rFonts w:ascii="Times New Roman" w:hAnsi="Times New Roman" w:cs="Times New Roman"/>
          <w:b/>
          <w:bCs/>
          <w:sz w:val="24"/>
          <w:szCs w:val="24"/>
        </w:rPr>
        <w:t xml:space="preserve">Efficacy of </w:t>
      </w:r>
      <w:proofErr w:type="spellStart"/>
      <w:r w:rsidRPr="005E0833">
        <w:rPr>
          <w:rFonts w:ascii="Times New Roman" w:hAnsi="Times New Roman" w:cs="Times New Roman"/>
          <w:b/>
          <w:bCs/>
          <w:sz w:val="24"/>
          <w:szCs w:val="24"/>
        </w:rPr>
        <w:t>Olyset</w:t>
      </w:r>
      <w:proofErr w:type="spellEnd"/>
      <w:r w:rsidRPr="005E0833">
        <w:rPr>
          <w:rFonts w:ascii="Times New Roman" w:hAnsi="Times New Roman" w:cs="Times New Roman"/>
          <w:b/>
          <w:bCs/>
          <w:sz w:val="24"/>
          <w:szCs w:val="24"/>
        </w:rPr>
        <w:t xml:space="preserve"> Duo, a </w:t>
      </w:r>
      <w:proofErr w:type="spellStart"/>
      <w:r w:rsidRPr="005E0833">
        <w:rPr>
          <w:rFonts w:ascii="Times New Roman" w:hAnsi="Times New Roman" w:cs="Times New Roman"/>
          <w:b/>
          <w:bCs/>
          <w:sz w:val="24"/>
          <w:szCs w:val="24"/>
        </w:rPr>
        <w:t>bednet</w:t>
      </w:r>
      <w:proofErr w:type="spellEnd"/>
      <w:r w:rsidRPr="005E0833">
        <w:rPr>
          <w:rFonts w:ascii="Times New Roman" w:hAnsi="Times New Roman" w:cs="Times New Roman"/>
          <w:b/>
          <w:bCs/>
          <w:sz w:val="24"/>
          <w:szCs w:val="24"/>
        </w:rPr>
        <w:t xml:space="preserve"> containing pyriproxyfen and permethrin, versus a permethrin-only net against clinical malaria in an area with highly pyrethroid-resistant vectors in rural Burkina Faso: a cluster-randomised controlled trial</w:t>
      </w:r>
    </w:p>
    <w:p w14:paraId="7D03FC3F" w14:textId="77777777" w:rsidR="00912C13" w:rsidRDefault="00912C13" w:rsidP="00FB173D">
      <w:pPr>
        <w:spacing w:after="0" w:line="240" w:lineRule="auto"/>
        <w:rPr>
          <w:rFonts w:ascii="Times New Roman" w:eastAsiaTheme="minorHAnsi" w:hAnsi="Times New Roman" w:cs="Times New Roman"/>
          <w:b/>
          <w:bCs/>
          <w:sz w:val="20"/>
          <w:szCs w:val="20"/>
        </w:rPr>
      </w:pPr>
      <w:r>
        <w:rPr>
          <w:rFonts w:ascii="Times New Roman" w:eastAsiaTheme="minorHAnsi" w:hAnsi="Times New Roman" w:cs="Times New Roman"/>
          <w:sz w:val="20"/>
          <w:szCs w:val="20"/>
        </w:rPr>
        <w:br w:type="page"/>
      </w:r>
    </w:p>
    <w:p w14:paraId="1ADB0793" w14:textId="434575D1" w:rsidR="00912C13" w:rsidRDefault="002F139B" w:rsidP="00C60EEE">
      <w:pPr>
        <w:pStyle w:val="Heading2"/>
        <w:spacing w:before="0"/>
        <w:rPr>
          <w:rFonts w:ascii="Times New Roman" w:eastAsiaTheme="minorHAnsi" w:hAnsi="Times New Roman" w:cs="Times New Roman"/>
          <w:sz w:val="20"/>
          <w:szCs w:val="20"/>
        </w:rPr>
      </w:pPr>
      <w:r w:rsidRPr="00DD6413">
        <w:rPr>
          <w:rFonts w:ascii="Times New Roman" w:eastAsiaTheme="minorHAnsi" w:hAnsi="Times New Roman" w:cs="Times New Roman"/>
          <w:sz w:val="20"/>
          <w:szCs w:val="20"/>
        </w:rPr>
        <w:lastRenderedPageBreak/>
        <w:t xml:space="preserve">A: Supplementary </w:t>
      </w:r>
      <w:r w:rsidR="005376B4">
        <w:rPr>
          <w:rFonts w:ascii="Times New Roman" w:eastAsiaTheme="minorHAnsi" w:hAnsi="Times New Roman" w:cs="Times New Roman"/>
          <w:sz w:val="20"/>
          <w:szCs w:val="20"/>
        </w:rPr>
        <w:t>tables and f</w:t>
      </w:r>
      <w:r w:rsidRPr="00DD6413">
        <w:rPr>
          <w:rFonts w:ascii="Times New Roman" w:eastAsiaTheme="minorHAnsi" w:hAnsi="Times New Roman" w:cs="Times New Roman"/>
          <w:sz w:val="20"/>
          <w:szCs w:val="20"/>
        </w:rPr>
        <w:t>igures</w:t>
      </w:r>
    </w:p>
    <w:p w14:paraId="6DABF626" w14:textId="77777777" w:rsidR="00912C13" w:rsidRDefault="00912C13" w:rsidP="00FB173D">
      <w:pPr>
        <w:spacing w:after="0" w:line="240" w:lineRule="auto"/>
      </w:pPr>
    </w:p>
    <w:p w14:paraId="3FC5A661" w14:textId="548DB9A5" w:rsidR="00F96A85" w:rsidRPr="00DD6413" w:rsidRDefault="00F96A85" w:rsidP="00C60EEE">
      <w:pPr>
        <w:pStyle w:val="Heading2"/>
        <w:spacing w:before="0"/>
        <w:rPr>
          <w:rFonts w:ascii="Times New Roman" w:hAnsi="Times New Roman" w:cs="Times New Roman"/>
          <w:b w:val="0"/>
          <w:sz w:val="20"/>
          <w:szCs w:val="20"/>
        </w:rPr>
      </w:pPr>
      <w:r w:rsidRPr="00DD6413">
        <w:rPr>
          <w:rFonts w:ascii="Times New Roman" w:hAnsi="Times New Roman" w:cs="Times New Roman"/>
          <w:sz w:val="20"/>
          <w:szCs w:val="20"/>
        </w:rPr>
        <w:t xml:space="preserve">Table </w:t>
      </w:r>
      <w:r w:rsidR="00F07A6F">
        <w:rPr>
          <w:rFonts w:ascii="Times New Roman" w:hAnsi="Times New Roman" w:cs="Times New Roman"/>
          <w:sz w:val="20"/>
          <w:szCs w:val="20"/>
        </w:rPr>
        <w:t>A</w:t>
      </w:r>
      <w:r w:rsidRPr="00DD6413">
        <w:rPr>
          <w:rFonts w:ascii="Times New Roman" w:hAnsi="Times New Roman" w:cs="Times New Roman"/>
          <w:sz w:val="20"/>
          <w:szCs w:val="20"/>
        </w:rPr>
        <w:t>1. Characteristics of study area according to the census.</w:t>
      </w:r>
    </w:p>
    <w:tbl>
      <w:tblPr>
        <w:tblW w:w="9087"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75"/>
        <w:gridCol w:w="708"/>
        <w:gridCol w:w="709"/>
        <w:gridCol w:w="851"/>
        <w:gridCol w:w="850"/>
        <w:gridCol w:w="851"/>
        <w:gridCol w:w="850"/>
        <w:gridCol w:w="851"/>
        <w:gridCol w:w="850"/>
        <w:gridCol w:w="992"/>
      </w:tblGrid>
      <w:tr w:rsidR="00F96A85" w:rsidRPr="00DD6413" w14:paraId="7CBADDED" w14:textId="77777777" w:rsidTr="00DD6413">
        <w:trPr>
          <w:trHeight w:val="276"/>
        </w:trPr>
        <w:tc>
          <w:tcPr>
            <w:tcW w:w="1575" w:type="dxa"/>
            <w:shd w:val="clear" w:color="auto" w:fill="auto"/>
            <w:noWrap/>
            <w:vAlign w:val="center"/>
            <w:hideMark/>
          </w:tcPr>
          <w:p w14:paraId="1C8CAA09"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p>
        </w:tc>
        <w:tc>
          <w:tcPr>
            <w:tcW w:w="6520" w:type="dxa"/>
            <w:gridSpan w:val="8"/>
            <w:shd w:val="clear" w:color="auto" w:fill="auto"/>
            <w:noWrap/>
            <w:vAlign w:val="center"/>
            <w:hideMark/>
          </w:tcPr>
          <w:p w14:paraId="5B63EA18"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Month of rollout of PPF-LLINs</w:t>
            </w:r>
          </w:p>
        </w:tc>
        <w:tc>
          <w:tcPr>
            <w:tcW w:w="992" w:type="dxa"/>
            <w:shd w:val="clear" w:color="auto" w:fill="auto"/>
            <w:noWrap/>
            <w:vAlign w:val="center"/>
            <w:hideMark/>
          </w:tcPr>
          <w:p w14:paraId="231877DB"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p>
        </w:tc>
      </w:tr>
      <w:tr w:rsidR="00F96A85" w:rsidRPr="00DD6413" w14:paraId="635DE9A5" w14:textId="77777777" w:rsidTr="00DD6413">
        <w:trPr>
          <w:trHeight w:val="276"/>
        </w:trPr>
        <w:tc>
          <w:tcPr>
            <w:tcW w:w="1575" w:type="dxa"/>
            <w:shd w:val="clear" w:color="auto" w:fill="auto"/>
            <w:noWrap/>
            <w:vAlign w:val="center"/>
            <w:hideMark/>
          </w:tcPr>
          <w:p w14:paraId="27E0D758"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p>
        </w:tc>
        <w:tc>
          <w:tcPr>
            <w:tcW w:w="708" w:type="dxa"/>
            <w:shd w:val="clear" w:color="auto" w:fill="auto"/>
            <w:noWrap/>
            <w:vAlign w:val="center"/>
            <w:hideMark/>
          </w:tcPr>
          <w:p w14:paraId="77B20363"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June 2014</w:t>
            </w:r>
          </w:p>
        </w:tc>
        <w:tc>
          <w:tcPr>
            <w:tcW w:w="709" w:type="dxa"/>
            <w:shd w:val="clear" w:color="auto" w:fill="auto"/>
            <w:noWrap/>
            <w:vAlign w:val="center"/>
            <w:hideMark/>
          </w:tcPr>
          <w:p w14:paraId="0338E48E"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July 2014</w:t>
            </w:r>
          </w:p>
        </w:tc>
        <w:tc>
          <w:tcPr>
            <w:tcW w:w="851" w:type="dxa"/>
            <w:shd w:val="clear" w:color="auto" w:fill="auto"/>
            <w:noWrap/>
            <w:vAlign w:val="center"/>
            <w:hideMark/>
          </w:tcPr>
          <w:p w14:paraId="38A4CB2B"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Aug 2014</w:t>
            </w:r>
          </w:p>
        </w:tc>
        <w:tc>
          <w:tcPr>
            <w:tcW w:w="850" w:type="dxa"/>
            <w:shd w:val="clear" w:color="auto" w:fill="auto"/>
            <w:noWrap/>
            <w:vAlign w:val="center"/>
            <w:hideMark/>
          </w:tcPr>
          <w:p w14:paraId="2512F137"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Sept 2014</w:t>
            </w:r>
          </w:p>
        </w:tc>
        <w:tc>
          <w:tcPr>
            <w:tcW w:w="851" w:type="dxa"/>
            <w:shd w:val="clear" w:color="auto" w:fill="auto"/>
            <w:noWrap/>
            <w:vAlign w:val="center"/>
            <w:hideMark/>
          </w:tcPr>
          <w:p w14:paraId="62BC851F"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June 2015</w:t>
            </w:r>
          </w:p>
        </w:tc>
        <w:tc>
          <w:tcPr>
            <w:tcW w:w="850" w:type="dxa"/>
            <w:shd w:val="clear" w:color="auto" w:fill="auto"/>
            <w:noWrap/>
            <w:vAlign w:val="center"/>
            <w:hideMark/>
          </w:tcPr>
          <w:p w14:paraId="754BF4AA"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July 2015</w:t>
            </w:r>
          </w:p>
        </w:tc>
        <w:tc>
          <w:tcPr>
            <w:tcW w:w="851" w:type="dxa"/>
            <w:shd w:val="clear" w:color="auto" w:fill="auto"/>
            <w:noWrap/>
            <w:vAlign w:val="center"/>
            <w:hideMark/>
          </w:tcPr>
          <w:p w14:paraId="7DF60801"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Aug 2015</w:t>
            </w:r>
          </w:p>
        </w:tc>
        <w:tc>
          <w:tcPr>
            <w:tcW w:w="850" w:type="dxa"/>
            <w:shd w:val="clear" w:color="auto" w:fill="auto"/>
            <w:noWrap/>
            <w:vAlign w:val="center"/>
            <w:hideMark/>
          </w:tcPr>
          <w:p w14:paraId="629DFE14"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Sept 2015</w:t>
            </w:r>
          </w:p>
        </w:tc>
        <w:tc>
          <w:tcPr>
            <w:tcW w:w="992" w:type="dxa"/>
            <w:shd w:val="clear" w:color="auto" w:fill="auto"/>
            <w:noWrap/>
            <w:vAlign w:val="center"/>
            <w:hideMark/>
          </w:tcPr>
          <w:p w14:paraId="62293EDF" w14:textId="77777777" w:rsidR="00F96A85" w:rsidRPr="00DD6413" w:rsidRDefault="00F96A85"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Total</w:t>
            </w:r>
          </w:p>
        </w:tc>
      </w:tr>
      <w:tr w:rsidR="00F96A85" w:rsidRPr="00DD6413" w14:paraId="74B60041" w14:textId="77777777" w:rsidTr="00DD6413">
        <w:trPr>
          <w:trHeight w:val="276"/>
        </w:trPr>
        <w:tc>
          <w:tcPr>
            <w:tcW w:w="1575" w:type="dxa"/>
            <w:shd w:val="clear" w:color="auto" w:fill="auto"/>
            <w:noWrap/>
            <w:vAlign w:val="center"/>
            <w:hideMark/>
          </w:tcPr>
          <w:p w14:paraId="24D949B7" w14:textId="77777777" w:rsidR="00F96A85" w:rsidRPr="00DD6413" w:rsidRDefault="00F96A85" w:rsidP="00C60EEE">
            <w:pPr>
              <w:spacing w:after="0" w:line="240" w:lineRule="auto"/>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Number of clusters</w:t>
            </w:r>
          </w:p>
        </w:tc>
        <w:tc>
          <w:tcPr>
            <w:tcW w:w="708" w:type="dxa"/>
            <w:shd w:val="clear" w:color="auto" w:fill="auto"/>
            <w:noWrap/>
            <w:vAlign w:val="center"/>
            <w:hideMark/>
          </w:tcPr>
          <w:p w14:paraId="3EEDC51A"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w:t>
            </w:r>
          </w:p>
        </w:tc>
        <w:tc>
          <w:tcPr>
            <w:tcW w:w="709" w:type="dxa"/>
            <w:shd w:val="clear" w:color="auto" w:fill="auto"/>
            <w:noWrap/>
            <w:vAlign w:val="center"/>
            <w:hideMark/>
          </w:tcPr>
          <w:p w14:paraId="42AF4532"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w:t>
            </w:r>
          </w:p>
        </w:tc>
        <w:tc>
          <w:tcPr>
            <w:tcW w:w="851" w:type="dxa"/>
            <w:shd w:val="clear" w:color="auto" w:fill="auto"/>
            <w:noWrap/>
            <w:vAlign w:val="center"/>
            <w:hideMark/>
          </w:tcPr>
          <w:p w14:paraId="58FE6555"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w:t>
            </w:r>
          </w:p>
        </w:tc>
        <w:tc>
          <w:tcPr>
            <w:tcW w:w="850" w:type="dxa"/>
            <w:shd w:val="clear" w:color="auto" w:fill="auto"/>
            <w:noWrap/>
            <w:vAlign w:val="center"/>
            <w:hideMark/>
          </w:tcPr>
          <w:p w14:paraId="32824360"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w:t>
            </w:r>
          </w:p>
        </w:tc>
        <w:tc>
          <w:tcPr>
            <w:tcW w:w="851" w:type="dxa"/>
            <w:shd w:val="clear" w:color="auto" w:fill="auto"/>
            <w:noWrap/>
            <w:vAlign w:val="center"/>
            <w:hideMark/>
          </w:tcPr>
          <w:p w14:paraId="4A5F7704"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w:t>
            </w:r>
          </w:p>
        </w:tc>
        <w:tc>
          <w:tcPr>
            <w:tcW w:w="850" w:type="dxa"/>
            <w:shd w:val="clear" w:color="auto" w:fill="auto"/>
            <w:noWrap/>
            <w:vAlign w:val="center"/>
            <w:hideMark/>
          </w:tcPr>
          <w:p w14:paraId="4B65B6AF"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w:t>
            </w:r>
          </w:p>
        </w:tc>
        <w:tc>
          <w:tcPr>
            <w:tcW w:w="851" w:type="dxa"/>
            <w:shd w:val="clear" w:color="auto" w:fill="auto"/>
            <w:noWrap/>
            <w:vAlign w:val="center"/>
            <w:hideMark/>
          </w:tcPr>
          <w:p w14:paraId="181E3670"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w:t>
            </w:r>
          </w:p>
        </w:tc>
        <w:tc>
          <w:tcPr>
            <w:tcW w:w="850" w:type="dxa"/>
            <w:shd w:val="clear" w:color="auto" w:fill="auto"/>
            <w:noWrap/>
            <w:vAlign w:val="center"/>
            <w:hideMark/>
          </w:tcPr>
          <w:p w14:paraId="5A1B1883"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w:t>
            </w:r>
          </w:p>
        </w:tc>
        <w:tc>
          <w:tcPr>
            <w:tcW w:w="992" w:type="dxa"/>
            <w:shd w:val="clear" w:color="auto" w:fill="auto"/>
            <w:noWrap/>
            <w:vAlign w:val="center"/>
            <w:hideMark/>
          </w:tcPr>
          <w:p w14:paraId="5C8851C6"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40</w:t>
            </w:r>
          </w:p>
        </w:tc>
      </w:tr>
      <w:tr w:rsidR="00F96A85" w:rsidRPr="00DD6413" w14:paraId="64BBD640" w14:textId="77777777" w:rsidTr="00DD6413">
        <w:trPr>
          <w:trHeight w:val="276"/>
        </w:trPr>
        <w:tc>
          <w:tcPr>
            <w:tcW w:w="1575" w:type="dxa"/>
            <w:shd w:val="clear" w:color="auto" w:fill="auto"/>
            <w:noWrap/>
            <w:vAlign w:val="center"/>
            <w:hideMark/>
          </w:tcPr>
          <w:p w14:paraId="0534A9F7" w14:textId="77777777" w:rsidR="00F96A85" w:rsidRPr="00DD6413" w:rsidRDefault="00F96A85" w:rsidP="00C60EEE">
            <w:pPr>
              <w:spacing w:after="0" w:line="240" w:lineRule="auto"/>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Number of villages</w:t>
            </w:r>
          </w:p>
        </w:tc>
        <w:tc>
          <w:tcPr>
            <w:tcW w:w="708" w:type="dxa"/>
            <w:shd w:val="clear" w:color="auto" w:fill="auto"/>
            <w:noWrap/>
            <w:vAlign w:val="center"/>
            <w:hideMark/>
          </w:tcPr>
          <w:p w14:paraId="50690F05"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10</w:t>
            </w:r>
          </w:p>
        </w:tc>
        <w:tc>
          <w:tcPr>
            <w:tcW w:w="709" w:type="dxa"/>
            <w:shd w:val="clear" w:color="auto" w:fill="auto"/>
            <w:noWrap/>
            <w:vAlign w:val="center"/>
            <w:hideMark/>
          </w:tcPr>
          <w:p w14:paraId="697205AF"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11</w:t>
            </w:r>
          </w:p>
        </w:tc>
        <w:tc>
          <w:tcPr>
            <w:tcW w:w="851" w:type="dxa"/>
            <w:shd w:val="clear" w:color="auto" w:fill="auto"/>
            <w:noWrap/>
            <w:vAlign w:val="center"/>
            <w:hideMark/>
          </w:tcPr>
          <w:p w14:paraId="565106BB"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11</w:t>
            </w:r>
          </w:p>
        </w:tc>
        <w:tc>
          <w:tcPr>
            <w:tcW w:w="850" w:type="dxa"/>
            <w:shd w:val="clear" w:color="auto" w:fill="auto"/>
            <w:noWrap/>
            <w:vAlign w:val="center"/>
            <w:hideMark/>
          </w:tcPr>
          <w:p w14:paraId="7D7C0CF2"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12</w:t>
            </w:r>
          </w:p>
        </w:tc>
        <w:tc>
          <w:tcPr>
            <w:tcW w:w="851" w:type="dxa"/>
            <w:shd w:val="clear" w:color="auto" w:fill="auto"/>
            <w:noWrap/>
            <w:vAlign w:val="center"/>
            <w:hideMark/>
          </w:tcPr>
          <w:p w14:paraId="1B099807"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11</w:t>
            </w:r>
          </w:p>
        </w:tc>
        <w:tc>
          <w:tcPr>
            <w:tcW w:w="850" w:type="dxa"/>
            <w:shd w:val="clear" w:color="auto" w:fill="auto"/>
            <w:noWrap/>
            <w:vAlign w:val="center"/>
            <w:hideMark/>
          </w:tcPr>
          <w:p w14:paraId="5A19FE9C"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13</w:t>
            </w:r>
          </w:p>
        </w:tc>
        <w:tc>
          <w:tcPr>
            <w:tcW w:w="851" w:type="dxa"/>
            <w:shd w:val="clear" w:color="auto" w:fill="auto"/>
            <w:noWrap/>
            <w:vAlign w:val="center"/>
            <w:hideMark/>
          </w:tcPr>
          <w:p w14:paraId="32499E1C"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15</w:t>
            </w:r>
          </w:p>
        </w:tc>
        <w:tc>
          <w:tcPr>
            <w:tcW w:w="850" w:type="dxa"/>
            <w:shd w:val="clear" w:color="auto" w:fill="auto"/>
            <w:noWrap/>
            <w:vAlign w:val="center"/>
            <w:hideMark/>
          </w:tcPr>
          <w:p w14:paraId="4D43602D"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8</w:t>
            </w:r>
          </w:p>
        </w:tc>
        <w:tc>
          <w:tcPr>
            <w:tcW w:w="992" w:type="dxa"/>
            <w:shd w:val="clear" w:color="auto" w:fill="auto"/>
            <w:noWrap/>
            <w:vAlign w:val="center"/>
            <w:hideMark/>
          </w:tcPr>
          <w:p w14:paraId="2CCD8D8B"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91</w:t>
            </w:r>
          </w:p>
        </w:tc>
      </w:tr>
      <w:tr w:rsidR="00F96A85" w:rsidRPr="00DD6413" w14:paraId="2AD59830" w14:textId="77777777" w:rsidTr="00DD6413">
        <w:trPr>
          <w:trHeight w:val="276"/>
        </w:trPr>
        <w:tc>
          <w:tcPr>
            <w:tcW w:w="1575" w:type="dxa"/>
            <w:shd w:val="clear" w:color="auto" w:fill="auto"/>
            <w:noWrap/>
            <w:vAlign w:val="center"/>
          </w:tcPr>
          <w:p w14:paraId="15173D67" w14:textId="77777777" w:rsidR="00F96A85" w:rsidRPr="00DD6413" w:rsidRDefault="00F96A85" w:rsidP="00C60EEE">
            <w:pPr>
              <w:spacing w:after="0" w:line="240" w:lineRule="auto"/>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Number of households</w:t>
            </w:r>
          </w:p>
        </w:tc>
        <w:tc>
          <w:tcPr>
            <w:tcW w:w="708" w:type="dxa"/>
            <w:shd w:val="clear" w:color="auto" w:fill="auto"/>
            <w:noWrap/>
            <w:vAlign w:val="center"/>
          </w:tcPr>
          <w:p w14:paraId="379B5E54"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812</w:t>
            </w:r>
          </w:p>
        </w:tc>
        <w:tc>
          <w:tcPr>
            <w:tcW w:w="709" w:type="dxa"/>
            <w:shd w:val="clear" w:color="auto" w:fill="auto"/>
            <w:noWrap/>
            <w:vAlign w:val="center"/>
          </w:tcPr>
          <w:p w14:paraId="5E7E820C"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1004</w:t>
            </w:r>
          </w:p>
        </w:tc>
        <w:tc>
          <w:tcPr>
            <w:tcW w:w="851" w:type="dxa"/>
            <w:shd w:val="clear" w:color="auto" w:fill="auto"/>
            <w:noWrap/>
            <w:vAlign w:val="center"/>
          </w:tcPr>
          <w:p w14:paraId="364FF5C7"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917</w:t>
            </w:r>
          </w:p>
        </w:tc>
        <w:tc>
          <w:tcPr>
            <w:tcW w:w="850" w:type="dxa"/>
            <w:shd w:val="clear" w:color="auto" w:fill="auto"/>
            <w:noWrap/>
            <w:vAlign w:val="center"/>
          </w:tcPr>
          <w:p w14:paraId="3494B0F4"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842</w:t>
            </w:r>
          </w:p>
        </w:tc>
        <w:tc>
          <w:tcPr>
            <w:tcW w:w="851" w:type="dxa"/>
            <w:shd w:val="clear" w:color="auto" w:fill="auto"/>
            <w:noWrap/>
            <w:vAlign w:val="center"/>
          </w:tcPr>
          <w:p w14:paraId="47555C6D"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517</w:t>
            </w:r>
          </w:p>
        </w:tc>
        <w:tc>
          <w:tcPr>
            <w:tcW w:w="850" w:type="dxa"/>
            <w:shd w:val="clear" w:color="auto" w:fill="auto"/>
            <w:noWrap/>
            <w:vAlign w:val="center"/>
          </w:tcPr>
          <w:p w14:paraId="30C7AEFF"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546</w:t>
            </w:r>
          </w:p>
        </w:tc>
        <w:tc>
          <w:tcPr>
            <w:tcW w:w="851" w:type="dxa"/>
            <w:shd w:val="clear" w:color="auto" w:fill="auto"/>
            <w:noWrap/>
            <w:vAlign w:val="center"/>
          </w:tcPr>
          <w:p w14:paraId="7791279A"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685</w:t>
            </w:r>
          </w:p>
        </w:tc>
        <w:tc>
          <w:tcPr>
            <w:tcW w:w="850" w:type="dxa"/>
            <w:shd w:val="clear" w:color="auto" w:fill="auto"/>
            <w:noWrap/>
            <w:vAlign w:val="center"/>
          </w:tcPr>
          <w:p w14:paraId="16A93D47"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739</w:t>
            </w:r>
          </w:p>
        </w:tc>
        <w:tc>
          <w:tcPr>
            <w:tcW w:w="992" w:type="dxa"/>
            <w:shd w:val="clear" w:color="auto" w:fill="auto"/>
            <w:noWrap/>
            <w:vAlign w:val="center"/>
          </w:tcPr>
          <w:p w14:paraId="75A089DB"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6062</w:t>
            </w:r>
          </w:p>
        </w:tc>
      </w:tr>
      <w:tr w:rsidR="00F96A85" w:rsidRPr="00DD6413" w14:paraId="698C6D09" w14:textId="77777777" w:rsidTr="00DD6413">
        <w:trPr>
          <w:trHeight w:val="276"/>
        </w:trPr>
        <w:tc>
          <w:tcPr>
            <w:tcW w:w="1575" w:type="dxa"/>
            <w:shd w:val="clear" w:color="auto" w:fill="auto"/>
            <w:noWrap/>
            <w:vAlign w:val="center"/>
            <w:hideMark/>
          </w:tcPr>
          <w:p w14:paraId="5F3C2634" w14:textId="77777777" w:rsidR="00F96A85" w:rsidRPr="00DD6413" w:rsidRDefault="00F96A85" w:rsidP="00C60EEE">
            <w:pPr>
              <w:spacing w:after="0" w:line="240" w:lineRule="auto"/>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Population</w:t>
            </w:r>
          </w:p>
        </w:tc>
        <w:tc>
          <w:tcPr>
            <w:tcW w:w="708" w:type="dxa"/>
            <w:shd w:val="clear" w:color="auto" w:fill="auto"/>
            <w:noWrap/>
            <w:vAlign w:val="center"/>
            <w:hideMark/>
          </w:tcPr>
          <w:p w14:paraId="21927EA5"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8739</w:t>
            </w:r>
          </w:p>
        </w:tc>
        <w:tc>
          <w:tcPr>
            <w:tcW w:w="709" w:type="dxa"/>
            <w:shd w:val="clear" w:color="auto" w:fill="auto"/>
            <w:noWrap/>
            <w:vAlign w:val="center"/>
            <w:hideMark/>
          </w:tcPr>
          <w:p w14:paraId="0C114D0C"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7620</w:t>
            </w:r>
          </w:p>
        </w:tc>
        <w:tc>
          <w:tcPr>
            <w:tcW w:w="851" w:type="dxa"/>
            <w:shd w:val="clear" w:color="auto" w:fill="auto"/>
            <w:noWrap/>
            <w:vAlign w:val="center"/>
            <w:hideMark/>
          </w:tcPr>
          <w:p w14:paraId="0EC57551"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9505</w:t>
            </w:r>
          </w:p>
        </w:tc>
        <w:tc>
          <w:tcPr>
            <w:tcW w:w="850" w:type="dxa"/>
            <w:shd w:val="clear" w:color="auto" w:fill="auto"/>
            <w:noWrap/>
            <w:vAlign w:val="center"/>
            <w:hideMark/>
          </w:tcPr>
          <w:p w14:paraId="4832617E"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8597</w:t>
            </w:r>
          </w:p>
        </w:tc>
        <w:tc>
          <w:tcPr>
            <w:tcW w:w="851" w:type="dxa"/>
            <w:shd w:val="clear" w:color="auto" w:fill="auto"/>
            <w:noWrap/>
            <w:vAlign w:val="center"/>
            <w:hideMark/>
          </w:tcPr>
          <w:p w14:paraId="4FD2FA09"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5758</w:t>
            </w:r>
          </w:p>
        </w:tc>
        <w:tc>
          <w:tcPr>
            <w:tcW w:w="850" w:type="dxa"/>
            <w:shd w:val="clear" w:color="auto" w:fill="auto"/>
            <w:noWrap/>
            <w:vAlign w:val="center"/>
            <w:hideMark/>
          </w:tcPr>
          <w:p w14:paraId="6BCF0E3F"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6170</w:t>
            </w:r>
          </w:p>
        </w:tc>
        <w:tc>
          <w:tcPr>
            <w:tcW w:w="851" w:type="dxa"/>
            <w:shd w:val="clear" w:color="auto" w:fill="auto"/>
            <w:noWrap/>
            <w:vAlign w:val="center"/>
            <w:hideMark/>
          </w:tcPr>
          <w:p w14:paraId="01628512"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8043</w:t>
            </w:r>
          </w:p>
        </w:tc>
        <w:tc>
          <w:tcPr>
            <w:tcW w:w="850" w:type="dxa"/>
            <w:shd w:val="clear" w:color="auto" w:fill="auto"/>
            <w:noWrap/>
            <w:vAlign w:val="center"/>
            <w:hideMark/>
          </w:tcPr>
          <w:p w14:paraId="3B97B285"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9054</w:t>
            </w:r>
          </w:p>
        </w:tc>
        <w:tc>
          <w:tcPr>
            <w:tcW w:w="992" w:type="dxa"/>
            <w:shd w:val="clear" w:color="auto" w:fill="auto"/>
            <w:noWrap/>
            <w:vAlign w:val="center"/>
            <w:hideMark/>
          </w:tcPr>
          <w:p w14:paraId="45A86DE3"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63486</w:t>
            </w:r>
          </w:p>
        </w:tc>
      </w:tr>
      <w:tr w:rsidR="00F96A85" w:rsidRPr="00DD6413" w14:paraId="06E6E416" w14:textId="77777777" w:rsidTr="00DD6413">
        <w:trPr>
          <w:trHeight w:val="276"/>
        </w:trPr>
        <w:tc>
          <w:tcPr>
            <w:tcW w:w="1575" w:type="dxa"/>
            <w:shd w:val="clear" w:color="auto" w:fill="auto"/>
            <w:noWrap/>
            <w:vAlign w:val="center"/>
            <w:hideMark/>
          </w:tcPr>
          <w:p w14:paraId="4B3FEEBA" w14:textId="77777777" w:rsidR="00F96A85" w:rsidRPr="00DD6413" w:rsidRDefault="00F96A85" w:rsidP="00C60EEE">
            <w:pPr>
              <w:spacing w:after="0" w:line="240" w:lineRule="auto"/>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Children aged 6-35 months</w:t>
            </w:r>
          </w:p>
        </w:tc>
        <w:tc>
          <w:tcPr>
            <w:tcW w:w="708" w:type="dxa"/>
            <w:shd w:val="clear" w:color="auto" w:fill="auto"/>
            <w:noWrap/>
            <w:vAlign w:val="center"/>
            <w:hideMark/>
          </w:tcPr>
          <w:p w14:paraId="6EB62418"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880</w:t>
            </w:r>
          </w:p>
        </w:tc>
        <w:tc>
          <w:tcPr>
            <w:tcW w:w="709" w:type="dxa"/>
            <w:shd w:val="clear" w:color="auto" w:fill="auto"/>
            <w:noWrap/>
            <w:vAlign w:val="center"/>
            <w:hideMark/>
          </w:tcPr>
          <w:p w14:paraId="5C939458"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717</w:t>
            </w:r>
          </w:p>
        </w:tc>
        <w:tc>
          <w:tcPr>
            <w:tcW w:w="851" w:type="dxa"/>
            <w:shd w:val="clear" w:color="auto" w:fill="auto"/>
            <w:noWrap/>
            <w:vAlign w:val="center"/>
            <w:hideMark/>
          </w:tcPr>
          <w:p w14:paraId="24AED5E7"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905</w:t>
            </w:r>
          </w:p>
        </w:tc>
        <w:tc>
          <w:tcPr>
            <w:tcW w:w="850" w:type="dxa"/>
            <w:shd w:val="clear" w:color="auto" w:fill="auto"/>
            <w:noWrap/>
            <w:vAlign w:val="center"/>
            <w:hideMark/>
          </w:tcPr>
          <w:p w14:paraId="6250C1E7"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872</w:t>
            </w:r>
          </w:p>
        </w:tc>
        <w:tc>
          <w:tcPr>
            <w:tcW w:w="851" w:type="dxa"/>
            <w:shd w:val="clear" w:color="auto" w:fill="auto"/>
            <w:noWrap/>
            <w:vAlign w:val="center"/>
            <w:hideMark/>
          </w:tcPr>
          <w:p w14:paraId="4F2BA398"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564</w:t>
            </w:r>
          </w:p>
        </w:tc>
        <w:tc>
          <w:tcPr>
            <w:tcW w:w="850" w:type="dxa"/>
            <w:shd w:val="clear" w:color="auto" w:fill="auto"/>
            <w:noWrap/>
            <w:vAlign w:val="center"/>
            <w:hideMark/>
          </w:tcPr>
          <w:p w14:paraId="582FCE8A"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621</w:t>
            </w:r>
          </w:p>
        </w:tc>
        <w:tc>
          <w:tcPr>
            <w:tcW w:w="851" w:type="dxa"/>
            <w:shd w:val="clear" w:color="auto" w:fill="auto"/>
            <w:noWrap/>
            <w:vAlign w:val="center"/>
            <w:hideMark/>
          </w:tcPr>
          <w:p w14:paraId="3D13798C"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796</w:t>
            </w:r>
          </w:p>
        </w:tc>
        <w:tc>
          <w:tcPr>
            <w:tcW w:w="850" w:type="dxa"/>
            <w:shd w:val="clear" w:color="auto" w:fill="auto"/>
            <w:noWrap/>
            <w:vAlign w:val="center"/>
            <w:hideMark/>
          </w:tcPr>
          <w:p w14:paraId="2F2ABB8A"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892</w:t>
            </w:r>
          </w:p>
        </w:tc>
        <w:tc>
          <w:tcPr>
            <w:tcW w:w="992" w:type="dxa"/>
            <w:shd w:val="clear" w:color="auto" w:fill="auto"/>
            <w:noWrap/>
            <w:vAlign w:val="center"/>
            <w:hideMark/>
          </w:tcPr>
          <w:p w14:paraId="15696225"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6247</w:t>
            </w:r>
          </w:p>
        </w:tc>
      </w:tr>
      <w:tr w:rsidR="00F96A85" w:rsidRPr="00DD6413" w14:paraId="6275E8E9" w14:textId="77777777" w:rsidTr="00DD6413">
        <w:trPr>
          <w:trHeight w:val="276"/>
        </w:trPr>
        <w:tc>
          <w:tcPr>
            <w:tcW w:w="1575" w:type="dxa"/>
            <w:shd w:val="clear" w:color="auto" w:fill="auto"/>
            <w:noWrap/>
            <w:vAlign w:val="center"/>
            <w:hideMark/>
          </w:tcPr>
          <w:p w14:paraId="62C8CDC6" w14:textId="77777777" w:rsidR="00F96A85" w:rsidRPr="00DD6413" w:rsidRDefault="00F96A85" w:rsidP="00C60EEE">
            <w:pPr>
              <w:spacing w:after="0" w:line="240" w:lineRule="auto"/>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Children aged 3-5 years</w:t>
            </w:r>
          </w:p>
        </w:tc>
        <w:tc>
          <w:tcPr>
            <w:tcW w:w="708" w:type="dxa"/>
            <w:shd w:val="clear" w:color="auto" w:fill="auto"/>
            <w:noWrap/>
            <w:vAlign w:val="center"/>
            <w:hideMark/>
          </w:tcPr>
          <w:p w14:paraId="4C8AFE18"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663</w:t>
            </w:r>
          </w:p>
        </w:tc>
        <w:tc>
          <w:tcPr>
            <w:tcW w:w="709" w:type="dxa"/>
            <w:shd w:val="clear" w:color="auto" w:fill="auto"/>
            <w:noWrap/>
            <w:vAlign w:val="center"/>
            <w:hideMark/>
          </w:tcPr>
          <w:p w14:paraId="0B42BE68"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564</w:t>
            </w:r>
          </w:p>
        </w:tc>
        <w:tc>
          <w:tcPr>
            <w:tcW w:w="851" w:type="dxa"/>
            <w:shd w:val="clear" w:color="auto" w:fill="auto"/>
            <w:noWrap/>
            <w:vAlign w:val="center"/>
            <w:hideMark/>
          </w:tcPr>
          <w:p w14:paraId="1A8F4D89"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738</w:t>
            </w:r>
          </w:p>
        </w:tc>
        <w:tc>
          <w:tcPr>
            <w:tcW w:w="850" w:type="dxa"/>
            <w:shd w:val="clear" w:color="auto" w:fill="auto"/>
            <w:noWrap/>
            <w:vAlign w:val="center"/>
            <w:hideMark/>
          </w:tcPr>
          <w:p w14:paraId="069E4BA0"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713</w:t>
            </w:r>
          </w:p>
        </w:tc>
        <w:tc>
          <w:tcPr>
            <w:tcW w:w="851" w:type="dxa"/>
            <w:shd w:val="clear" w:color="auto" w:fill="auto"/>
            <w:noWrap/>
            <w:vAlign w:val="center"/>
            <w:hideMark/>
          </w:tcPr>
          <w:p w14:paraId="01C7FE37"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505</w:t>
            </w:r>
          </w:p>
        </w:tc>
        <w:tc>
          <w:tcPr>
            <w:tcW w:w="850" w:type="dxa"/>
            <w:shd w:val="clear" w:color="auto" w:fill="auto"/>
            <w:noWrap/>
            <w:vAlign w:val="center"/>
            <w:hideMark/>
          </w:tcPr>
          <w:p w14:paraId="70702339"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504</w:t>
            </w:r>
          </w:p>
        </w:tc>
        <w:tc>
          <w:tcPr>
            <w:tcW w:w="851" w:type="dxa"/>
            <w:shd w:val="clear" w:color="auto" w:fill="auto"/>
            <w:noWrap/>
            <w:vAlign w:val="center"/>
            <w:hideMark/>
          </w:tcPr>
          <w:p w14:paraId="19043819"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644</w:t>
            </w:r>
          </w:p>
        </w:tc>
        <w:tc>
          <w:tcPr>
            <w:tcW w:w="850" w:type="dxa"/>
            <w:shd w:val="clear" w:color="auto" w:fill="auto"/>
            <w:noWrap/>
            <w:vAlign w:val="center"/>
            <w:hideMark/>
          </w:tcPr>
          <w:p w14:paraId="51E8E156"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748</w:t>
            </w:r>
          </w:p>
        </w:tc>
        <w:tc>
          <w:tcPr>
            <w:tcW w:w="992" w:type="dxa"/>
            <w:shd w:val="clear" w:color="auto" w:fill="auto"/>
            <w:noWrap/>
            <w:vAlign w:val="center"/>
            <w:hideMark/>
          </w:tcPr>
          <w:p w14:paraId="6E197A4E" w14:textId="77777777" w:rsidR="00F96A85" w:rsidRPr="00DD6413" w:rsidRDefault="00F96A85" w:rsidP="00C60EEE">
            <w:pPr>
              <w:spacing w:after="0" w:line="240" w:lineRule="auto"/>
              <w:jc w:val="center"/>
              <w:rPr>
                <w:rFonts w:ascii="Times New Roman" w:eastAsia="Times New Roman" w:hAnsi="Times New Roman" w:cs="Times New Roman"/>
                <w:color w:val="000000"/>
                <w:sz w:val="16"/>
                <w:szCs w:val="16"/>
                <w:lang w:eastAsia="en-GB"/>
              </w:rPr>
            </w:pPr>
            <w:r w:rsidRPr="00DD6413">
              <w:rPr>
                <w:rFonts w:ascii="Times New Roman" w:eastAsia="Times New Roman" w:hAnsi="Times New Roman" w:cs="Times New Roman"/>
                <w:color w:val="000000"/>
                <w:sz w:val="16"/>
                <w:szCs w:val="16"/>
                <w:lang w:eastAsia="en-GB"/>
              </w:rPr>
              <w:t>5079</w:t>
            </w:r>
          </w:p>
        </w:tc>
      </w:tr>
    </w:tbl>
    <w:p w14:paraId="6075261B" w14:textId="5377DC01" w:rsidR="00F96A85" w:rsidRPr="00DD6413" w:rsidRDefault="00210BEF" w:rsidP="00C60EE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Values are numbers. </w:t>
      </w:r>
    </w:p>
    <w:p w14:paraId="0943D67E" w14:textId="77777777" w:rsidR="00F96A85" w:rsidRPr="00DD6413" w:rsidRDefault="00F96A85" w:rsidP="00C60EEE">
      <w:pPr>
        <w:spacing w:after="0" w:line="240" w:lineRule="auto"/>
        <w:rPr>
          <w:rFonts w:ascii="Times New Roman" w:hAnsi="Times New Roman" w:cs="Times New Roman"/>
          <w:sz w:val="20"/>
          <w:szCs w:val="20"/>
        </w:rPr>
      </w:pPr>
    </w:p>
    <w:p w14:paraId="003DCA1A" w14:textId="77777777" w:rsidR="00F96A85" w:rsidRPr="00DD6413" w:rsidRDefault="00F96A85" w:rsidP="00C60EEE">
      <w:pPr>
        <w:spacing w:after="0" w:line="240" w:lineRule="auto"/>
        <w:rPr>
          <w:rFonts w:ascii="Times New Roman" w:hAnsi="Times New Roman" w:cs="Times New Roman"/>
          <w:b/>
          <w:sz w:val="20"/>
          <w:szCs w:val="20"/>
        </w:rPr>
      </w:pPr>
    </w:p>
    <w:p w14:paraId="3F4D4118" w14:textId="77777777" w:rsidR="00912C13" w:rsidRPr="00DD6413" w:rsidRDefault="00B30441" w:rsidP="00FB173D">
      <w:pPr>
        <w:spacing w:after="0" w:line="240" w:lineRule="auto"/>
        <w:rPr>
          <w:rFonts w:ascii="Times New Roman" w:hAnsi="Times New Roman" w:cs="Times New Roman"/>
          <w:b/>
          <w:sz w:val="20"/>
          <w:szCs w:val="20"/>
        </w:rPr>
        <w:sectPr w:rsidR="00912C13" w:rsidRPr="00DD6413" w:rsidSect="00DD6413">
          <w:footerReference w:type="default" r:id="rId8"/>
          <w:pgSz w:w="11906" w:h="16838" w:code="9"/>
          <w:pgMar w:top="1440" w:right="1440" w:bottom="1440" w:left="1440" w:header="709" w:footer="709" w:gutter="0"/>
          <w:cols w:space="708"/>
          <w:docGrid w:linePitch="360"/>
        </w:sectPr>
      </w:pPr>
      <w:r w:rsidRPr="00DD6413">
        <w:rPr>
          <w:rFonts w:ascii="Times New Roman" w:hAnsi="Times New Roman" w:cs="Times New Roman"/>
          <w:b/>
          <w:sz w:val="20"/>
          <w:szCs w:val="20"/>
        </w:rPr>
        <w:br w:type="page"/>
      </w:r>
    </w:p>
    <w:p w14:paraId="70131EF8" w14:textId="41138B61" w:rsidR="0058623B" w:rsidRPr="00DD6413" w:rsidRDefault="0058623B" w:rsidP="00C60EEE">
      <w:pPr>
        <w:spacing w:after="0" w:line="240" w:lineRule="auto"/>
        <w:rPr>
          <w:rFonts w:ascii="Times New Roman" w:hAnsi="Times New Roman" w:cs="Times New Roman"/>
          <w:b/>
          <w:sz w:val="20"/>
          <w:szCs w:val="20"/>
        </w:rPr>
      </w:pPr>
      <w:r w:rsidRPr="00DD6413">
        <w:rPr>
          <w:rFonts w:ascii="Times New Roman" w:hAnsi="Times New Roman" w:cs="Times New Roman"/>
          <w:b/>
          <w:sz w:val="20"/>
          <w:szCs w:val="20"/>
        </w:rPr>
        <w:lastRenderedPageBreak/>
        <w:t xml:space="preserve">Table </w:t>
      </w:r>
      <w:r w:rsidR="00F07A6F">
        <w:rPr>
          <w:rFonts w:ascii="Times New Roman" w:hAnsi="Times New Roman" w:cs="Times New Roman"/>
          <w:b/>
          <w:sz w:val="20"/>
          <w:szCs w:val="20"/>
        </w:rPr>
        <w:t>A</w:t>
      </w:r>
      <w:r w:rsidR="002A2FF2" w:rsidRPr="00DD6413">
        <w:rPr>
          <w:rFonts w:ascii="Times New Roman" w:hAnsi="Times New Roman" w:cs="Times New Roman"/>
          <w:b/>
          <w:sz w:val="20"/>
          <w:szCs w:val="20"/>
        </w:rPr>
        <w:t>2</w:t>
      </w:r>
      <w:r w:rsidR="00AF60A5" w:rsidRPr="00DD6413">
        <w:rPr>
          <w:rFonts w:ascii="Times New Roman" w:hAnsi="Times New Roman" w:cs="Times New Roman"/>
          <w:b/>
          <w:sz w:val="20"/>
          <w:szCs w:val="20"/>
        </w:rPr>
        <w:t>.</w:t>
      </w:r>
      <w:r w:rsidRPr="00DD6413">
        <w:rPr>
          <w:rFonts w:ascii="Times New Roman" w:hAnsi="Times New Roman" w:cs="Times New Roman"/>
          <w:b/>
          <w:sz w:val="20"/>
          <w:szCs w:val="20"/>
        </w:rPr>
        <w:t xml:space="preserve"> </w:t>
      </w:r>
      <w:r w:rsidR="002A2FF2" w:rsidRPr="00DD6413">
        <w:rPr>
          <w:rFonts w:ascii="Times New Roman" w:hAnsi="Times New Roman" w:cs="Times New Roman"/>
          <w:b/>
          <w:sz w:val="20"/>
          <w:szCs w:val="20"/>
        </w:rPr>
        <w:t>C</w:t>
      </w:r>
      <w:r w:rsidRPr="00DD6413">
        <w:rPr>
          <w:rFonts w:ascii="Times New Roman" w:hAnsi="Times New Roman" w:cs="Times New Roman"/>
          <w:b/>
          <w:sz w:val="20"/>
          <w:szCs w:val="20"/>
        </w:rPr>
        <w:t xml:space="preserve">haracteristics of replacement children enrolled into the cohort at the third survey (May 2015). </w:t>
      </w:r>
    </w:p>
    <w:tbl>
      <w:tblPr>
        <w:tblW w:w="14082"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256"/>
        <w:gridCol w:w="1476"/>
        <w:gridCol w:w="1394"/>
        <w:gridCol w:w="1418"/>
        <w:gridCol w:w="1417"/>
        <w:gridCol w:w="1418"/>
        <w:gridCol w:w="1417"/>
        <w:gridCol w:w="1418"/>
        <w:gridCol w:w="1476"/>
        <w:gridCol w:w="1392"/>
      </w:tblGrid>
      <w:tr w:rsidR="003103E2" w:rsidRPr="003103E2" w14:paraId="5AC6EC67" w14:textId="77777777" w:rsidTr="003969C4">
        <w:trPr>
          <w:trHeight w:val="70"/>
        </w:trPr>
        <w:tc>
          <w:tcPr>
            <w:tcW w:w="1256" w:type="dxa"/>
            <w:shd w:val="clear" w:color="auto" w:fill="auto"/>
            <w:vAlign w:val="center"/>
          </w:tcPr>
          <w:p w14:paraId="28980A14"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rPr>
            </w:pPr>
          </w:p>
        </w:tc>
        <w:tc>
          <w:tcPr>
            <w:tcW w:w="11434" w:type="dxa"/>
            <w:gridSpan w:val="8"/>
            <w:shd w:val="clear" w:color="auto" w:fill="auto"/>
            <w:vAlign w:val="center"/>
          </w:tcPr>
          <w:p w14:paraId="6BC77003"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rPr>
            </w:pPr>
            <w:r w:rsidRPr="00DD6413">
              <w:rPr>
                <w:rFonts w:ascii="Times New Roman" w:eastAsia="Times New Roman" w:hAnsi="Times New Roman" w:cs="Times New Roman"/>
                <w:b/>
                <w:color w:val="000000"/>
                <w:sz w:val="16"/>
                <w:szCs w:val="16"/>
                <w:lang w:eastAsia="en-GB"/>
              </w:rPr>
              <w:t>Month of rollout of PPF-LLINs</w:t>
            </w:r>
          </w:p>
        </w:tc>
        <w:tc>
          <w:tcPr>
            <w:tcW w:w="1392" w:type="dxa"/>
            <w:shd w:val="clear" w:color="auto" w:fill="auto"/>
            <w:vAlign w:val="center"/>
          </w:tcPr>
          <w:p w14:paraId="5D211F9F"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rPr>
            </w:pPr>
          </w:p>
        </w:tc>
      </w:tr>
      <w:tr w:rsidR="00210BEF" w:rsidRPr="003103E2" w14:paraId="49A99DD7" w14:textId="77777777" w:rsidTr="00210BEF">
        <w:trPr>
          <w:trHeight w:val="70"/>
        </w:trPr>
        <w:tc>
          <w:tcPr>
            <w:tcW w:w="1256" w:type="dxa"/>
            <w:shd w:val="clear" w:color="auto" w:fill="auto"/>
            <w:vAlign w:val="center"/>
          </w:tcPr>
          <w:p w14:paraId="1C681CDD" w14:textId="77777777" w:rsidR="0058623B" w:rsidRPr="00DD6413" w:rsidRDefault="0058623B" w:rsidP="00C60EEE">
            <w:pPr>
              <w:spacing w:after="0" w:line="240" w:lineRule="auto"/>
              <w:rPr>
                <w:rFonts w:ascii="Times New Roman" w:eastAsia="Times New Roman" w:hAnsi="Times New Roman" w:cs="Times New Roman"/>
                <w:b/>
                <w:color w:val="000000"/>
                <w:sz w:val="16"/>
                <w:szCs w:val="16"/>
              </w:rPr>
            </w:pPr>
            <w:r w:rsidRPr="00DD6413">
              <w:rPr>
                <w:rFonts w:ascii="Times New Roman" w:hAnsi="Times New Roman" w:cs="Times New Roman"/>
                <w:b/>
                <w:sz w:val="16"/>
                <w:szCs w:val="16"/>
              </w:rPr>
              <w:t>Characteristics</w:t>
            </w:r>
          </w:p>
        </w:tc>
        <w:tc>
          <w:tcPr>
            <w:tcW w:w="1476" w:type="dxa"/>
            <w:shd w:val="clear" w:color="auto" w:fill="auto"/>
            <w:vAlign w:val="center"/>
          </w:tcPr>
          <w:p w14:paraId="6127FDE9"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June 2014</w:t>
            </w:r>
          </w:p>
        </w:tc>
        <w:tc>
          <w:tcPr>
            <w:tcW w:w="1394" w:type="dxa"/>
            <w:shd w:val="clear" w:color="auto" w:fill="auto"/>
            <w:vAlign w:val="center"/>
          </w:tcPr>
          <w:p w14:paraId="5644B341"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July 2014</w:t>
            </w:r>
          </w:p>
        </w:tc>
        <w:tc>
          <w:tcPr>
            <w:tcW w:w="1418" w:type="dxa"/>
            <w:shd w:val="clear" w:color="auto" w:fill="auto"/>
            <w:vAlign w:val="center"/>
          </w:tcPr>
          <w:p w14:paraId="249D95C3"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Aug 2014</w:t>
            </w:r>
          </w:p>
        </w:tc>
        <w:tc>
          <w:tcPr>
            <w:tcW w:w="1417" w:type="dxa"/>
            <w:shd w:val="clear" w:color="auto" w:fill="auto"/>
            <w:vAlign w:val="center"/>
          </w:tcPr>
          <w:p w14:paraId="4C8728D0"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Sept 2014</w:t>
            </w:r>
          </w:p>
        </w:tc>
        <w:tc>
          <w:tcPr>
            <w:tcW w:w="1418" w:type="dxa"/>
            <w:shd w:val="clear" w:color="auto" w:fill="auto"/>
            <w:vAlign w:val="center"/>
          </w:tcPr>
          <w:p w14:paraId="78359EA2"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June 2015</w:t>
            </w:r>
          </w:p>
        </w:tc>
        <w:tc>
          <w:tcPr>
            <w:tcW w:w="1417" w:type="dxa"/>
            <w:shd w:val="clear" w:color="auto" w:fill="auto"/>
            <w:vAlign w:val="center"/>
          </w:tcPr>
          <w:p w14:paraId="3C139C58"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July 2015</w:t>
            </w:r>
          </w:p>
        </w:tc>
        <w:tc>
          <w:tcPr>
            <w:tcW w:w="1418" w:type="dxa"/>
            <w:vAlign w:val="center"/>
          </w:tcPr>
          <w:p w14:paraId="5761C099"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Aug 2015</w:t>
            </w:r>
          </w:p>
        </w:tc>
        <w:tc>
          <w:tcPr>
            <w:tcW w:w="1476" w:type="dxa"/>
            <w:vAlign w:val="center"/>
          </w:tcPr>
          <w:p w14:paraId="5C26853F"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lang w:eastAsia="en-GB"/>
              </w:rPr>
            </w:pPr>
            <w:r w:rsidRPr="00DD6413">
              <w:rPr>
                <w:rFonts w:ascii="Times New Roman" w:eastAsia="Times New Roman" w:hAnsi="Times New Roman" w:cs="Times New Roman"/>
                <w:b/>
                <w:color w:val="000000"/>
                <w:sz w:val="16"/>
                <w:szCs w:val="16"/>
                <w:lang w:eastAsia="en-GB"/>
              </w:rPr>
              <w:t>Sept 2015</w:t>
            </w:r>
          </w:p>
        </w:tc>
        <w:tc>
          <w:tcPr>
            <w:tcW w:w="1392" w:type="dxa"/>
            <w:shd w:val="clear" w:color="auto" w:fill="auto"/>
            <w:vAlign w:val="center"/>
          </w:tcPr>
          <w:p w14:paraId="4CD2AFA8" w14:textId="77777777" w:rsidR="0058623B" w:rsidRPr="00DD6413" w:rsidRDefault="0058623B" w:rsidP="00C60EEE">
            <w:pPr>
              <w:spacing w:after="0" w:line="240" w:lineRule="auto"/>
              <w:jc w:val="center"/>
              <w:rPr>
                <w:rFonts w:ascii="Times New Roman" w:eastAsia="Times New Roman" w:hAnsi="Times New Roman" w:cs="Times New Roman"/>
                <w:b/>
                <w:color w:val="000000"/>
                <w:sz w:val="16"/>
                <w:szCs w:val="16"/>
              </w:rPr>
            </w:pPr>
            <w:r w:rsidRPr="00DD6413">
              <w:rPr>
                <w:rFonts w:ascii="Times New Roman" w:eastAsia="Times New Roman" w:hAnsi="Times New Roman" w:cs="Times New Roman"/>
                <w:b/>
                <w:color w:val="000000"/>
                <w:sz w:val="16"/>
                <w:szCs w:val="16"/>
              </w:rPr>
              <w:t>Total</w:t>
            </w:r>
          </w:p>
        </w:tc>
      </w:tr>
      <w:tr w:rsidR="00210BEF" w:rsidRPr="003103E2" w14:paraId="69657031" w14:textId="77777777" w:rsidTr="00210BEF">
        <w:trPr>
          <w:trHeight w:val="153"/>
        </w:trPr>
        <w:tc>
          <w:tcPr>
            <w:tcW w:w="1256" w:type="dxa"/>
            <w:shd w:val="clear" w:color="auto" w:fill="auto"/>
            <w:vAlign w:val="center"/>
            <w:hideMark/>
          </w:tcPr>
          <w:p w14:paraId="0B192AD5" w14:textId="77777777" w:rsidR="0058623B" w:rsidRPr="00DD6413" w:rsidRDefault="0058623B" w:rsidP="00C60EEE">
            <w:pPr>
              <w:spacing w:after="0" w:line="240" w:lineRule="auto"/>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Children enrolled, N</w:t>
            </w:r>
          </w:p>
        </w:tc>
        <w:tc>
          <w:tcPr>
            <w:tcW w:w="1476" w:type="dxa"/>
            <w:shd w:val="clear" w:color="auto" w:fill="auto"/>
            <w:vAlign w:val="center"/>
          </w:tcPr>
          <w:p w14:paraId="5F8CEC2B" w14:textId="77777777" w:rsidR="0058623B" w:rsidRPr="00DD6413" w:rsidRDefault="0058623B" w:rsidP="00C60EEE">
            <w:pPr>
              <w:spacing w:after="0" w:line="240" w:lineRule="auto"/>
              <w:jc w:val="center"/>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73</w:t>
            </w:r>
          </w:p>
        </w:tc>
        <w:tc>
          <w:tcPr>
            <w:tcW w:w="1394" w:type="dxa"/>
            <w:shd w:val="clear" w:color="auto" w:fill="auto"/>
            <w:vAlign w:val="center"/>
          </w:tcPr>
          <w:p w14:paraId="3C4D0FB4" w14:textId="77777777" w:rsidR="0058623B" w:rsidRPr="00DD6413" w:rsidRDefault="0058623B" w:rsidP="00C60EEE">
            <w:pPr>
              <w:spacing w:after="0" w:line="240" w:lineRule="auto"/>
              <w:jc w:val="center"/>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63</w:t>
            </w:r>
          </w:p>
        </w:tc>
        <w:tc>
          <w:tcPr>
            <w:tcW w:w="1418" w:type="dxa"/>
            <w:shd w:val="clear" w:color="auto" w:fill="auto"/>
            <w:vAlign w:val="center"/>
          </w:tcPr>
          <w:p w14:paraId="73603D4F" w14:textId="77777777" w:rsidR="0058623B" w:rsidRPr="00DD6413" w:rsidRDefault="0058623B" w:rsidP="00C60EEE">
            <w:pPr>
              <w:spacing w:after="0" w:line="240" w:lineRule="auto"/>
              <w:jc w:val="center"/>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99</w:t>
            </w:r>
          </w:p>
        </w:tc>
        <w:tc>
          <w:tcPr>
            <w:tcW w:w="1417" w:type="dxa"/>
            <w:shd w:val="clear" w:color="auto" w:fill="auto"/>
            <w:vAlign w:val="center"/>
          </w:tcPr>
          <w:p w14:paraId="4E1D067F" w14:textId="77777777" w:rsidR="0058623B" w:rsidRPr="00DD6413" w:rsidRDefault="0058623B" w:rsidP="00C60EEE">
            <w:pPr>
              <w:spacing w:after="0" w:line="240" w:lineRule="auto"/>
              <w:jc w:val="center"/>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84</w:t>
            </w:r>
          </w:p>
        </w:tc>
        <w:tc>
          <w:tcPr>
            <w:tcW w:w="1418" w:type="dxa"/>
            <w:shd w:val="clear" w:color="auto" w:fill="auto"/>
            <w:vAlign w:val="center"/>
          </w:tcPr>
          <w:p w14:paraId="4A8F0749" w14:textId="77777777" w:rsidR="0058623B" w:rsidRPr="00DD6413" w:rsidRDefault="0058623B" w:rsidP="00C60EEE">
            <w:pPr>
              <w:spacing w:after="0" w:line="240" w:lineRule="auto"/>
              <w:jc w:val="center"/>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101</w:t>
            </w:r>
          </w:p>
        </w:tc>
        <w:tc>
          <w:tcPr>
            <w:tcW w:w="1417" w:type="dxa"/>
            <w:shd w:val="clear" w:color="auto" w:fill="auto"/>
            <w:vAlign w:val="center"/>
          </w:tcPr>
          <w:p w14:paraId="6C174A7E" w14:textId="77777777" w:rsidR="0058623B" w:rsidRPr="00DD6413" w:rsidRDefault="0058623B" w:rsidP="00C60EEE">
            <w:pPr>
              <w:spacing w:after="0" w:line="240" w:lineRule="auto"/>
              <w:jc w:val="center"/>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76</w:t>
            </w:r>
          </w:p>
        </w:tc>
        <w:tc>
          <w:tcPr>
            <w:tcW w:w="1418" w:type="dxa"/>
            <w:vAlign w:val="center"/>
          </w:tcPr>
          <w:p w14:paraId="5491AED8" w14:textId="77777777" w:rsidR="0058623B" w:rsidRPr="00DD6413" w:rsidRDefault="0058623B" w:rsidP="00C60EEE">
            <w:pPr>
              <w:spacing w:after="0" w:line="240" w:lineRule="auto"/>
              <w:jc w:val="center"/>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84</w:t>
            </w:r>
          </w:p>
        </w:tc>
        <w:tc>
          <w:tcPr>
            <w:tcW w:w="1476" w:type="dxa"/>
            <w:vAlign w:val="center"/>
          </w:tcPr>
          <w:p w14:paraId="73ED8409" w14:textId="77777777" w:rsidR="0058623B" w:rsidRPr="00DD6413" w:rsidRDefault="0058623B" w:rsidP="00C60EEE">
            <w:pPr>
              <w:spacing w:after="0" w:line="240" w:lineRule="auto"/>
              <w:jc w:val="center"/>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95</w:t>
            </w:r>
          </w:p>
        </w:tc>
        <w:tc>
          <w:tcPr>
            <w:tcW w:w="1392" w:type="dxa"/>
            <w:shd w:val="clear" w:color="auto" w:fill="auto"/>
            <w:vAlign w:val="center"/>
          </w:tcPr>
          <w:p w14:paraId="79EF38DD" w14:textId="77777777" w:rsidR="0058623B" w:rsidRPr="00DD6413" w:rsidRDefault="0058623B" w:rsidP="00C60EEE">
            <w:pPr>
              <w:spacing w:after="0" w:line="240" w:lineRule="auto"/>
              <w:jc w:val="center"/>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675</w:t>
            </w:r>
          </w:p>
        </w:tc>
      </w:tr>
      <w:tr w:rsidR="00210BEF" w:rsidRPr="003103E2" w14:paraId="6D3E9A9C" w14:textId="77777777" w:rsidTr="00210BEF">
        <w:trPr>
          <w:trHeight w:val="300"/>
        </w:trPr>
        <w:tc>
          <w:tcPr>
            <w:tcW w:w="1256" w:type="dxa"/>
            <w:shd w:val="clear" w:color="auto" w:fill="auto"/>
            <w:vAlign w:val="center"/>
            <w:hideMark/>
          </w:tcPr>
          <w:p w14:paraId="738DF604" w14:textId="77777777" w:rsidR="0058623B" w:rsidRPr="00DD6413" w:rsidRDefault="0058623B" w:rsidP="00C60EEE">
            <w:pPr>
              <w:spacing w:after="0" w:line="240" w:lineRule="auto"/>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Female, N (%)</w:t>
            </w:r>
          </w:p>
        </w:tc>
        <w:tc>
          <w:tcPr>
            <w:tcW w:w="1476" w:type="dxa"/>
            <w:shd w:val="clear" w:color="auto" w:fill="auto"/>
            <w:vAlign w:val="center"/>
          </w:tcPr>
          <w:p w14:paraId="2823FF13"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41/73 (56%)</w:t>
            </w:r>
          </w:p>
        </w:tc>
        <w:tc>
          <w:tcPr>
            <w:tcW w:w="1394" w:type="dxa"/>
            <w:shd w:val="clear" w:color="auto" w:fill="auto"/>
            <w:vAlign w:val="center"/>
          </w:tcPr>
          <w:p w14:paraId="07FD4D0E"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33/63 (52%)</w:t>
            </w:r>
          </w:p>
        </w:tc>
        <w:tc>
          <w:tcPr>
            <w:tcW w:w="1418" w:type="dxa"/>
            <w:shd w:val="clear" w:color="auto" w:fill="auto"/>
            <w:vAlign w:val="center"/>
          </w:tcPr>
          <w:p w14:paraId="1B81BAB3"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50/99 (51%)</w:t>
            </w:r>
          </w:p>
        </w:tc>
        <w:tc>
          <w:tcPr>
            <w:tcW w:w="1417" w:type="dxa"/>
            <w:shd w:val="clear" w:color="auto" w:fill="auto"/>
            <w:vAlign w:val="center"/>
          </w:tcPr>
          <w:p w14:paraId="5AE429BC"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41/84 (49%)</w:t>
            </w:r>
          </w:p>
        </w:tc>
        <w:tc>
          <w:tcPr>
            <w:tcW w:w="1418" w:type="dxa"/>
            <w:shd w:val="clear" w:color="auto" w:fill="auto"/>
            <w:vAlign w:val="center"/>
          </w:tcPr>
          <w:p w14:paraId="7E2200C9"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54/101 (53%)</w:t>
            </w:r>
          </w:p>
        </w:tc>
        <w:tc>
          <w:tcPr>
            <w:tcW w:w="1417" w:type="dxa"/>
            <w:shd w:val="clear" w:color="auto" w:fill="auto"/>
            <w:vAlign w:val="center"/>
          </w:tcPr>
          <w:p w14:paraId="79852A02"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41/76 (54%)</w:t>
            </w:r>
          </w:p>
        </w:tc>
        <w:tc>
          <w:tcPr>
            <w:tcW w:w="1418" w:type="dxa"/>
            <w:vAlign w:val="center"/>
          </w:tcPr>
          <w:p w14:paraId="04A98CD6"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35/84 (42%)</w:t>
            </w:r>
          </w:p>
        </w:tc>
        <w:tc>
          <w:tcPr>
            <w:tcW w:w="1476" w:type="dxa"/>
            <w:vAlign w:val="center"/>
          </w:tcPr>
          <w:p w14:paraId="778C95D3"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47/95 (49%)</w:t>
            </w:r>
          </w:p>
        </w:tc>
        <w:tc>
          <w:tcPr>
            <w:tcW w:w="1392" w:type="dxa"/>
            <w:shd w:val="clear" w:color="auto" w:fill="auto"/>
            <w:vAlign w:val="center"/>
          </w:tcPr>
          <w:p w14:paraId="675CC6AC"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342/675 (51%)</w:t>
            </w:r>
          </w:p>
        </w:tc>
      </w:tr>
      <w:tr w:rsidR="00210BEF" w:rsidRPr="003103E2" w14:paraId="528F0F54" w14:textId="77777777" w:rsidTr="003969C4">
        <w:trPr>
          <w:trHeight w:val="70"/>
        </w:trPr>
        <w:tc>
          <w:tcPr>
            <w:tcW w:w="1256" w:type="dxa"/>
            <w:shd w:val="clear" w:color="auto" w:fill="auto"/>
            <w:vAlign w:val="center"/>
            <w:hideMark/>
          </w:tcPr>
          <w:p w14:paraId="15BE429E" w14:textId="52B5B968" w:rsidR="00210BEF" w:rsidRPr="00DD6413" w:rsidRDefault="00210BEF" w:rsidP="00210BEF">
            <w:pPr>
              <w:spacing w:after="0" w:line="240" w:lineRule="auto"/>
              <w:rPr>
                <w:rFonts w:ascii="Times New Roman" w:eastAsia="Times New Roman" w:hAnsi="Times New Roman" w:cs="Times New Roman"/>
                <w:color w:val="000000"/>
                <w:sz w:val="16"/>
                <w:szCs w:val="16"/>
              </w:rPr>
            </w:pPr>
            <w:r w:rsidRPr="00DD6413">
              <w:rPr>
                <w:rFonts w:ascii="Times New Roman" w:eastAsia="Times New Roman" w:hAnsi="Times New Roman" w:cs="Times New Roman"/>
                <w:color w:val="000000"/>
                <w:sz w:val="16"/>
                <w:szCs w:val="16"/>
              </w:rPr>
              <w:t xml:space="preserve">Age (months), </w:t>
            </w:r>
            <w:r>
              <w:rPr>
                <w:rFonts w:ascii="Times New Roman" w:eastAsia="Times New Roman" w:hAnsi="Times New Roman" w:cs="Times New Roman"/>
                <w:color w:val="000000"/>
                <w:sz w:val="16"/>
                <w:szCs w:val="16"/>
              </w:rPr>
              <w:t>median</w:t>
            </w:r>
            <w:r w:rsidRPr="00DD6413">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IQR</w:t>
            </w:r>
            <w:r w:rsidRPr="00DD6413">
              <w:rPr>
                <w:rFonts w:ascii="Times New Roman" w:eastAsia="Times New Roman" w:hAnsi="Times New Roman" w:cs="Times New Roman"/>
                <w:color w:val="000000"/>
                <w:sz w:val="16"/>
                <w:szCs w:val="16"/>
              </w:rPr>
              <w:t>)</w:t>
            </w:r>
          </w:p>
        </w:tc>
        <w:tc>
          <w:tcPr>
            <w:tcW w:w="1476" w:type="dxa"/>
            <w:shd w:val="clear" w:color="auto" w:fill="auto"/>
            <w:vAlign w:val="bottom"/>
          </w:tcPr>
          <w:p w14:paraId="3F0E6943" w14:textId="545EC106"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30</w:t>
            </w:r>
            <w:r>
              <w:rPr>
                <w:rFonts w:ascii="Times New Roman" w:hAnsi="Times New Roman" w:cs="Times New Roman"/>
                <w:color w:val="000000"/>
                <w:sz w:val="16"/>
                <w:szCs w:val="16"/>
              </w:rPr>
              <w:t xml:space="preserve"> </w:t>
            </w:r>
            <w:r w:rsidRPr="00210BEF">
              <w:rPr>
                <w:rFonts w:ascii="Times New Roman" w:hAnsi="Times New Roman" w:cs="Times New Roman"/>
                <w:color w:val="000000"/>
                <w:sz w:val="16"/>
                <w:szCs w:val="16"/>
              </w:rPr>
              <w:t>(21</w:t>
            </w:r>
            <w:r>
              <w:rPr>
                <w:rFonts w:ascii="Times New Roman" w:hAnsi="Times New Roman" w:cs="Times New Roman"/>
                <w:color w:val="000000"/>
                <w:sz w:val="16"/>
                <w:szCs w:val="16"/>
              </w:rPr>
              <w:t>,</w:t>
            </w:r>
            <w:r w:rsidRPr="00210BEF">
              <w:rPr>
                <w:rFonts w:ascii="Times New Roman" w:hAnsi="Times New Roman" w:cs="Times New Roman"/>
                <w:color w:val="000000"/>
                <w:sz w:val="16"/>
                <w:szCs w:val="16"/>
              </w:rPr>
              <w:t>39</w:t>
            </w:r>
            <w:r>
              <w:rPr>
                <w:rFonts w:ascii="Times New Roman" w:hAnsi="Times New Roman" w:cs="Times New Roman"/>
                <w:color w:val="000000"/>
                <w:sz w:val="16"/>
                <w:szCs w:val="16"/>
              </w:rPr>
              <w:t>)</w:t>
            </w:r>
          </w:p>
        </w:tc>
        <w:tc>
          <w:tcPr>
            <w:tcW w:w="1394" w:type="dxa"/>
            <w:shd w:val="clear" w:color="auto" w:fill="auto"/>
            <w:vAlign w:val="bottom"/>
          </w:tcPr>
          <w:p w14:paraId="26E8FC38" w14:textId="6E6D4350"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29</w:t>
            </w:r>
            <w:r>
              <w:rPr>
                <w:rFonts w:ascii="Times New Roman" w:hAnsi="Times New Roman" w:cs="Times New Roman"/>
                <w:color w:val="000000"/>
                <w:sz w:val="16"/>
                <w:szCs w:val="16"/>
              </w:rPr>
              <w:t xml:space="preserve"> </w:t>
            </w:r>
            <w:r w:rsidRPr="00210BEF">
              <w:rPr>
                <w:rFonts w:ascii="Times New Roman" w:hAnsi="Times New Roman" w:cs="Times New Roman"/>
                <w:color w:val="000000"/>
                <w:sz w:val="16"/>
                <w:szCs w:val="16"/>
              </w:rPr>
              <w:t>(21</w:t>
            </w:r>
            <w:r>
              <w:rPr>
                <w:rFonts w:ascii="Times New Roman" w:hAnsi="Times New Roman" w:cs="Times New Roman"/>
                <w:color w:val="000000"/>
                <w:sz w:val="16"/>
                <w:szCs w:val="16"/>
              </w:rPr>
              <w:t>,</w:t>
            </w:r>
            <w:r w:rsidRPr="00210BEF">
              <w:rPr>
                <w:rFonts w:ascii="Times New Roman" w:hAnsi="Times New Roman" w:cs="Times New Roman"/>
                <w:color w:val="000000"/>
                <w:sz w:val="16"/>
                <w:szCs w:val="16"/>
              </w:rPr>
              <w:t>43</w:t>
            </w:r>
            <w:r>
              <w:rPr>
                <w:rFonts w:ascii="Times New Roman" w:hAnsi="Times New Roman" w:cs="Times New Roman"/>
                <w:color w:val="000000"/>
                <w:sz w:val="16"/>
                <w:szCs w:val="16"/>
              </w:rPr>
              <w:t>)</w:t>
            </w:r>
          </w:p>
        </w:tc>
        <w:tc>
          <w:tcPr>
            <w:tcW w:w="1418" w:type="dxa"/>
            <w:shd w:val="clear" w:color="auto" w:fill="auto"/>
            <w:vAlign w:val="bottom"/>
          </w:tcPr>
          <w:p w14:paraId="5320B1C1" w14:textId="48641BBB"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30</w:t>
            </w:r>
            <w:r>
              <w:rPr>
                <w:rFonts w:ascii="Times New Roman" w:hAnsi="Times New Roman" w:cs="Times New Roman"/>
                <w:color w:val="000000"/>
                <w:sz w:val="16"/>
                <w:szCs w:val="16"/>
              </w:rPr>
              <w:t xml:space="preserve"> </w:t>
            </w:r>
            <w:r w:rsidRPr="00210BEF">
              <w:rPr>
                <w:rFonts w:ascii="Times New Roman" w:hAnsi="Times New Roman" w:cs="Times New Roman"/>
                <w:color w:val="000000"/>
                <w:sz w:val="16"/>
                <w:szCs w:val="16"/>
              </w:rPr>
              <w:t>(18</w:t>
            </w:r>
            <w:r>
              <w:rPr>
                <w:rFonts w:ascii="Times New Roman" w:hAnsi="Times New Roman" w:cs="Times New Roman"/>
                <w:color w:val="000000"/>
                <w:sz w:val="16"/>
                <w:szCs w:val="16"/>
              </w:rPr>
              <w:t>,</w:t>
            </w:r>
            <w:r w:rsidRPr="00210BEF">
              <w:rPr>
                <w:rFonts w:ascii="Times New Roman" w:hAnsi="Times New Roman" w:cs="Times New Roman"/>
                <w:color w:val="000000"/>
                <w:sz w:val="16"/>
                <w:szCs w:val="16"/>
              </w:rPr>
              <w:t>41</w:t>
            </w:r>
            <w:r>
              <w:rPr>
                <w:rFonts w:ascii="Times New Roman" w:hAnsi="Times New Roman" w:cs="Times New Roman"/>
                <w:color w:val="000000"/>
                <w:sz w:val="16"/>
                <w:szCs w:val="16"/>
              </w:rPr>
              <w:t>)</w:t>
            </w:r>
          </w:p>
        </w:tc>
        <w:tc>
          <w:tcPr>
            <w:tcW w:w="1417" w:type="dxa"/>
            <w:shd w:val="clear" w:color="auto" w:fill="auto"/>
            <w:vAlign w:val="bottom"/>
          </w:tcPr>
          <w:p w14:paraId="285028E8" w14:textId="439A4B01"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29</w:t>
            </w:r>
            <w:r>
              <w:rPr>
                <w:rFonts w:ascii="Times New Roman" w:hAnsi="Times New Roman" w:cs="Times New Roman"/>
                <w:color w:val="000000"/>
                <w:sz w:val="16"/>
                <w:szCs w:val="16"/>
              </w:rPr>
              <w:t xml:space="preserve"> </w:t>
            </w:r>
            <w:r w:rsidRPr="00210BEF">
              <w:rPr>
                <w:rFonts w:ascii="Times New Roman" w:hAnsi="Times New Roman" w:cs="Times New Roman"/>
                <w:color w:val="000000"/>
                <w:sz w:val="16"/>
                <w:szCs w:val="16"/>
              </w:rPr>
              <w:t>(20</w:t>
            </w:r>
            <w:r>
              <w:rPr>
                <w:rFonts w:ascii="Times New Roman" w:hAnsi="Times New Roman" w:cs="Times New Roman"/>
                <w:color w:val="000000"/>
                <w:sz w:val="16"/>
                <w:szCs w:val="16"/>
              </w:rPr>
              <w:t>,</w:t>
            </w:r>
            <w:r w:rsidRPr="00210BEF">
              <w:rPr>
                <w:rFonts w:ascii="Times New Roman" w:hAnsi="Times New Roman" w:cs="Times New Roman"/>
                <w:color w:val="000000"/>
                <w:sz w:val="16"/>
                <w:szCs w:val="16"/>
              </w:rPr>
              <w:t>41</w:t>
            </w:r>
            <w:r>
              <w:rPr>
                <w:rFonts w:ascii="Times New Roman" w:hAnsi="Times New Roman" w:cs="Times New Roman"/>
                <w:color w:val="000000"/>
                <w:sz w:val="16"/>
                <w:szCs w:val="16"/>
              </w:rPr>
              <w:t>)</w:t>
            </w:r>
          </w:p>
        </w:tc>
        <w:tc>
          <w:tcPr>
            <w:tcW w:w="1418" w:type="dxa"/>
            <w:shd w:val="clear" w:color="auto" w:fill="auto"/>
            <w:vAlign w:val="bottom"/>
          </w:tcPr>
          <w:p w14:paraId="263E266C" w14:textId="3BCA5434"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29</w:t>
            </w:r>
            <w:r>
              <w:rPr>
                <w:rFonts w:ascii="Times New Roman" w:hAnsi="Times New Roman" w:cs="Times New Roman"/>
                <w:color w:val="000000"/>
                <w:sz w:val="16"/>
                <w:szCs w:val="16"/>
              </w:rPr>
              <w:t xml:space="preserve"> </w:t>
            </w:r>
            <w:r w:rsidRPr="00210BEF">
              <w:rPr>
                <w:rFonts w:ascii="Times New Roman" w:hAnsi="Times New Roman" w:cs="Times New Roman"/>
                <w:color w:val="000000"/>
                <w:sz w:val="16"/>
                <w:szCs w:val="16"/>
              </w:rPr>
              <w:t>(17</w:t>
            </w:r>
            <w:r>
              <w:rPr>
                <w:rFonts w:ascii="Times New Roman" w:hAnsi="Times New Roman" w:cs="Times New Roman"/>
                <w:color w:val="000000"/>
                <w:sz w:val="16"/>
                <w:szCs w:val="16"/>
              </w:rPr>
              <w:t>,</w:t>
            </w:r>
            <w:r w:rsidRPr="00210BEF">
              <w:rPr>
                <w:rFonts w:ascii="Times New Roman" w:hAnsi="Times New Roman" w:cs="Times New Roman"/>
                <w:color w:val="000000"/>
                <w:sz w:val="16"/>
                <w:szCs w:val="16"/>
              </w:rPr>
              <w:t>40</w:t>
            </w:r>
            <w:r>
              <w:rPr>
                <w:rFonts w:ascii="Times New Roman" w:hAnsi="Times New Roman" w:cs="Times New Roman"/>
                <w:color w:val="000000"/>
                <w:sz w:val="16"/>
                <w:szCs w:val="16"/>
              </w:rPr>
              <w:t>)</w:t>
            </w:r>
          </w:p>
        </w:tc>
        <w:tc>
          <w:tcPr>
            <w:tcW w:w="1417" w:type="dxa"/>
            <w:shd w:val="clear" w:color="auto" w:fill="auto"/>
            <w:vAlign w:val="bottom"/>
          </w:tcPr>
          <w:p w14:paraId="3954C46B" w14:textId="2D1C4B24"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29</w:t>
            </w:r>
            <w:r>
              <w:rPr>
                <w:rFonts w:ascii="Times New Roman" w:hAnsi="Times New Roman" w:cs="Times New Roman"/>
                <w:color w:val="000000"/>
                <w:sz w:val="16"/>
                <w:szCs w:val="16"/>
              </w:rPr>
              <w:t xml:space="preserve"> </w:t>
            </w:r>
            <w:r w:rsidRPr="00210BEF">
              <w:rPr>
                <w:rFonts w:ascii="Times New Roman" w:hAnsi="Times New Roman" w:cs="Times New Roman"/>
                <w:color w:val="000000"/>
                <w:sz w:val="16"/>
                <w:szCs w:val="16"/>
              </w:rPr>
              <w:t>(19</w:t>
            </w:r>
            <w:r>
              <w:rPr>
                <w:rFonts w:ascii="Times New Roman" w:hAnsi="Times New Roman" w:cs="Times New Roman"/>
                <w:color w:val="000000"/>
                <w:sz w:val="16"/>
                <w:szCs w:val="16"/>
              </w:rPr>
              <w:t>,</w:t>
            </w:r>
            <w:r w:rsidRPr="00210BEF">
              <w:rPr>
                <w:rFonts w:ascii="Times New Roman" w:hAnsi="Times New Roman" w:cs="Times New Roman"/>
                <w:color w:val="000000"/>
                <w:sz w:val="16"/>
                <w:szCs w:val="16"/>
              </w:rPr>
              <w:t>46</w:t>
            </w:r>
            <w:r>
              <w:rPr>
                <w:rFonts w:ascii="Times New Roman" w:hAnsi="Times New Roman" w:cs="Times New Roman"/>
                <w:color w:val="000000"/>
                <w:sz w:val="16"/>
                <w:szCs w:val="16"/>
              </w:rPr>
              <w:t>)</w:t>
            </w:r>
          </w:p>
        </w:tc>
        <w:tc>
          <w:tcPr>
            <w:tcW w:w="1418" w:type="dxa"/>
            <w:vAlign w:val="bottom"/>
          </w:tcPr>
          <w:p w14:paraId="040005C8" w14:textId="30467E61"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34</w:t>
            </w:r>
            <w:r>
              <w:rPr>
                <w:rFonts w:ascii="Times New Roman" w:hAnsi="Times New Roman" w:cs="Times New Roman"/>
                <w:color w:val="000000"/>
                <w:sz w:val="16"/>
                <w:szCs w:val="16"/>
              </w:rPr>
              <w:t xml:space="preserve"> </w:t>
            </w:r>
            <w:r w:rsidRPr="00210BEF">
              <w:rPr>
                <w:rFonts w:ascii="Times New Roman" w:hAnsi="Times New Roman" w:cs="Times New Roman"/>
                <w:color w:val="000000"/>
                <w:sz w:val="16"/>
                <w:szCs w:val="16"/>
              </w:rPr>
              <w:t>(24</w:t>
            </w:r>
            <w:r>
              <w:rPr>
                <w:rFonts w:ascii="Times New Roman" w:hAnsi="Times New Roman" w:cs="Times New Roman"/>
                <w:color w:val="000000"/>
                <w:sz w:val="16"/>
                <w:szCs w:val="16"/>
              </w:rPr>
              <w:t>,</w:t>
            </w:r>
            <w:r w:rsidRPr="00210BEF">
              <w:rPr>
                <w:rFonts w:ascii="Times New Roman" w:hAnsi="Times New Roman" w:cs="Times New Roman"/>
                <w:color w:val="000000"/>
                <w:sz w:val="16"/>
                <w:szCs w:val="16"/>
              </w:rPr>
              <w:t>47</w:t>
            </w:r>
            <w:r>
              <w:rPr>
                <w:rFonts w:ascii="Times New Roman" w:hAnsi="Times New Roman" w:cs="Times New Roman"/>
                <w:color w:val="000000"/>
                <w:sz w:val="16"/>
                <w:szCs w:val="16"/>
              </w:rPr>
              <w:t>)</w:t>
            </w:r>
          </w:p>
        </w:tc>
        <w:tc>
          <w:tcPr>
            <w:tcW w:w="1476" w:type="dxa"/>
            <w:vAlign w:val="bottom"/>
          </w:tcPr>
          <w:p w14:paraId="0FEA7305" w14:textId="512FED87"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29</w:t>
            </w:r>
            <w:r>
              <w:rPr>
                <w:rFonts w:ascii="Times New Roman" w:hAnsi="Times New Roman" w:cs="Times New Roman"/>
                <w:color w:val="000000"/>
                <w:sz w:val="16"/>
                <w:szCs w:val="16"/>
              </w:rPr>
              <w:t xml:space="preserve"> </w:t>
            </w:r>
            <w:r w:rsidRPr="00210BEF">
              <w:rPr>
                <w:rFonts w:ascii="Times New Roman" w:hAnsi="Times New Roman" w:cs="Times New Roman"/>
                <w:color w:val="000000"/>
                <w:sz w:val="16"/>
                <w:szCs w:val="16"/>
              </w:rPr>
              <w:t>(21</w:t>
            </w:r>
            <w:r>
              <w:rPr>
                <w:rFonts w:ascii="Times New Roman" w:hAnsi="Times New Roman" w:cs="Times New Roman"/>
                <w:color w:val="000000"/>
                <w:sz w:val="16"/>
                <w:szCs w:val="16"/>
              </w:rPr>
              <w:t>,</w:t>
            </w:r>
            <w:r w:rsidRPr="00210BEF">
              <w:rPr>
                <w:rFonts w:ascii="Times New Roman" w:hAnsi="Times New Roman" w:cs="Times New Roman"/>
                <w:color w:val="000000"/>
                <w:sz w:val="16"/>
                <w:szCs w:val="16"/>
              </w:rPr>
              <w:t>40</w:t>
            </w:r>
            <w:r>
              <w:rPr>
                <w:rFonts w:ascii="Times New Roman" w:hAnsi="Times New Roman" w:cs="Times New Roman"/>
                <w:color w:val="000000"/>
                <w:sz w:val="16"/>
                <w:szCs w:val="16"/>
              </w:rPr>
              <w:t>)</w:t>
            </w:r>
          </w:p>
        </w:tc>
        <w:tc>
          <w:tcPr>
            <w:tcW w:w="1392" w:type="dxa"/>
            <w:shd w:val="clear" w:color="auto" w:fill="auto"/>
            <w:vAlign w:val="bottom"/>
          </w:tcPr>
          <w:p w14:paraId="304B447C" w14:textId="1186B7D2"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29</w:t>
            </w:r>
            <w:r>
              <w:rPr>
                <w:rFonts w:ascii="Times New Roman" w:hAnsi="Times New Roman" w:cs="Times New Roman"/>
                <w:color w:val="000000"/>
                <w:sz w:val="16"/>
                <w:szCs w:val="16"/>
              </w:rPr>
              <w:t xml:space="preserve"> </w:t>
            </w:r>
            <w:r w:rsidRPr="00210BEF">
              <w:rPr>
                <w:rFonts w:ascii="Times New Roman" w:hAnsi="Times New Roman" w:cs="Times New Roman"/>
                <w:color w:val="000000"/>
                <w:sz w:val="16"/>
                <w:szCs w:val="16"/>
              </w:rPr>
              <w:t>(20</w:t>
            </w:r>
            <w:r>
              <w:rPr>
                <w:rFonts w:ascii="Times New Roman" w:hAnsi="Times New Roman" w:cs="Times New Roman"/>
                <w:color w:val="000000"/>
                <w:sz w:val="16"/>
                <w:szCs w:val="16"/>
              </w:rPr>
              <w:t>,</w:t>
            </w:r>
            <w:r w:rsidRPr="00210BEF">
              <w:rPr>
                <w:rFonts w:ascii="Times New Roman" w:hAnsi="Times New Roman" w:cs="Times New Roman"/>
                <w:color w:val="000000"/>
                <w:sz w:val="16"/>
                <w:szCs w:val="16"/>
              </w:rPr>
              <w:t>42</w:t>
            </w:r>
            <w:r>
              <w:rPr>
                <w:rFonts w:ascii="Times New Roman" w:hAnsi="Times New Roman" w:cs="Times New Roman"/>
                <w:color w:val="000000"/>
                <w:sz w:val="16"/>
                <w:szCs w:val="16"/>
              </w:rPr>
              <w:t>)</w:t>
            </w:r>
          </w:p>
        </w:tc>
      </w:tr>
      <w:tr w:rsidR="00210BEF" w:rsidRPr="003103E2" w14:paraId="708B79A0" w14:textId="77777777" w:rsidTr="00210BEF">
        <w:trPr>
          <w:trHeight w:val="435"/>
        </w:trPr>
        <w:tc>
          <w:tcPr>
            <w:tcW w:w="1256" w:type="dxa"/>
            <w:shd w:val="clear" w:color="auto" w:fill="auto"/>
            <w:vAlign w:val="center"/>
          </w:tcPr>
          <w:p w14:paraId="554BF1E4" w14:textId="2C63F9CF" w:rsidR="0058623B" w:rsidRPr="00DD6413" w:rsidRDefault="00AF60A5" w:rsidP="00C60EEE">
            <w:pPr>
              <w:spacing w:after="0" w:line="240" w:lineRule="auto"/>
              <w:rPr>
                <w:rFonts w:ascii="Times New Roman" w:hAnsi="Times New Roman" w:cs="Times New Roman"/>
                <w:sz w:val="16"/>
                <w:szCs w:val="16"/>
              </w:rPr>
            </w:pPr>
            <w:r w:rsidRPr="00DD6413">
              <w:rPr>
                <w:rFonts w:ascii="Times New Roman" w:hAnsi="Times New Roman" w:cs="Times New Roman"/>
                <w:sz w:val="16"/>
                <w:szCs w:val="16"/>
              </w:rPr>
              <w:t>S</w:t>
            </w:r>
            <w:r w:rsidR="0058623B" w:rsidRPr="00DD6413">
              <w:rPr>
                <w:rFonts w:ascii="Times New Roman" w:hAnsi="Times New Roman" w:cs="Times New Roman"/>
                <w:sz w:val="16"/>
                <w:szCs w:val="16"/>
              </w:rPr>
              <w:t>leep</w:t>
            </w:r>
            <w:r w:rsidRPr="00DD6413">
              <w:rPr>
                <w:rFonts w:ascii="Times New Roman" w:hAnsi="Times New Roman" w:cs="Times New Roman"/>
                <w:sz w:val="16"/>
                <w:szCs w:val="16"/>
              </w:rPr>
              <w:t>s</w:t>
            </w:r>
            <w:r w:rsidR="0058623B" w:rsidRPr="00DD6413">
              <w:rPr>
                <w:rFonts w:ascii="Times New Roman" w:hAnsi="Times New Roman" w:cs="Times New Roman"/>
                <w:sz w:val="16"/>
                <w:szCs w:val="16"/>
              </w:rPr>
              <w:t xml:space="preserve"> under a mosquito net</w:t>
            </w:r>
            <w:r w:rsidR="0058623B" w:rsidRPr="00DD6413">
              <w:rPr>
                <w:rFonts w:ascii="Times New Roman" w:eastAsia="Times New Roman" w:hAnsi="Times New Roman" w:cs="Times New Roman"/>
                <w:color w:val="000000"/>
                <w:sz w:val="16"/>
                <w:szCs w:val="16"/>
              </w:rPr>
              <w:t>, N (%)</w:t>
            </w:r>
          </w:p>
        </w:tc>
        <w:tc>
          <w:tcPr>
            <w:tcW w:w="1476" w:type="dxa"/>
            <w:shd w:val="clear" w:color="auto" w:fill="auto"/>
            <w:vAlign w:val="center"/>
          </w:tcPr>
          <w:p w14:paraId="5D8B92A4" w14:textId="12734A60" w:rsidR="0058623B" w:rsidRPr="00DD6413" w:rsidRDefault="00AF60A5"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73</w:t>
            </w:r>
            <w:r w:rsidR="0058623B" w:rsidRPr="00DD6413">
              <w:rPr>
                <w:rFonts w:ascii="Times New Roman" w:hAnsi="Times New Roman" w:cs="Times New Roman"/>
                <w:color w:val="000000"/>
                <w:sz w:val="16"/>
                <w:szCs w:val="16"/>
              </w:rPr>
              <w:t>/73 (</w:t>
            </w:r>
            <w:r w:rsidRPr="00DD6413">
              <w:rPr>
                <w:rFonts w:ascii="Times New Roman" w:hAnsi="Times New Roman" w:cs="Times New Roman"/>
                <w:color w:val="000000"/>
                <w:sz w:val="16"/>
                <w:szCs w:val="16"/>
              </w:rPr>
              <w:t>10</w:t>
            </w:r>
            <w:r w:rsidR="0058623B" w:rsidRPr="00DD6413">
              <w:rPr>
                <w:rFonts w:ascii="Times New Roman" w:hAnsi="Times New Roman" w:cs="Times New Roman"/>
                <w:color w:val="000000"/>
                <w:sz w:val="16"/>
                <w:szCs w:val="16"/>
              </w:rPr>
              <w:t>0%)</w:t>
            </w:r>
          </w:p>
        </w:tc>
        <w:tc>
          <w:tcPr>
            <w:tcW w:w="1394" w:type="dxa"/>
            <w:shd w:val="clear" w:color="auto" w:fill="auto"/>
            <w:vAlign w:val="center"/>
          </w:tcPr>
          <w:p w14:paraId="4E857D1C" w14:textId="4B678ED4" w:rsidR="0058623B" w:rsidRPr="00DD6413" w:rsidRDefault="00AF60A5"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61</w:t>
            </w:r>
            <w:r w:rsidR="0058623B" w:rsidRPr="00DD6413">
              <w:rPr>
                <w:rFonts w:ascii="Times New Roman" w:hAnsi="Times New Roman" w:cs="Times New Roman"/>
                <w:color w:val="000000"/>
                <w:sz w:val="16"/>
                <w:szCs w:val="16"/>
              </w:rPr>
              <w:t>/63 (</w:t>
            </w:r>
            <w:r w:rsidRPr="00DD6413">
              <w:rPr>
                <w:rFonts w:ascii="Times New Roman" w:hAnsi="Times New Roman" w:cs="Times New Roman"/>
                <w:color w:val="000000"/>
                <w:sz w:val="16"/>
                <w:szCs w:val="16"/>
              </w:rPr>
              <w:t>97</w:t>
            </w:r>
            <w:r w:rsidR="0058623B" w:rsidRPr="00DD6413">
              <w:rPr>
                <w:rFonts w:ascii="Times New Roman" w:hAnsi="Times New Roman" w:cs="Times New Roman"/>
                <w:color w:val="000000"/>
                <w:sz w:val="16"/>
                <w:szCs w:val="16"/>
              </w:rPr>
              <w:t>%)</w:t>
            </w:r>
          </w:p>
        </w:tc>
        <w:tc>
          <w:tcPr>
            <w:tcW w:w="1418" w:type="dxa"/>
            <w:shd w:val="clear" w:color="auto" w:fill="auto"/>
            <w:vAlign w:val="center"/>
          </w:tcPr>
          <w:p w14:paraId="721D8BB6" w14:textId="5EDF45A3" w:rsidR="0058623B" w:rsidRPr="00DD6413" w:rsidRDefault="00AF60A5"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99</w:t>
            </w:r>
            <w:r w:rsidR="0058623B" w:rsidRPr="00DD6413">
              <w:rPr>
                <w:rFonts w:ascii="Times New Roman" w:hAnsi="Times New Roman" w:cs="Times New Roman"/>
                <w:color w:val="000000"/>
                <w:sz w:val="16"/>
                <w:szCs w:val="16"/>
              </w:rPr>
              <w:t>/99 (</w:t>
            </w:r>
            <w:r w:rsidRPr="00DD6413">
              <w:rPr>
                <w:rFonts w:ascii="Times New Roman" w:hAnsi="Times New Roman" w:cs="Times New Roman"/>
                <w:color w:val="000000"/>
                <w:sz w:val="16"/>
                <w:szCs w:val="16"/>
              </w:rPr>
              <w:t>10</w:t>
            </w:r>
            <w:r w:rsidR="0058623B" w:rsidRPr="00DD6413">
              <w:rPr>
                <w:rFonts w:ascii="Times New Roman" w:hAnsi="Times New Roman" w:cs="Times New Roman"/>
                <w:color w:val="000000"/>
                <w:sz w:val="16"/>
                <w:szCs w:val="16"/>
              </w:rPr>
              <w:t>0%)</w:t>
            </w:r>
          </w:p>
        </w:tc>
        <w:tc>
          <w:tcPr>
            <w:tcW w:w="1417" w:type="dxa"/>
            <w:shd w:val="clear" w:color="auto" w:fill="auto"/>
            <w:vAlign w:val="center"/>
          </w:tcPr>
          <w:p w14:paraId="7285BE93" w14:textId="367F6A43" w:rsidR="0058623B" w:rsidRPr="00DD6413" w:rsidRDefault="00AF60A5"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84</w:t>
            </w:r>
            <w:r w:rsidR="0058623B" w:rsidRPr="00DD6413">
              <w:rPr>
                <w:rFonts w:ascii="Times New Roman" w:hAnsi="Times New Roman" w:cs="Times New Roman"/>
                <w:color w:val="000000"/>
                <w:sz w:val="16"/>
                <w:szCs w:val="16"/>
              </w:rPr>
              <w:t>/84 (</w:t>
            </w:r>
            <w:r w:rsidRPr="00DD6413">
              <w:rPr>
                <w:rFonts w:ascii="Times New Roman" w:hAnsi="Times New Roman" w:cs="Times New Roman"/>
                <w:color w:val="000000"/>
                <w:sz w:val="16"/>
                <w:szCs w:val="16"/>
              </w:rPr>
              <w:t>10</w:t>
            </w:r>
            <w:r w:rsidR="0058623B" w:rsidRPr="00DD6413">
              <w:rPr>
                <w:rFonts w:ascii="Times New Roman" w:hAnsi="Times New Roman" w:cs="Times New Roman"/>
                <w:color w:val="000000"/>
                <w:sz w:val="16"/>
                <w:szCs w:val="16"/>
              </w:rPr>
              <w:t>0%)</w:t>
            </w:r>
          </w:p>
        </w:tc>
        <w:tc>
          <w:tcPr>
            <w:tcW w:w="1418" w:type="dxa"/>
            <w:shd w:val="clear" w:color="auto" w:fill="auto"/>
            <w:vAlign w:val="center"/>
          </w:tcPr>
          <w:p w14:paraId="0FECF82E" w14:textId="511C6355"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w:t>
            </w:r>
            <w:r w:rsidR="00AF60A5" w:rsidRPr="00DD6413">
              <w:rPr>
                <w:rFonts w:ascii="Times New Roman" w:hAnsi="Times New Roman" w:cs="Times New Roman"/>
                <w:color w:val="000000"/>
                <w:sz w:val="16"/>
                <w:szCs w:val="16"/>
              </w:rPr>
              <w:t>00</w:t>
            </w:r>
            <w:r w:rsidRPr="00DD6413">
              <w:rPr>
                <w:rFonts w:ascii="Times New Roman" w:hAnsi="Times New Roman" w:cs="Times New Roman"/>
                <w:color w:val="000000"/>
                <w:sz w:val="16"/>
                <w:szCs w:val="16"/>
              </w:rPr>
              <w:t>/101 (</w:t>
            </w:r>
            <w:r w:rsidR="00AF60A5" w:rsidRPr="00DD6413">
              <w:rPr>
                <w:rFonts w:ascii="Times New Roman" w:hAnsi="Times New Roman" w:cs="Times New Roman"/>
                <w:color w:val="000000"/>
                <w:sz w:val="16"/>
                <w:szCs w:val="16"/>
              </w:rPr>
              <w:t>99</w:t>
            </w:r>
            <w:r w:rsidRPr="00DD6413">
              <w:rPr>
                <w:rFonts w:ascii="Times New Roman" w:hAnsi="Times New Roman" w:cs="Times New Roman"/>
                <w:color w:val="000000"/>
                <w:sz w:val="16"/>
                <w:szCs w:val="16"/>
              </w:rPr>
              <w:t>%)</w:t>
            </w:r>
          </w:p>
        </w:tc>
        <w:tc>
          <w:tcPr>
            <w:tcW w:w="1417" w:type="dxa"/>
            <w:shd w:val="clear" w:color="auto" w:fill="auto"/>
            <w:vAlign w:val="center"/>
          </w:tcPr>
          <w:p w14:paraId="10F9AA0C" w14:textId="406F0525" w:rsidR="0058623B" w:rsidRPr="00DD6413" w:rsidRDefault="00AF60A5"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75</w:t>
            </w:r>
            <w:r w:rsidR="0058623B" w:rsidRPr="00DD6413">
              <w:rPr>
                <w:rFonts w:ascii="Times New Roman" w:hAnsi="Times New Roman" w:cs="Times New Roman"/>
                <w:color w:val="000000"/>
                <w:sz w:val="16"/>
                <w:szCs w:val="16"/>
              </w:rPr>
              <w:t>/76 (</w:t>
            </w:r>
            <w:r w:rsidRPr="00DD6413">
              <w:rPr>
                <w:rFonts w:ascii="Times New Roman" w:hAnsi="Times New Roman" w:cs="Times New Roman"/>
                <w:color w:val="000000"/>
                <w:sz w:val="16"/>
                <w:szCs w:val="16"/>
              </w:rPr>
              <w:t>99</w:t>
            </w:r>
            <w:r w:rsidR="0058623B" w:rsidRPr="00DD6413">
              <w:rPr>
                <w:rFonts w:ascii="Times New Roman" w:hAnsi="Times New Roman" w:cs="Times New Roman"/>
                <w:color w:val="000000"/>
                <w:sz w:val="16"/>
                <w:szCs w:val="16"/>
              </w:rPr>
              <w:t>%)</w:t>
            </w:r>
          </w:p>
        </w:tc>
        <w:tc>
          <w:tcPr>
            <w:tcW w:w="1418" w:type="dxa"/>
            <w:vAlign w:val="center"/>
          </w:tcPr>
          <w:p w14:paraId="54FD3DB7" w14:textId="7680443A" w:rsidR="0058623B" w:rsidRPr="00DD6413" w:rsidRDefault="00AF60A5"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83</w:t>
            </w:r>
            <w:r w:rsidR="0058623B" w:rsidRPr="00DD6413">
              <w:rPr>
                <w:rFonts w:ascii="Times New Roman" w:hAnsi="Times New Roman" w:cs="Times New Roman"/>
                <w:color w:val="000000"/>
                <w:sz w:val="16"/>
                <w:szCs w:val="16"/>
              </w:rPr>
              <w:t>/84 (</w:t>
            </w:r>
            <w:r w:rsidRPr="00DD6413">
              <w:rPr>
                <w:rFonts w:ascii="Times New Roman" w:hAnsi="Times New Roman" w:cs="Times New Roman"/>
                <w:color w:val="000000"/>
                <w:sz w:val="16"/>
                <w:szCs w:val="16"/>
              </w:rPr>
              <w:t>99</w:t>
            </w:r>
            <w:r w:rsidR="0058623B" w:rsidRPr="00DD6413">
              <w:rPr>
                <w:rFonts w:ascii="Times New Roman" w:hAnsi="Times New Roman" w:cs="Times New Roman"/>
                <w:color w:val="000000"/>
                <w:sz w:val="16"/>
                <w:szCs w:val="16"/>
              </w:rPr>
              <w:t>%)</w:t>
            </w:r>
          </w:p>
        </w:tc>
        <w:tc>
          <w:tcPr>
            <w:tcW w:w="1476" w:type="dxa"/>
            <w:vAlign w:val="center"/>
          </w:tcPr>
          <w:p w14:paraId="12356788" w14:textId="2372BCD1" w:rsidR="0058623B" w:rsidRPr="00DD6413" w:rsidRDefault="00AF60A5"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94</w:t>
            </w:r>
            <w:r w:rsidR="0058623B" w:rsidRPr="00DD6413">
              <w:rPr>
                <w:rFonts w:ascii="Times New Roman" w:hAnsi="Times New Roman" w:cs="Times New Roman"/>
                <w:color w:val="000000"/>
                <w:sz w:val="16"/>
                <w:szCs w:val="16"/>
              </w:rPr>
              <w:t>/95 (</w:t>
            </w:r>
            <w:r w:rsidRPr="00DD6413">
              <w:rPr>
                <w:rFonts w:ascii="Times New Roman" w:hAnsi="Times New Roman" w:cs="Times New Roman"/>
                <w:color w:val="000000"/>
                <w:sz w:val="16"/>
                <w:szCs w:val="16"/>
              </w:rPr>
              <w:t>99</w:t>
            </w:r>
            <w:r w:rsidR="0058623B" w:rsidRPr="00DD6413">
              <w:rPr>
                <w:rFonts w:ascii="Times New Roman" w:hAnsi="Times New Roman" w:cs="Times New Roman"/>
                <w:color w:val="000000"/>
                <w:sz w:val="16"/>
                <w:szCs w:val="16"/>
              </w:rPr>
              <w:t>%)</w:t>
            </w:r>
          </w:p>
        </w:tc>
        <w:tc>
          <w:tcPr>
            <w:tcW w:w="1392" w:type="dxa"/>
            <w:shd w:val="clear" w:color="auto" w:fill="auto"/>
            <w:vAlign w:val="center"/>
          </w:tcPr>
          <w:p w14:paraId="25D17BEA" w14:textId="03C25FDE"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6</w:t>
            </w:r>
            <w:r w:rsidR="00AF60A5" w:rsidRPr="00DD6413">
              <w:rPr>
                <w:rFonts w:ascii="Times New Roman" w:hAnsi="Times New Roman" w:cs="Times New Roman"/>
                <w:color w:val="000000"/>
                <w:sz w:val="16"/>
                <w:szCs w:val="16"/>
              </w:rPr>
              <w:t>69</w:t>
            </w:r>
            <w:r w:rsidRPr="00DD6413">
              <w:rPr>
                <w:rFonts w:ascii="Times New Roman" w:hAnsi="Times New Roman" w:cs="Times New Roman"/>
                <w:color w:val="000000"/>
                <w:sz w:val="16"/>
                <w:szCs w:val="16"/>
              </w:rPr>
              <w:t>/675 (</w:t>
            </w:r>
            <w:r w:rsidR="00AF60A5" w:rsidRPr="00DD6413">
              <w:rPr>
                <w:rFonts w:ascii="Times New Roman" w:hAnsi="Times New Roman" w:cs="Times New Roman"/>
                <w:color w:val="000000"/>
                <w:sz w:val="16"/>
                <w:szCs w:val="16"/>
              </w:rPr>
              <w:t>99</w:t>
            </w:r>
            <w:r w:rsidRPr="00DD6413">
              <w:rPr>
                <w:rFonts w:ascii="Times New Roman" w:hAnsi="Times New Roman" w:cs="Times New Roman"/>
                <w:color w:val="000000"/>
                <w:sz w:val="16"/>
                <w:szCs w:val="16"/>
              </w:rPr>
              <w:t>%)</w:t>
            </w:r>
          </w:p>
        </w:tc>
      </w:tr>
      <w:tr w:rsidR="00210BEF" w:rsidRPr="003103E2" w14:paraId="41160637" w14:textId="77777777" w:rsidTr="00210BEF">
        <w:trPr>
          <w:trHeight w:val="435"/>
        </w:trPr>
        <w:tc>
          <w:tcPr>
            <w:tcW w:w="1256" w:type="dxa"/>
            <w:shd w:val="clear" w:color="auto" w:fill="auto"/>
            <w:vAlign w:val="center"/>
          </w:tcPr>
          <w:p w14:paraId="4238DFC7" w14:textId="77777777" w:rsidR="0058623B" w:rsidRPr="00DD6413" w:rsidRDefault="0058623B" w:rsidP="00C60EEE">
            <w:pPr>
              <w:tabs>
                <w:tab w:val="left" w:pos="1134"/>
              </w:tabs>
              <w:spacing w:after="0" w:line="240" w:lineRule="auto"/>
              <w:rPr>
                <w:rFonts w:ascii="Times New Roman" w:hAnsi="Times New Roman" w:cs="Times New Roman"/>
                <w:sz w:val="16"/>
                <w:szCs w:val="16"/>
              </w:rPr>
            </w:pPr>
            <w:r w:rsidRPr="00DD6413">
              <w:rPr>
                <w:rFonts w:ascii="Times New Roman" w:hAnsi="Times New Roman" w:cs="Times New Roman"/>
                <w:sz w:val="16"/>
                <w:szCs w:val="16"/>
              </w:rPr>
              <w:t>Took anti-</w:t>
            </w:r>
            <w:proofErr w:type="spellStart"/>
            <w:r w:rsidRPr="00DD6413">
              <w:rPr>
                <w:rFonts w:ascii="Times New Roman" w:hAnsi="Times New Roman" w:cs="Times New Roman"/>
                <w:sz w:val="16"/>
                <w:szCs w:val="16"/>
              </w:rPr>
              <w:t>malarials</w:t>
            </w:r>
            <w:proofErr w:type="spellEnd"/>
            <w:r w:rsidRPr="00DD6413">
              <w:rPr>
                <w:rFonts w:ascii="Times New Roman" w:hAnsi="Times New Roman" w:cs="Times New Roman"/>
                <w:sz w:val="16"/>
                <w:szCs w:val="16"/>
              </w:rPr>
              <w:t xml:space="preserve"> in last 14 days</w:t>
            </w:r>
            <w:r w:rsidRPr="00DD6413">
              <w:rPr>
                <w:rFonts w:ascii="Times New Roman" w:eastAsia="Times New Roman" w:hAnsi="Times New Roman" w:cs="Times New Roman"/>
                <w:color w:val="000000"/>
                <w:sz w:val="16"/>
                <w:szCs w:val="16"/>
              </w:rPr>
              <w:t>, N (%)</w:t>
            </w:r>
          </w:p>
        </w:tc>
        <w:tc>
          <w:tcPr>
            <w:tcW w:w="1476" w:type="dxa"/>
            <w:shd w:val="clear" w:color="auto" w:fill="auto"/>
            <w:vAlign w:val="center"/>
          </w:tcPr>
          <w:p w14:paraId="1AEDA76B"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0/73 (0%)</w:t>
            </w:r>
          </w:p>
        </w:tc>
        <w:tc>
          <w:tcPr>
            <w:tcW w:w="1394" w:type="dxa"/>
            <w:shd w:val="clear" w:color="auto" w:fill="auto"/>
            <w:vAlign w:val="center"/>
          </w:tcPr>
          <w:p w14:paraId="2A3C6A58"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1/63 (2%)</w:t>
            </w:r>
          </w:p>
        </w:tc>
        <w:tc>
          <w:tcPr>
            <w:tcW w:w="1418" w:type="dxa"/>
            <w:shd w:val="clear" w:color="auto" w:fill="auto"/>
            <w:vAlign w:val="center"/>
          </w:tcPr>
          <w:p w14:paraId="6AC88DD4"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0/99 (0%)</w:t>
            </w:r>
          </w:p>
        </w:tc>
        <w:tc>
          <w:tcPr>
            <w:tcW w:w="1417" w:type="dxa"/>
            <w:shd w:val="clear" w:color="auto" w:fill="auto"/>
            <w:vAlign w:val="center"/>
          </w:tcPr>
          <w:p w14:paraId="2AF5F262"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2/84 (2%)</w:t>
            </w:r>
          </w:p>
        </w:tc>
        <w:tc>
          <w:tcPr>
            <w:tcW w:w="1418" w:type="dxa"/>
            <w:shd w:val="clear" w:color="auto" w:fill="auto"/>
            <w:vAlign w:val="center"/>
          </w:tcPr>
          <w:p w14:paraId="38605086"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1/101 (1%)</w:t>
            </w:r>
          </w:p>
        </w:tc>
        <w:tc>
          <w:tcPr>
            <w:tcW w:w="1417" w:type="dxa"/>
            <w:shd w:val="clear" w:color="auto" w:fill="auto"/>
            <w:vAlign w:val="center"/>
          </w:tcPr>
          <w:p w14:paraId="61FE03FD"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1/76 (1%)</w:t>
            </w:r>
          </w:p>
        </w:tc>
        <w:tc>
          <w:tcPr>
            <w:tcW w:w="1418" w:type="dxa"/>
            <w:vAlign w:val="center"/>
          </w:tcPr>
          <w:p w14:paraId="68EBDC8C"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0/84 (0%)</w:t>
            </w:r>
          </w:p>
        </w:tc>
        <w:tc>
          <w:tcPr>
            <w:tcW w:w="1476" w:type="dxa"/>
            <w:vAlign w:val="center"/>
          </w:tcPr>
          <w:p w14:paraId="3B78C652"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0/95 (0%)</w:t>
            </w:r>
          </w:p>
        </w:tc>
        <w:tc>
          <w:tcPr>
            <w:tcW w:w="1392" w:type="dxa"/>
            <w:shd w:val="clear" w:color="auto" w:fill="auto"/>
            <w:vAlign w:val="center"/>
          </w:tcPr>
          <w:p w14:paraId="235CFB00"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5/675 (1%)</w:t>
            </w:r>
          </w:p>
        </w:tc>
      </w:tr>
      <w:tr w:rsidR="00210BEF" w:rsidRPr="003103E2" w14:paraId="0B43952E" w14:textId="77777777" w:rsidTr="00210BEF">
        <w:trPr>
          <w:trHeight w:val="360"/>
        </w:trPr>
        <w:tc>
          <w:tcPr>
            <w:tcW w:w="1256" w:type="dxa"/>
            <w:shd w:val="clear" w:color="auto" w:fill="auto"/>
            <w:vAlign w:val="center"/>
          </w:tcPr>
          <w:p w14:paraId="04F9564F" w14:textId="77777777" w:rsidR="0058623B" w:rsidRPr="00DD6413" w:rsidRDefault="0058623B" w:rsidP="00C60EEE">
            <w:pPr>
              <w:spacing w:after="0" w:line="240" w:lineRule="auto"/>
              <w:rPr>
                <w:rFonts w:ascii="Times New Roman" w:hAnsi="Times New Roman" w:cs="Times New Roman"/>
                <w:sz w:val="16"/>
                <w:szCs w:val="16"/>
              </w:rPr>
            </w:pPr>
            <w:r w:rsidRPr="00DD6413">
              <w:rPr>
                <w:rFonts w:ascii="Times New Roman" w:hAnsi="Times New Roman" w:cs="Times New Roman"/>
                <w:sz w:val="16"/>
                <w:szCs w:val="16"/>
              </w:rPr>
              <w:t>Sick with a fever during previous 48 hours</w:t>
            </w:r>
            <w:r w:rsidRPr="00DD6413">
              <w:rPr>
                <w:rFonts w:ascii="Times New Roman" w:eastAsia="Times New Roman" w:hAnsi="Times New Roman" w:cs="Times New Roman"/>
                <w:color w:val="000000"/>
                <w:sz w:val="16"/>
                <w:szCs w:val="16"/>
              </w:rPr>
              <w:t>, N (%)</w:t>
            </w:r>
          </w:p>
        </w:tc>
        <w:tc>
          <w:tcPr>
            <w:tcW w:w="1476" w:type="dxa"/>
            <w:shd w:val="clear" w:color="auto" w:fill="auto"/>
            <w:vAlign w:val="center"/>
          </w:tcPr>
          <w:p w14:paraId="6C70BE82"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1/73 (1%)</w:t>
            </w:r>
          </w:p>
        </w:tc>
        <w:tc>
          <w:tcPr>
            <w:tcW w:w="1394" w:type="dxa"/>
            <w:shd w:val="clear" w:color="auto" w:fill="auto"/>
            <w:vAlign w:val="center"/>
          </w:tcPr>
          <w:p w14:paraId="3C4968B4"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4/63 (6%)</w:t>
            </w:r>
          </w:p>
        </w:tc>
        <w:tc>
          <w:tcPr>
            <w:tcW w:w="1418" w:type="dxa"/>
            <w:shd w:val="clear" w:color="auto" w:fill="auto"/>
            <w:vAlign w:val="center"/>
          </w:tcPr>
          <w:p w14:paraId="67429562"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4/99 (4%)</w:t>
            </w:r>
          </w:p>
        </w:tc>
        <w:tc>
          <w:tcPr>
            <w:tcW w:w="1417" w:type="dxa"/>
            <w:shd w:val="clear" w:color="auto" w:fill="auto"/>
            <w:vAlign w:val="center"/>
          </w:tcPr>
          <w:p w14:paraId="0069C232"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11/84 (13%)</w:t>
            </w:r>
          </w:p>
        </w:tc>
        <w:tc>
          <w:tcPr>
            <w:tcW w:w="1418" w:type="dxa"/>
            <w:shd w:val="clear" w:color="auto" w:fill="auto"/>
            <w:vAlign w:val="center"/>
          </w:tcPr>
          <w:p w14:paraId="744BB9B9"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2/101 (2%)</w:t>
            </w:r>
          </w:p>
        </w:tc>
        <w:tc>
          <w:tcPr>
            <w:tcW w:w="1417" w:type="dxa"/>
            <w:shd w:val="clear" w:color="auto" w:fill="auto"/>
            <w:vAlign w:val="center"/>
          </w:tcPr>
          <w:p w14:paraId="1820EBF1"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4/76 (5%)</w:t>
            </w:r>
          </w:p>
        </w:tc>
        <w:tc>
          <w:tcPr>
            <w:tcW w:w="1418" w:type="dxa"/>
            <w:vAlign w:val="center"/>
          </w:tcPr>
          <w:p w14:paraId="42083678"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1/84 (1%)</w:t>
            </w:r>
          </w:p>
        </w:tc>
        <w:tc>
          <w:tcPr>
            <w:tcW w:w="1476" w:type="dxa"/>
            <w:vAlign w:val="center"/>
          </w:tcPr>
          <w:p w14:paraId="501E8318"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2/95 (2%)</w:t>
            </w:r>
          </w:p>
        </w:tc>
        <w:tc>
          <w:tcPr>
            <w:tcW w:w="1392" w:type="dxa"/>
            <w:shd w:val="clear" w:color="auto" w:fill="auto"/>
            <w:vAlign w:val="center"/>
          </w:tcPr>
          <w:p w14:paraId="3D97FFF8"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29/675 (4%)</w:t>
            </w:r>
          </w:p>
        </w:tc>
      </w:tr>
      <w:tr w:rsidR="00210BEF" w:rsidRPr="003103E2" w14:paraId="419188E7" w14:textId="77777777" w:rsidTr="003969C4">
        <w:trPr>
          <w:trHeight w:val="412"/>
        </w:trPr>
        <w:tc>
          <w:tcPr>
            <w:tcW w:w="1256" w:type="dxa"/>
            <w:shd w:val="clear" w:color="auto" w:fill="auto"/>
            <w:vAlign w:val="center"/>
          </w:tcPr>
          <w:p w14:paraId="3ABEAF26" w14:textId="4816EEC8" w:rsidR="00210BEF" w:rsidRPr="00DD6413" w:rsidRDefault="00210BEF" w:rsidP="00210BEF">
            <w:pPr>
              <w:spacing w:after="0" w:line="240" w:lineRule="auto"/>
              <w:rPr>
                <w:rFonts w:ascii="Times New Roman" w:hAnsi="Times New Roman" w:cs="Times New Roman"/>
                <w:sz w:val="16"/>
                <w:szCs w:val="16"/>
              </w:rPr>
            </w:pPr>
            <w:r w:rsidRPr="00DD6413">
              <w:rPr>
                <w:rFonts w:ascii="Times New Roman" w:hAnsi="Times New Roman" w:cs="Times New Roman"/>
                <w:sz w:val="16"/>
                <w:szCs w:val="16"/>
              </w:rPr>
              <w:t xml:space="preserve">Axillary temperatures (°C), </w:t>
            </w:r>
            <w:r>
              <w:rPr>
                <w:rFonts w:ascii="Times New Roman" w:hAnsi="Times New Roman" w:cs="Times New Roman"/>
                <w:sz w:val="16"/>
                <w:szCs w:val="16"/>
              </w:rPr>
              <w:t>median</w:t>
            </w:r>
            <w:r w:rsidRPr="00DD6413">
              <w:rPr>
                <w:rFonts w:ascii="Times New Roman" w:hAnsi="Times New Roman" w:cs="Times New Roman"/>
                <w:sz w:val="16"/>
                <w:szCs w:val="16"/>
              </w:rPr>
              <w:t xml:space="preserve"> (</w:t>
            </w:r>
            <w:r>
              <w:rPr>
                <w:rFonts w:ascii="Times New Roman" w:hAnsi="Times New Roman" w:cs="Times New Roman"/>
                <w:sz w:val="16"/>
                <w:szCs w:val="16"/>
              </w:rPr>
              <w:t>IQR</w:t>
            </w:r>
            <w:r w:rsidRPr="00DD6413">
              <w:rPr>
                <w:rFonts w:ascii="Times New Roman" w:hAnsi="Times New Roman" w:cs="Times New Roman"/>
                <w:sz w:val="16"/>
                <w:szCs w:val="16"/>
              </w:rPr>
              <w:t>)</w:t>
            </w:r>
          </w:p>
        </w:tc>
        <w:tc>
          <w:tcPr>
            <w:tcW w:w="1476" w:type="dxa"/>
            <w:shd w:val="clear" w:color="auto" w:fill="auto"/>
            <w:vAlign w:val="bottom"/>
          </w:tcPr>
          <w:p w14:paraId="40520970" w14:textId="09B7F5A2"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36.4 (36.2,36.5)</w:t>
            </w:r>
          </w:p>
        </w:tc>
        <w:tc>
          <w:tcPr>
            <w:tcW w:w="1394" w:type="dxa"/>
            <w:shd w:val="clear" w:color="auto" w:fill="auto"/>
            <w:vAlign w:val="bottom"/>
          </w:tcPr>
          <w:p w14:paraId="2640F637" w14:textId="1EF5C811"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36.4 (36.2,36.7)</w:t>
            </w:r>
          </w:p>
        </w:tc>
        <w:tc>
          <w:tcPr>
            <w:tcW w:w="1418" w:type="dxa"/>
            <w:shd w:val="clear" w:color="auto" w:fill="auto"/>
            <w:vAlign w:val="bottom"/>
          </w:tcPr>
          <w:p w14:paraId="25325E5E" w14:textId="3EEEEE0A"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36.3 (36.2,36.7)</w:t>
            </w:r>
          </w:p>
        </w:tc>
        <w:tc>
          <w:tcPr>
            <w:tcW w:w="1417" w:type="dxa"/>
            <w:shd w:val="clear" w:color="auto" w:fill="auto"/>
            <w:vAlign w:val="bottom"/>
          </w:tcPr>
          <w:p w14:paraId="185B1371" w14:textId="6FF4B4B7"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36.5 (36.2,36.9)</w:t>
            </w:r>
          </w:p>
        </w:tc>
        <w:tc>
          <w:tcPr>
            <w:tcW w:w="1418" w:type="dxa"/>
            <w:shd w:val="clear" w:color="auto" w:fill="auto"/>
            <w:vAlign w:val="bottom"/>
          </w:tcPr>
          <w:p w14:paraId="7905A0FA" w14:textId="606E0D09"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36.4 (36.2,36.8)</w:t>
            </w:r>
          </w:p>
        </w:tc>
        <w:tc>
          <w:tcPr>
            <w:tcW w:w="1417" w:type="dxa"/>
            <w:shd w:val="clear" w:color="auto" w:fill="auto"/>
            <w:vAlign w:val="bottom"/>
          </w:tcPr>
          <w:p w14:paraId="67FD893C" w14:textId="35E8570A"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36.4 (36.2,36.8)</w:t>
            </w:r>
          </w:p>
        </w:tc>
        <w:tc>
          <w:tcPr>
            <w:tcW w:w="1418" w:type="dxa"/>
            <w:vAlign w:val="bottom"/>
          </w:tcPr>
          <w:p w14:paraId="0486AABA" w14:textId="43A02A0E"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36.5 (36.2,36.7)</w:t>
            </w:r>
          </w:p>
        </w:tc>
        <w:tc>
          <w:tcPr>
            <w:tcW w:w="1476" w:type="dxa"/>
            <w:vAlign w:val="bottom"/>
          </w:tcPr>
          <w:p w14:paraId="3D505293" w14:textId="18C46D16"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36.5 (36.2,36.8)</w:t>
            </w:r>
          </w:p>
        </w:tc>
        <w:tc>
          <w:tcPr>
            <w:tcW w:w="1392" w:type="dxa"/>
            <w:shd w:val="clear" w:color="auto" w:fill="auto"/>
            <w:vAlign w:val="bottom"/>
          </w:tcPr>
          <w:p w14:paraId="4D7CA34C" w14:textId="5992E022"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36.4 (36.2,36.7)</w:t>
            </w:r>
          </w:p>
        </w:tc>
      </w:tr>
      <w:tr w:rsidR="00210BEF" w:rsidRPr="003103E2" w14:paraId="51CC7CE1" w14:textId="77777777" w:rsidTr="00210BEF">
        <w:trPr>
          <w:trHeight w:val="70"/>
        </w:trPr>
        <w:tc>
          <w:tcPr>
            <w:tcW w:w="1256" w:type="dxa"/>
            <w:shd w:val="clear" w:color="auto" w:fill="auto"/>
            <w:vAlign w:val="center"/>
          </w:tcPr>
          <w:p w14:paraId="073DEE26" w14:textId="77777777" w:rsidR="0058623B" w:rsidRPr="00DD6413" w:rsidRDefault="0058623B" w:rsidP="00C60EEE">
            <w:pPr>
              <w:spacing w:after="0" w:line="240" w:lineRule="auto"/>
              <w:rPr>
                <w:rFonts w:ascii="Times New Roman" w:hAnsi="Times New Roman" w:cs="Times New Roman"/>
                <w:sz w:val="16"/>
                <w:szCs w:val="16"/>
              </w:rPr>
            </w:pPr>
            <w:r w:rsidRPr="00DD6413">
              <w:rPr>
                <w:rFonts w:ascii="Times New Roman" w:hAnsi="Times New Roman" w:cs="Times New Roman"/>
                <w:sz w:val="16"/>
                <w:szCs w:val="16"/>
              </w:rPr>
              <w:t>Positive rapid diagnostic test</w:t>
            </w:r>
            <w:r w:rsidRPr="00DD6413">
              <w:rPr>
                <w:rFonts w:ascii="Times New Roman" w:eastAsia="Times New Roman" w:hAnsi="Times New Roman" w:cs="Times New Roman"/>
                <w:color w:val="000000"/>
                <w:sz w:val="16"/>
                <w:szCs w:val="16"/>
              </w:rPr>
              <w:t>, N (%)</w:t>
            </w:r>
          </w:p>
        </w:tc>
        <w:tc>
          <w:tcPr>
            <w:tcW w:w="1476" w:type="dxa"/>
            <w:shd w:val="clear" w:color="auto" w:fill="auto"/>
            <w:vAlign w:val="center"/>
          </w:tcPr>
          <w:p w14:paraId="6DE5CE51"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1/1 (100%)</w:t>
            </w:r>
          </w:p>
        </w:tc>
        <w:tc>
          <w:tcPr>
            <w:tcW w:w="1394" w:type="dxa"/>
            <w:shd w:val="clear" w:color="auto" w:fill="auto"/>
            <w:vAlign w:val="center"/>
          </w:tcPr>
          <w:p w14:paraId="2428E134"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3/6 (50%)</w:t>
            </w:r>
          </w:p>
        </w:tc>
        <w:tc>
          <w:tcPr>
            <w:tcW w:w="1418" w:type="dxa"/>
            <w:shd w:val="clear" w:color="auto" w:fill="auto"/>
            <w:vAlign w:val="center"/>
          </w:tcPr>
          <w:p w14:paraId="4F545165"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3/4 (75%)</w:t>
            </w:r>
          </w:p>
        </w:tc>
        <w:tc>
          <w:tcPr>
            <w:tcW w:w="1417" w:type="dxa"/>
            <w:shd w:val="clear" w:color="auto" w:fill="auto"/>
            <w:vAlign w:val="center"/>
          </w:tcPr>
          <w:p w14:paraId="70C370CC"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7/12 (58%)</w:t>
            </w:r>
          </w:p>
        </w:tc>
        <w:tc>
          <w:tcPr>
            <w:tcW w:w="1418" w:type="dxa"/>
            <w:shd w:val="clear" w:color="auto" w:fill="auto"/>
            <w:vAlign w:val="center"/>
          </w:tcPr>
          <w:p w14:paraId="14CB2B89"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3/3 (100%)</w:t>
            </w:r>
          </w:p>
        </w:tc>
        <w:tc>
          <w:tcPr>
            <w:tcW w:w="1417" w:type="dxa"/>
            <w:shd w:val="clear" w:color="auto" w:fill="auto"/>
            <w:vAlign w:val="center"/>
          </w:tcPr>
          <w:p w14:paraId="5151F020"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4/6 (67%)</w:t>
            </w:r>
          </w:p>
        </w:tc>
        <w:tc>
          <w:tcPr>
            <w:tcW w:w="1418" w:type="dxa"/>
            <w:vAlign w:val="center"/>
          </w:tcPr>
          <w:p w14:paraId="4F75CECB"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0/1 (0%)</w:t>
            </w:r>
          </w:p>
        </w:tc>
        <w:tc>
          <w:tcPr>
            <w:tcW w:w="1476" w:type="dxa"/>
            <w:vAlign w:val="center"/>
          </w:tcPr>
          <w:p w14:paraId="758B3369"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3/4 (75%)</w:t>
            </w:r>
          </w:p>
        </w:tc>
        <w:tc>
          <w:tcPr>
            <w:tcW w:w="1392" w:type="dxa"/>
            <w:shd w:val="clear" w:color="auto" w:fill="auto"/>
            <w:vAlign w:val="center"/>
          </w:tcPr>
          <w:p w14:paraId="78403209"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24/37 (65%)</w:t>
            </w:r>
          </w:p>
        </w:tc>
      </w:tr>
      <w:tr w:rsidR="00210BEF" w:rsidRPr="003103E2" w14:paraId="3AD19CCB" w14:textId="77777777" w:rsidTr="00210BEF">
        <w:trPr>
          <w:trHeight w:val="675"/>
        </w:trPr>
        <w:tc>
          <w:tcPr>
            <w:tcW w:w="1256" w:type="dxa"/>
            <w:shd w:val="clear" w:color="auto" w:fill="auto"/>
            <w:vAlign w:val="center"/>
          </w:tcPr>
          <w:p w14:paraId="2CDF9616" w14:textId="77777777" w:rsidR="0058623B" w:rsidRPr="00DD6413" w:rsidRDefault="0058623B" w:rsidP="00C60EEE">
            <w:pPr>
              <w:spacing w:after="0" w:line="240" w:lineRule="auto"/>
              <w:rPr>
                <w:rFonts w:ascii="Times New Roman" w:hAnsi="Times New Roman" w:cs="Times New Roman"/>
                <w:sz w:val="16"/>
                <w:szCs w:val="16"/>
              </w:rPr>
            </w:pPr>
            <w:r w:rsidRPr="00DD6413">
              <w:rPr>
                <w:rFonts w:ascii="Times New Roman" w:hAnsi="Times New Roman" w:cs="Times New Roman"/>
                <w:sz w:val="16"/>
                <w:szCs w:val="16"/>
              </w:rPr>
              <w:t xml:space="preserve">Presence of </w:t>
            </w:r>
            <w:r w:rsidRPr="00DD6413">
              <w:rPr>
                <w:rFonts w:ascii="Times New Roman" w:hAnsi="Times New Roman" w:cs="Times New Roman"/>
                <w:i/>
                <w:sz w:val="16"/>
                <w:szCs w:val="16"/>
              </w:rPr>
              <w:t>Plasmodium falciparum</w:t>
            </w:r>
            <w:r w:rsidRPr="00DD6413">
              <w:rPr>
                <w:rFonts w:ascii="Times New Roman" w:hAnsi="Times New Roman" w:cs="Times New Roman"/>
                <w:sz w:val="16"/>
                <w:szCs w:val="16"/>
              </w:rPr>
              <w:t xml:space="preserve"> parasites by microscopy, N (%)</w:t>
            </w:r>
          </w:p>
        </w:tc>
        <w:tc>
          <w:tcPr>
            <w:tcW w:w="1476" w:type="dxa"/>
            <w:shd w:val="clear" w:color="auto" w:fill="auto"/>
            <w:vAlign w:val="center"/>
          </w:tcPr>
          <w:p w14:paraId="188D955F"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26/73 (36%)</w:t>
            </w:r>
          </w:p>
        </w:tc>
        <w:tc>
          <w:tcPr>
            <w:tcW w:w="1394" w:type="dxa"/>
            <w:shd w:val="clear" w:color="auto" w:fill="auto"/>
            <w:vAlign w:val="center"/>
          </w:tcPr>
          <w:p w14:paraId="0AA82D04"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29/62 (47%)</w:t>
            </w:r>
          </w:p>
        </w:tc>
        <w:tc>
          <w:tcPr>
            <w:tcW w:w="1418" w:type="dxa"/>
            <w:shd w:val="clear" w:color="auto" w:fill="auto"/>
            <w:vAlign w:val="center"/>
          </w:tcPr>
          <w:p w14:paraId="70D39B36"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47/98 (48%)</w:t>
            </w:r>
          </w:p>
        </w:tc>
        <w:tc>
          <w:tcPr>
            <w:tcW w:w="1417" w:type="dxa"/>
            <w:shd w:val="clear" w:color="auto" w:fill="auto"/>
            <w:vAlign w:val="center"/>
          </w:tcPr>
          <w:p w14:paraId="00F65FA1"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40/83 (48%)</w:t>
            </w:r>
          </w:p>
        </w:tc>
        <w:tc>
          <w:tcPr>
            <w:tcW w:w="1418" w:type="dxa"/>
            <w:shd w:val="clear" w:color="auto" w:fill="auto"/>
            <w:vAlign w:val="center"/>
          </w:tcPr>
          <w:p w14:paraId="06BF6474"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50/99 (51%)</w:t>
            </w:r>
          </w:p>
        </w:tc>
        <w:tc>
          <w:tcPr>
            <w:tcW w:w="1417" w:type="dxa"/>
            <w:shd w:val="clear" w:color="auto" w:fill="auto"/>
            <w:vAlign w:val="center"/>
          </w:tcPr>
          <w:p w14:paraId="777D7C1F"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31/71 (44%)</w:t>
            </w:r>
          </w:p>
        </w:tc>
        <w:tc>
          <w:tcPr>
            <w:tcW w:w="1418" w:type="dxa"/>
            <w:vAlign w:val="center"/>
          </w:tcPr>
          <w:p w14:paraId="240FAFA1"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38/83 (46%)</w:t>
            </w:r>
          </w:p>
        </w:tc>
        <w:tc>
          <w:tcPr>
            <w:tcW w:w="1476" w:type="dxa"/>
            <w:vAlign w:val="center"/>
          </w:tcPr>
          <w:p w14:paraId="08D18730"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44/95 (46%)</w:t>
            </w:r>
          </w:p>
        </w:tc>
        <w:tc>
          <w:tcPr>
            <w:tcW w:w="1392" w:type="dxa"/>
            <w:shd w:val="clear" w:color="auto" w:fill="auto"/>
            <w:vAlign w:val="center"/>
          </w:tcPr>
          <w:p w14:paraId="693BEBCA"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305/664 (46%)</w:t>
            </w:r>
          </w:p>
        </w:tc>
      </w:tr>
      <w:tr w:rsidR="00210BEF" w:rsidRPr="003103E2" w14:paraId="6EFE5608" w14:textId="77777777" w:rsidTr="00210BEF">
        <w:trPr>
          <w:trHeight w:val="482"/>
        </w:trPr>
        <w:tc>
          <w:tcPr>
            <w:tcW w:w="1256" w:type="dxa"/>
            <w:shd w:val="clear" w:color="auto" w:fill="auto"/>
            <w:vAlign w:val="center"/>
          </w:tcPr>
          <w:p w14:paraId="1678ED9E" w14:textId="77777777" w:rsidR="0058623B" w:rsidRPr="00DD6413" w:rsidRDefault="0058623B" w:rsidP="00C60EEE">
            <w:pPr>
              <w:spacing w:after="0" w:line="240" w:lineRule="auto"/>
              <w:rPr>
                <w:rFonts w:ascii="Times New Roman" w:hAnsi="Times New Roman" w:cs="Times New Roman"/>
                <w:sz w:val="16"/>
                <w:szCs w:val="16"/>
              </w:rPr>
            </w:pPr>
            <w:r w:rsidRPr="00DD6413">
              <w:rPr>
                <w:rFonts w:ascii="Times New Roman" w:hAnsi="Times New Roman" w:cs="Times New Roman"/>
                <w:sz w:val="16"/>
                <w:szCs w:val="16"/>
              </w:rPr>
              <w:t xml:space="preserve">&gt;5000 </w:t>
            </w:r>
            <w:r w:rsidRPr="00DD6413">
              <w:rPr>
                <w:rFonts w:ascii="Times New Roman" w:hAnsi="Times New Roman" w:cs="Times New Roman"/>
                <w:i/>
                <w:sz w:val="16"/>
                <w:szCs w:val="16"/>
              </w:rPr>
              <w:t>Plasmodium falciparum</w:t>
            </w:r>
            <w:r w:rsidRPr="00DD6413">
              <w:rPr>
                <w:rFonts w:ascii="Times New Roman" w:hAnsi="Times New Roman" w:cs="Times New Roman"/>
                <w:sz w:val="16"/>
                <w:szCs w:val="16"/>
              </w:rPr>
              <w:t xml:space="preserve"> parasites per </w:t>
            </w:r>
            <w:proofErr w:type="spellStart"/>
            <w:r w:rsidRPr="00DD6413">
              <w:rPr>
                <w:rFonts w:ascii="Times New Roman" w:hAnsi="Times New Roman" w:cs="Times New Roman"/>
                <w:sz w:val="16"/>
                <w:szCs w:val="16"/>
              </w:rPr>
              <w:t>μl</w:t>
            </w:r>
            <w:proofErr w:type="spellEnd"/>
            <w:r w:rsidRPr="00DD6413">
              <w:rPr>
                <w:rFonts w:ascii="Times New Roman" w:eastAsia="Times New Roman" w:hAnsi="Times New Roman" w:cs="Times New Roman"/>
                <w:color w:val="000000"/>
                <w:sz w:val="16"/>
                <w:szCs w:val="16"/>
              </w:rPr>
              <w:t>, N (%)</w:t>
            </w:r>
          </w:p>
        </w:tc>
        <w:tc>
          <w:tcPr>
            <w:tcW w:w="1476" w:type="dxa"/>
            <w:shd w:val="clear" w:color="auto" w:fill="auto"/>
            <w:vAlign w:val="center"/>
          </w:tcPr>
          <w:p w14:paraId="38408005"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6/73 (8%)</w:t>
            </w:r>
          </w:p>
        </w:tc>
        <w:tc>
          <w:tcPr>
            <w:tcW w:w="1394" w:type="dxa"/>
            <w:shd w:val="clear" w:color="auto" w:fill="auto"/>
            <w:vAlign w:val="center"/>
          </w:tcPr>
          <w:p w14:paraId="1D7C0D72"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9/62 (15%)</w:t>
            </w:r>
          </w:p>
        </w:tc>
        <w:tc>
          <w:tcPr>
            <w:tcW w:w="1418" w:type="dxa"/>
            <w:shd w:val="clear" w:color="auto" w:fill="auto"/>
            <w:vAlign w:val="center"/>
          </w:tcPr>
          <w:p w14:paraId="3B1C88C9"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7/98 (7%)</w:t>
            </w:r>
          </w:p>
        </w:tc>
        <w:tc>
          <w:tcPr>
            <w:tcW w:w="1417" w:type="dxa"/>
            <w:shd w:val="clear" w:color="auto" w:fill="auto"/>
            <w:vAlign w:val="center"/>
          </w:tcPr>
          <w:p w14:paraId="50B84D9A"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15/83 (18%)</w:t>
            </w:r>
          </w:p>
        </w:tc>
        <w:tc>
          <w:tcPr>
            <w:tcW w:w="1418" w:type="dxa"/>
            <w:shd w:val="clear" w:color="auto" w:fill="auto"/>
            <w:vAlign w:val="center"/>
          </w:tcPr>
          <w:p w14:paraId="4985EAD5"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19/99 (19%)</w:t>
            </w:r>
          </w:p>
        </w:tc>
        <w:tc>
          <w:tcPr>
            <w:tcW w:w="1417" w:type="dxa"/>
            <w:shd w:val="clear" w:color="auto" w:fill="auto"/>
            <w:vAlign w:val="center"/>
          </w:tcPr>
          <w:p w14:paraId="318EB7B5"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12/71 (17%)</w:t>
            </w:r>
          </w:p>
        </w:tc>
        <w:tc>
          <w:tcPr>
            <w:tcW w:w="1418" w:type="dxa"/>
            <w:vAlign w:val="center"/>
          </w:tcPr>
          <w:p w14:paraId="4B2A7BC9"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5/83 (6%)</w:t>
            </w:r>
          </w:p>
        </w:tc>
        <w:tc>
          <w:tcPr>
            <w:tcW w:w="1476" w:type="dxa"/>
            <w:vAlign w:val="center"/>
          </w:tcPr>
          <w:p w14:paraId="37DBB07A"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13/95 (14%)</w:t>
            </w:r>
          </w:p>
        </w:tc>
        <w:tc>
          <w:tcPr>
            <w:tcW w:w="1392" w:type="dxa"/>
            <w:shd w:val="clear" w:color="auto" w:fill="auto"/>
            <w:vAlign w:val="center"/>
          </w:tcPr>
          <w:p w14:paraId="020E05BA"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86/664 (13%)</w:t>
            </w:r>
          </w:p>
        </w:tc>
      </w:tr>
      <w:tr w:rsidR="00210BEF" w:rsidRPr="003103E2" w14:paraId="08807CB6" w14:textId="77777777" w:rsidTr="00210BEF">
        <w:trPr>
          <w:trHeight w:val="690"/>
        </w:trPr>
        <w:tc>
          <w:tcPr>
            <w:tcW w:w="1256" w:type="dxa"/>
            <w:shd w:val="clear" w:color="auto" w:fill="auto"/>
            <w:vAlign w:val="center"/>
          </w:tcPr>
          <w:p w14:paraId="2E376A38" w14:textId="77777777" w:rsidR="0058623B" w:rsidRPr="00DD6413" w:rsidRDefault="0058623B" w:rsidP="00C60EEE">
            <w:pPr>
              <w:spacing w:after="0" w:line="240" w:lineRule="auto"/>
              <w:rPr>
                <w:rFonts w:ascii="Times New Roman" w:hAnsi="Times New Roman" w:cs="Times New Roman"/>
                <w:sz w:val="16"/>
                <w:szCs w:val="16"/>
              </w:rPr>
            </w:pPr>
            <w:r w:rsidRPr="00DD6413">
              <w:rPr>
                <w:rFonts w:ascii="Times New Roman" w:hAnsi="Times New Roman" w:cs="Times New Roman"/>
                <w:i/>
                <w:sz w:val="16"/>
                <w:szCs w:val="16"/>
              </w:rPr>
              <w:t>Plasmodium falciparum</w:t>
            </w:r>
            <w:r w:rsidRPr="00DD6413">
              <w:rPr>
                <w:rFonts w:ascii="Times New Roman" w:hAnsi="Times New Roman" w:cs="Times New Roman"/>
                <w:sz w:val="16"/>
                <w:szCs w:val="16"/>
              </w:rPr>
              <w:t xml:space="preserve"> parasite density (per </w:t>
            </w:r>
            <w:proofErr w:type="spellStart"/>
            <w:r w:rsidRPr="00DD6413">
              <w:rPr>
                <w:rFonts w:ascii="Times New Roman" w:hAnsi="Times New Roman" w:cs="Times New Roman"/>
                <w:sz w:val="16"/>
                <w:szCs w:val="16"/>
              </w:rPr>
              <w:t>μl</w:t>
            </w:r>
            <w:proofErr w:type="spellEnd"/>
            <w:r w:rsidRPr="00DD6413">
              <w:rPr>
                <w:rFonts w:ascii="Times New Roman" w:hAnsi="Times New Roman" w:cs="Times New Roman"/>
                <w:sz w:val="16"/>
                <w:szCs w:val="16"/>
              </w:rPr>
              <w:t>), geometric mean (geometric SD) of non-zero values</w:t>
            </w:r>
          </w:p>
        </w:tc>
        <w:tc>
          <w:tcPr>
            <w:tcW w:w="1476" w:type="dxa"/>
            <w:shd w:val="clear" w:color="auto" w:fill="auto"/>
            <w:vAlign w:val="center"/>
          </w:tcPr>
          <w:p w14:paraId="1EF2B3BF" w14:textId="6B4377E2"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2162 (5</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3)</w:t>
            </w:r>
          </w:p>
        </w:tc>
        <w:tc>
          <w:tcPr>
            <w:tcW w:w="1394" w:type="dxa"/>
            <w:shd w:val="clear" w:color="auto" w:fill="auto"/>
            <w:vAlign w:val="center"/>
          </w:tcPr>
          <w:p w14:paraId="5FE67236" w14:textId="165B0154"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2043 (4</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8)</w:t>
            </w:r>
          </w:p>
        </w:tc>
        <w:tc>
          <w:tcPr>
            <w:tcW w:w="1418" w:type="dxa"/>
            <w:shd w:val="clear" w:color="auto" w:fill="auto"/>
            <w:vAlign w:val="center"/>
          </w:tcPr>
          <w:p w14:paraId="26B87AEE" w14:textId="3C4EC078"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1634 (5</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1)</w:t>
            </w:r>
          </w:p>
        </w:tc>
        <w:tc>
          <w:tcPr>
            <w:tcW w:w="1417" w:type="dxa"/>
            <w:shd w:val="clear" w:color="auto" w:fill="auto"/>
            <w:vAlign w:val="center"/>
          </w:tcPr>
          <w:p w14:paraId="0E50B2DD" w14:textId="343A83FA"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2923 (6</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w:t>
            </w:r>
          </w:p>
        </w:tc>
        <w:tc>
          <w:tcPr>
            <w:tcW w:w="1418" w:type="dxa"/>
            <w:shd w:val="clear" w:color="auto" w:fill="auto"/>
            <w:vAlign w:val="center"/>
          </w:tcPr>
          <w:p w14:paraId="48EA76D1" w14:textId="43E5D321"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2865 (6</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8)</w:t>
            </w:r>
          </w:p>
        </w:tc>
        <w:tc>
          <w:tcPr>
            <w:tcW w:w="1417" w:type="dxa"/>
            <w:shd w:val="clear" w:color="auto" w:fill="auto"/>
            <w:vAlign w:val="center"/>
          </w:tcPr>
          <w:p w14:paraId="65DD020C" w14:textId="62E17380"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3203 (5</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9)</w:t>
            </w:r>
          </w:p>
        </w:tc>
        <w:tc>
          <w:tcPr>
            <w:tcW w:w="1418" w:type="dxa"/>
            <w:vAlign w:val="center"/>
          </w:tcPr>
          <w:p w14:paraId="6AA46331" w14:textId="7E18DF85"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1293 (3</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w:t>
            </w:r>
          </w:p>
        </w:tc>
        <w:tc>
          <w:tcPr>
            <w:tcW w:w="1476" w:type="dxa"/>
            <w:vAlign w:val="center"/>
          </w:tcPr>
          <w:p w14:paraId="3F7E5107" w14:textId="1B43F258"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2308 (5</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7)</w:t>
            </w:r>
          </w:p>
        </w:tc>
        <w:tc>
          <w:tcPr>
            <w:tcW w:w="1392" w:type="dxa"/>
            <w:shd w:val="clear" w:color="auto" w:fill="auto"/>
            <w:vAlign w:val="center"/>
          </w:tcPr>
          <w:p w14:paraId="6BF7478A" w14:textId="18B4EBB8"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2211 (5</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5)</w:t>
            </w:r>
          </w:p>
        </w:tc>
      </w:tr>
      <w:tr w:rsidR="00210BEF" w:rsidRPr="003103E2" w14:paraId="765B5722" w14:textId="77777777" w:rsidTr="00210BEF">
        <w:trPr>
          <w:trHeight w:val="630"/>
        </w:trPr>
        <w:tc>
          <w:tcPr>
            <w:tcW w:w="1256" w:type="dxa"/>
            <w:shd w:val="clear" w:color="auto" w:fill="auto"/>
            <w:vAlign w:val="center"/>
          </w:tcPr>
          <w:p w14:paraId="443D0418" w14:textId="77777777" w:rsidR="0058623B" w:rsidRPr="00DD6413" w:rsidRDefault="0058623B" w:rsidP="00C60EEE">
            <w:pPr>
              <w:tabs>
                <w:tab w:val="left" w:pos="1134"/>
              </w:tabs>
              <w:spacing w:after="0" w:line="240" w:lineRule="auto"/>
              <w:rPr>
                <w:rFonts w:ascii="Times New Roman" w:hAnsi="Times New Roman" w:cs="Times New Roman"/>
                <w:sz w:val="16"/>
                <w:szCs w:val="16"/>
              </w:rPr>
            </w:pPr>
            <w:r w:rsidRPr="00DD6413">
              <w:rPr>
                <w:rFonts w:ascii="Times New Roman" w:hAnsi="Times New Roman" w:cs="Times New Roman"/>
                <w:sz w:val="16"/>
                <w:szCs w:val="16"/>
              </w:rPr>
              <w:lastRenderedPageBreak/>
              <w:t xml:space="preserve">Presence of </w:t>
            </w:r>
            <w:r w:rsidRPr="00DD6413">
              <w:rPr>
                <w:rFonts w:ascii="Times New Roman" w:hAnsi="Times New Roman" w:cs="Times New Roman"/>
                <w:i/>
                <w:sz w:val="16"/>
                <w:szCs w:val="16"/>
              </w:rPr>
              <w:t>Plasmodium falciparum</w:t>
            </w:r>
            <w:r w:rsidRPr="00DD6413">
              <w:rPr>
                <w:rFonts w:ascii="Times New Roman" w:hAnsi="Times New Roman" w:cs="Times New Roman"/>
                <w:sz w:val="16"/>
                <w:szCs w:val="16"/>
              </w:rPr>
              <w:t xml:space="preserve"> gametocytes</w:t>
            </w:r>
            <w:r w:rsidRPr="00DD6413">
              <w:rPr>
                <w:rFonts w:ascii="Times New Roman" w:eastAsia="Times New Roman" w:hAnsi="Times New Roman" w:cs="Times New Roman"/>
                <w:color w:val="000000"/>
                <w:sz w:val="16"/>
                <w:szCs w:val="16"/>
              </w:rPr>
              <w:t>, N (%)</w:t>
            </w:r>
          </w:p>
        </w:tc>
        <w:tc>
          <w:tcPr>
            <w:tcW w:w="1476" w:type="dxa"/>
            <w:shd w:val="clear" w:color="auto" w:fill="auto"/>
            <w:vAlign w:val="center"/>
          </w:tcPr>
          <w:p w14:paraId="73D2EC79"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3/73 (4%)</w:t>
            </w:r>
          </w:p>
        </w:tc>
        <w:tc>
          <w:tcPr>
            <w:tcW w:w="1394" w:type="dxa"/>
            <w:shd w:val="clear" w:color="auto" w:fill="auto"/>
            <w:vAlign w:val="center"/>
          </w:tcPr>
          <w:p w14:paraId="7DC6E367"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4/62 (6%)</w:t>
            </w:r>
          </w:p>
        </w:tc>
        <w:tc>
          <w:tcPr>
            <w:tcW w:w="1418" w:type="dxa"/>
            <w:shd w:val="clear" w:color="auto" w:fill="auto"/>
            <w:vAlign w:val="center"/>
          </w:tcPr>
          <w:p w14:paraId="520ED396"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6/98 (6%)</w:t>
            </w:r>
          </w:p>
        </w:tc>
        <w:tc>
          <w:tcPr>
            <w:tcW w:w="1417" w:type="dxa"/>
            <w:shd w:val="clear" w:color="auto" w:fill="auto"/>
            <w:vAlign w:val="center"/>
          </w:tcPr>
          <w:p w14:paraId="1DD8145C"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4/83 (5%)</w:t>
            </w:r>
          </w:p>
        </w:tc>
        <w:tc>
          <w:tcPr>
            <w:tcW w:w="1418" w:type="dxa"/>
            <w:shd w:val="clear" w:color="auto" w:fill="auto"/>
            <w:vAlign w:val="center"/>
          </w:tcPr>
          <w:p w14:paraId="0591D25C"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6/99 (6%)</w:t>
            </w:r>
          </w:p>
        </w:tc>
        <w:tc>
          <w:tcPr>
            <w:tcW w:w="1417" w:type="dxa"/>
            <w:shd w:val="clear" w:color="auto" w:fill="auto"/>
            <w:vAlign w:val="center"/>
          </w:tcPr>
          <w:p w14:paraId="463FCB18"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4/71 (6%)</w:t>
            </w:r>
          </w:p>
        </w:tc>
        <w:tc>
          <w:tcPr>
            <w:tcW w:w="1418" w:type="dxa"/>
            <w:vAlign w:val="center"/>
          </w:tcPr>
          <w:p w14:paraId="185F2FFD"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7/83 (8%)</w:t>
            </w:r>
          </w:p>
        </w:tc>
        <w:tc>
          <w:tcPr>
            <w:tcW w:w="1476" w:type="dxa"/>
            <w:vAlign w:val="center"/>
          </w:tcPr>
          <w:p w14:paraId="16C0AF57"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5/95 (5%)</w:t>
            </w:r>
          </w:p>
        </w:tc>
        <w:tc>
          <w:tcPr>
            <w:tcW w:w="1392" w:type="dxa"/>
            <w:shd w:val="clear" w:color="auto" w:fill="auto"/>
            <w:vAlign w:val="center"/>
          </w:tcPr>
          <w:p w14:paraId="79135972"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39/664 (6%)</w:t>
            </w:r>
          </w:p>
        </w:tc>
      </w:tr>
      <w:tr w:rsidR="00210BEF" w:rsidRPr="003103E2" w14:paraId="37E96555" w14:textId="77777777" w:rsidTr="003969C4">
        <w:trPr>
          <w:trHeight w:val="330"/>
        </w:trPr>
        <w:tc>
          <w:tcPr>
            <w:tcW w:w="1256" w:type="dxa"/>
            <w:shd w:val="clear" w:color="auto" w:fill="auto"/>
            <w:vAlign w:val="center"/>
          </w:tcPr>
          <w:p w14:paraId="292AA2C6" w14:textId="7D7EFBBF" w:rsidR="00210BEF" w:rsidRPr="00DD6413" w:rsidRDefault="00210BEF" w:rsidP="00210BEF">
            <w:pPr>
              <w:spacing w:after="0" w:line="240" w:lineRule="auto"/>
              <w:rPr>
                <w:rFonts w:ascii="Times New Roman" w:hAnsi="Times New Roman" w:cs="Times New Roman"/>
                <w:sz w:val="16"/>
                <w:szCs w:val="16"/>
              </w:rPr>
            </w:pPr>
            <w:r w:rsidRPr="00DD6413">
              <w:rPr>
                <w:rFonts w:ascii="Times New Roman" w:hAnsi="Times New Roman" w:cs="Times New Roman"/>
                <w:sz w:val="16"/>
                <w:szCs w:val="16"/>
              </w:rPr>
              <w:t xml:space="preserve">Haemoglobin level (g/L), </w:t>
            </w:r>
            <w:r>
              <w:rPr>
                <w:rFonts w:ascii="Times New Roman" w:hAnsi="Times New Roman" w:cs="Times New Roman"/>
                <w:sz w:val="16"/>
                <w:szCs w:val="16"/>
              </w:rPr>
              <w:t>median</w:t>
            </w:r>
            <w:r w:rsidRPr="00DD6413">
              <w:rPr>
                <w:rFonts w:ascii="Times New Roman" w:hAnsi="Times New Roman" w:cs="Times New Roman"/>
                <w:sz w:val="16"/>
                <w:szCs w:val="16"/>
              </w:rPr>
              <w:t xml:space="preserve"> (</w:t>
            </w:r>
            <w:r>
              <w:rPr>
                <w:rFonts w:ascii="Times New Roman" w:hAnsi="Times New Roman" w:cs="Times New Roman"/>
                <w:sz w:val="16"/>
                <w:szCs w:val="16"/>
              </w:rPr>
              <w:t>IQR</w:t>
            </w:r>
            <w:r w:rsidRPr="00DD6413">
              <w:rPr>
                <w:rFonts w:ascii="Times New Roman" w:hAnsi="Times New Roman" w:cs="Times New Roman"/>
                <w:sz w:val="16"/>
                <w:szCs w:val="16"/>
              </w:rPr>
              <w:t>)</w:t>
            </w:r>
          </w:p>
        </w:tc>
        <w:tc>
          <w:tcPr>
            <w:tcW w:w="1476" w:type="dxa"/>
            <w:shd w:val="clear" w:color="auto" w:fill="auto"/>
            <w:vAlign w:val="bottom"/>
          </w:tcPr>
          <w:p w14:paraId="63B33D4D" w14:textId="3C5AD416"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112.0 (107.0,115.0)</w:t>
            </w:r>
          </w:p>
        </w:tc>
        <w:tc>
          <w:tcPr>
            <w:tcW w:w="1394" w:type="dxa"/>
            <w:shd w:val="clear" w:color="auto" w:fill="auto"/>
            <w:vAlign w:val="bottom"/>
          </w:tcPr>
          <w:p w14:paraId="6E4395BA" w14:textId="6F4351BF"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101.0 (94.0,111.0)</w:t>
            </w:r>
          </w:p>
        </w:tc>
        <w:tc>
          <w:tcPr>
            <w:tcW w:w="1418" w:type="dxa"/>
            <w:shd w:val="clear" w:color="auto" w:fill="auto"/>
            <w:vAlign w:val="bottom"/>
          </w:tcPr>
          <w:p w14:paraId="31D3E9D9" w14:textId="4A250B3A"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103.0 (98.0,111.0)</w:t>
            </w:r>
          </w:p>
        </w:tc>
        <w:tc>
          <w:tcPr>
            <w:tcW w:w="1417" w:type="dxa"/>
            <w:shd w:val="clear" w:color="auto" w:fill="auto"/>
            <w:vAlign w:val="bottom"/>
          </w:tcPr>
          <w:p w14:paraId="29BEE540" w14:textId="1F75373E"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105.0 (99.0,111.0)</w:t>
            </w:r>
          </w:p>
        </w:tc>
        <w:tc>
          <w:tcPr>
            <w:tcW w:w="1418" w:type="dxa"/>
            <w:shd w:val="clear" w:color="auto" w:fill="auto"/>
            <w:vAlign w:val="bottom"/>
          </w:tcPr>
          <w:p w14:paraId="1B6DA3AA" w14:textId="73CA155D"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102.0 (96.0,111.0)</w:t>
            </w:r>
          </w:p>
        </w:tc>
        <w:tc>
          <w:tcPr>
            <w:tcW w:w="1417" w:type="dxa"/>
            <w:shd w:val="clear" w:color="auto" w:fill="auto"/>
            <w:vAlign w:val="bottom"/>
          </w:tcPr>
          <w:p w14:paraId="582C7B4F" w14:textId="6144B006"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103.5 (96.0,111.0)</w:t>
            </w:r>
          </w:p>
        </w:tc>
        <w:tc>
          <w:tcPr>
            <w:tcW w:w="1418" w:type="dxa"/>
            <w:vAlign w:val="bottom"/>
          </w:tcPr>
          <w:p w14:paraId="3D837BA3" w14:textId="3D43A84E"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102.0 (99.0,110.0)</w:t>
            </w:r>
          </w:p>
        </w:tc>
        <w:tc>
          <w:tcPr>
            <w:tcW w:w="1476" w:type="dxa"/>
            <w:vAlign w:val="bottom"/>
          </w:tcPr>
          <w:p w14:paraId="782AF24E" w14:textId="779C0D36"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103.0 (100.0,109.0)</w:t>
            </w:r>
          </w:p>
        </w:tc>
        <w:tc>
          <w:tcPr>
            <w:tcW w:w="1392" w:type="dxa"/>
            <w:shd w:val="clear" w:color="auto" w:fill="auto"/>
            <w:vAlign w:val="bottom"/>
          </w:tcPr>
          <w:p w14:paraId="229E8F3A" w14:textId="69C1AD08" w:rsidR="00210BEF" w:rsidRPr="00DD6413" w:rsidRDefault="00210BEF" w:rsidP="00C60EEE">
            <w:pPr>
              <w:spacing w:after="0" w:line="240" w:lineRule="auto"/>
              <w:jc w:val="center"/>
              <w:rPr>
                <w:rFonts w:ascii="Times New Roman" w:hAnsi="Times New Roman" w:cs="Times New Roman"/>
                <w:color w:val="000000"/>
                <w:sz w:val="16"/>
                <w:szCs w:val="16"/>
              </w:rPr>
            </w:pPr>
            <w:r w:rsidRPr="00210BEF">
              <w:rPr>
                <w:rFonts w:ascii="Times New Roman" w:hAnsi="Times New Roman" w:cs="Times New Roman"/>
                <w:color w:val="000000"/>
                <w:sz w:val="16"/>
                <w:szCs w:val="16"/>
              </w:rPr>
              <w:t>104.0 (99.0,111.0)</w:t>
            </w:r>
          </w:p>
        </w:tc>
      </w:tr>
      <w:tr w:rsidR="003103E2" w:rsidRPr="003103E2" w14:paraId="36D390F7" w14:textId="77777777" w:rsidTr="003969C4">
        <w:trPr>
          <w:trHeight w:val="567"/>
        </w:trPr>
        <w:tc>
          <w:tcPr>
            <w:tcW w:w="1256" w:type="dxa"/>
            <w:shd w:val="clear" w:color="auto" w:fill="auto"/>
            <w:vAlign w:val="center"/>
          </w:tcPr>
          <w:p w14:paraId="0FE14FBD" w14:textId="77777777" w:rsidR="0058623B" w:rsidRPr="00DD6413" w:rsidRDefault="0058623B" w:rsidP="00C60EEE">
            <w:pPr>
              <w:spacing w:after="0" w:line="240" w:lineRule="auto"/>
              <w:rPr>
                <w:rFonts w:ascii="Times New Roman" w:hAnsi="Times New Roman" w:cs="Times New Roman"/>
                <w:sz w:val="16"/>
                <w:szCs w:val="16"/>
              </w:rPr>
            </w:pPr>
            <w:r w:rsidRPr="00DD6413">
              <w:rPr>
                <w:rFonts w:ascii="Times New Roman" w:hAnsi="Times New Roman" w:cs="Times New Roman"/>
                <w:sz w:val="16"/>
                <w:szCs w:val="16"/>
              </w:rPr>
              <w:t>Moderate anaemia (haemoglobin &lt;80 g/L)</w:t>
            </w:r>
            <w:r w:rsidRPr="00DD6413">
              <w:rPr>
                <w:rFonts w:ascii="Times New Roman" w:eastAsia="Times New Roman" w:hAnsi="Times New Roman" w:cs="Times New Roman"/>
                <w:color w:val="000000"/>
                <w:sz w:val="16"/>
                <w:szCs w:val="16"/>
              </w:rPr>
              <w:t>, N (%)</w:t>
            </w:r>
          </w:p>
        </w:tc>
        <w:tc>
          <w:tcPr>
            <w:tcW w:w="1476" w:type="dxa"/>
            <w:shd w:val="clear" w:color="auto" w:fill="auto"/>
            <w:vAlign w:val="center"/>
          </w:tcPr>
          <w:p w14:paraId="51BCC1AD"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2/73 (3%)</w:t>
            </w:r>
          </w:p>
        </w:tc>
        <w:tc>
          <w:tcPr>
            <w:tcW w:w="1394" w:type="dxa"/>
            <w:shd w:val="clear" w:color="auto" w:fill="auto"/>
            <w:vAlign w:val="center"/>
          </w:tcPr>
          <w:p w14:paraId="515EF6A5"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4/57 (7%)</w:t>
            </w:r>
          </w:p>
        </w:tc>
        <w:tc>
          <w:tcPr>
            <w:tcW w:w="1418" w:type="dxa"/>
            <w:shd w:val="clear" w:color="auto" w:fill="auto"/>
            <w:vAlign w:val="center"/>
          </w:tcPr>
          <w:p w14:paraId="4328E7E4"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2/99 (2%)</w:t>
            </w:r>
          </w:p>
        </w:tc>
        <w:tc>
          <w:tcPr>
            <w:tcW w:w="1417" w:type="dxa"/>
            <w:shd w:val="clear" w:color="auto" w:fill="auto"/>
            <w:vAlign w:val="center"/>
          </w:tcPr>
          <w:p w14:paraId="1354E867"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3/84 (4%)</w:t>
            </w:r>
          </w:p>
        </w:tc>
        <w:tc>
          <w:tcPr>
            <w:tcW w:w="1418" w:type="dxa"/>
            <w:shd w:val="clear" w:color="auto" w:fill="auto"/>
            <w:vAlign w:val="center"/>
          </w:tcPr>
          <w:p w14:paraId="3B647157"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6/101 (6%)</w:t>
            </w:r>
          </w:p>
        </w:tc>
        <w:tc>
          <w:tcPr>
            <w:tcW w:w="1417" w:type="dxa"/>
            <w:shd w:val="clear" w:color="auto" w:fill="auto"/>
            <w:vAlign w:val="center"/>
          </w:tcPr>
          <w:p w14:paraId="175CD9BE"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4/76 (5%)</w:t>
            </w:r>
          </w:p>
        </w:tc>
        <w:tc>
          <w:tcPr>
            <w:tcW w:w="1418" w:type="dxa"/>
            <w:vAlign w:val="center"/>
          </w:tcPr>
          <w:p w14:paraId="601A1E45"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1/83 (1%)</w:t>
            </w:r>
          </w:p>
        </w:tc>
        <w:tc>
          <w:tcPr>
            <w:tcW w:w="1476" w:type="dxa"/>
            <w:vAlign w:val="center"/>
          </w:tcPr>
          <w:p w14:paraId="65082B82"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3/95 (3%)</w:t>
            </w:r>
          </w:p>
        </w:tc>
        <w:tc>
          <w:tcPr>
            <w:tcW w:w="1392" w:type="dxa"/>
            <w:shd w:val="clear" w:color="auto" w:fill="auto"/>
            <w:vAlign w:val="center"/>
          </w:tcPr>
          <w:p w14:paraId="057A1064"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25/668 (4%)</w:t>
            </w:r>
          </w:p>
        </w:tc>
      </w:tr>
      <w:tr w:rsidR="003103E2" w:rsidRPr="003103E2" w14:paraId="1AB47F60" w14:textId="77777777" w:rsidTr="003969C4">
        <w:trPr>
          <w:trHeight w:val="349"/>
        </w:trPr>
        <w:tc>
          <w:tcPr>
            <w:tcW w:w="1256" w:type="dxa"/>
            <w:shd w:val="clear" w:color="auto" w:fill="auto"/>
            <w:vAlign w:val="center"/>
          </w:tcPr>
          <w:p w14:paraId="6D6D15E4" w14:textId="77777777" w:rsidR="0058623B" w:rsidRPr="00DD6413" w:rsidRDefault="0058623B" w:rsidP="00C60EEE">
            <w:pPr>
              <w:spacing w:after="0" w:line="240" w:lineRule="auto"/>
              <w:rPr>
                <w:rFonts w:ascii="Times New Roman" w:hAnsi="Times New Roman" w:cs="Times New Roman"/>
                <w:sz w:val="16"/>
                <w:szCs w:val="16"/>
              </w:rPr>
            </w:pPr>
            <w:r w:rsidRPr="00DD6413">
              <w:rPr>
                <w:rFonts w:ascii="Times New Roman" w:hAnsi="Times New Roman" w:cs="Times New Roman"/>
                <w:sz w:val="16"/>
                <w:szCs w:val="16"/>
              </w:rPr>
              <w:t>Severe anaemia (haemoglobin &lt;50 g/L)</w:t>
            </w:r>
            <w:r w:rsidRPr="00DD6413">
              <w:rPr>
                <w:rFonts w:ascii="Times New Roman" w:eastAsia="Times New Roman" w:hAnsi="Times New Roman" w:cs="Times New Roman"/>
                <w:color w:val="000000"/>
                <w:sz w:val="16"/>
                <w:szCs w:val="16"/>
              </w:rPr>
              <w:t>, N (%)</w:t>
            </w:r>
          </w:p>
        </w:tc>
        <w:tc>
          <w:tcPr>
            <w:tcW w:w="1476" w:type="dxa"/>
            <w:shd w:val="clear" w:color="auto" w:fill="auto"/>
            <w:vAlign w:val="center"/>
          </w:tcPr>
          <w:p w14:paraId="0CEDB495"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0/73 (0%)</w:t>
            </w:r>
          </w:p>
        </w:tc>
        <w:tc>
          <w:tcPr>
            <w:tcW w:w="1394" w:type="dxa"/>
            <w:shd w:val="clear" w:color="auto" w:fill="auto"/>
            <w:vAlign w:val="center"/>
          </w:tcPr>
          <w:p w14:paraId="16356936"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0/63 (0%)</w:t>
            </w:r>
          </w:p>
        </w:tc>
        <w:tc>
          <w:tcPr>
            <w:tcW w:w="1418" w:type="dxa"/>
            <w:shd w:val="clear" w:color="auto" w:fill="auto"/>
            <w:vAlign w:val="center"/>
          </w:tcPr>
          <w:p w14:paraId="1A11EF1F"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0/99 (0%)</w:t>
            </w:r>
          </w:p>
        </w:tc>
        <w:tc>
          <w:tcPr>
            <w:tcW w:w="1417" w:type="dxa"/>
            <w:shd w:val="clear" w:color="auto" w:fill="auto"/>
            <w:vAlign w:val="center"/>
          </w:tcPr>
          <w:p w14:paraId="3D0F3C13"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0/84 (0%)</w:t>
            </w:r>
          </w:p>
        </w:tc>
        <w:tc>
          <w:tcPr>
            <w:tcW w:w="1418" w:type="dxa"/>
            <w:shd w:val="clear" w:color="auto" w:fill="auto"/>
            <w:vAlign w:val="center"/>
          </w:tcPr>
          <w:p w14:paraId="0C806724"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0/101 (0%)</w:t>
            </w:r>
          </w:p>
        </w:tc>
        <w:tc>
          <w:tcPr>
            <w:tcW w:w="1417" w:type="dxa"/>
            <w:shd w:val="clear" w:color="auto" w:fill="auto"/>
            <w:vAlign w:val="center"/>
          </w:tcPr>
          <w:p w14:paraId="3501996F"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0/76 (0%)</w:t>
            </w:r>
          </w:p>
        </w:tc>
        <w:tc>
          <w:tcPr>
            <w:tcW w:w="1418" w:type="dxa"/>
            <w:vAlign w:val="center"/>
          </w:tcPr>
          <w:p w14:paraId="19680A7F"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0/84 (0%)</w:t>
            </w:r>
          </w:p>
        </w:tc>
        <w:tc>
          <w:tcPr>
            <w:tcW w:w="1476" w:type="dxa"/>
            <w:vAlign w:val="center"/>
          </w:tcPr>
          <w:p w14:paraId="47677571"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0/95 (0%)</w:t>
            </w:r>
          </w:p>
        </w:tc>
        <w:tc>
          <w:tcPr>
            <w:tcW w:w="1392" w:type="dxa"/>
            <w:shd w:val="clear" w:color="auto" w:fill="auto"/>
            <w:vAlign w:val="center"/>
          </w:tcPr>
          <w:p w14:paraId="67113894" w14:textId="77777777" w:rsidR="0058623B" w:rsidRPr="00DD6413" w:rsidRDefault="0058623B" w:rsidP="00C60EEE">
            <w:pPr>
              <w:spacing w:after="0" w:line="240" w:lineRule="auto"/>
              <w:jc w:val="center"/>
              <w:rPr>
                <w:rFonts w:ascii="Times New Roman" w:hAnsi="Times New Roman" w:cs="Times New Roman"/>
                <w:color w:val="000000"/>
                <w:sz w:val="16"/>
                <w:szCs w:val="16"/>
              </w:rPr>
            </w:pPr>
            <w:r w:rsidRPr="00DD6413">
              <w:rPr>
                <w:rFonts w:ascii="Times New Roman" w:hAnsi="Times New Roman" w:cs="Times New Roman"/>
                <w:color w:val="000000"/>
                <w:sz w:val="16"/>
                <w:szCs w:val="16"/>
              </w:rPr>
              <w:t>0/668 (0%)</w:t>
            </w:r>
          </w:p>
        </w:tc>
      </w:tr>
      <w:tr w:rsidR="005D3C0D" w:rsidRPr="003103E2" w14:paraId="60A1D092" w14:textId="77777777" w:rsidTr="00DB1BF2">
        <w:trPr>
          <w:trHeight w:val="349"/>
        </w:trPr>
        <w:tc>
          <w:tcPr>
            <w:tcW w:w="1256" w:type="dxa"/>
            <w:shd w:val="clear" w:color="auto" w:fill="auto"/>
          </w:tcPr>
          <w:p w14:paraId="5029AFF6" w14:textId="27B6C4A0" w:rsidR="005D3C0D" w:rsidRPr="00DD6413" w:rsidRDefault="005D3C0D" w:rsidP="00C60EEE">
            <w:pPr>
              <w:spacing w:after="0" w:line="240" w:lineRule="auto"/>
              <w:rPr>
                <w:rFonts w:ascii="Times New Roman" w:hAnsi="Times New Roman" w:cs="Times New Roman"/>
                <w:sz w:val="16"/>
                <w:szCs w:val="16"/>
              </w:rPr>
            </w:pPr>
            <w:r w:rsidRPr="00DB1BF2">
              <w:rPr>
                <w:rFonts w:ascii="Times New Roman" w:hAnsi="Times New Roman" w:cs="Times New Roman"/>
                <w:sz w:val="16"/>
                <w:szCs w:val="16"/>
              </w:rPr>
              <w:t>Enlarged spleen (defined as score &gt;0 using Hackett classification), N (%)</w:t>
            </w:r>
          </w:p>
        </w:tc>
        <w:tc>
          <w:tcPr>
            <w:tcW w:w="1476" w:type="dxa"/>
            <w:shd w:val="clear" w:color="auto" w:fill="auto"/>
          </w:tcPr>
          <w:p w14:paraId="6A503F7D" w14:textId="29A1E90F" w:rsidR="005D3C0D" w:rsidRPr="00DB1BF2" w:rsidRDefault="005D3C0D" w:rsidP="00C60EEE">
            <w:pPr>
              <w:spacing w:after="0" w:line="240" w:lineRule="auto"/>
              <w:jc w:val="center"/>
              <w:rPr>
                <w:rFonts w:ascii="Times New Roman" w:hAnsi="Times New Roman" w:cs="Times New Roman"/>
                <w:sz w:val="16"/>
                <w:szCs w:val="16"/>
              </w:rPr>
            </w:pPr>
            <w:r w:rsidRPr="00DB1BF2">
              <w:rPr>
                <w:rFonts w:ascii="Times New Roman" w:hAnsi="Times New Roman" w:cs="Times New Roman"/>
                <w:sz w:val="16"/>
                <w:szCs w:val="16"/>
              </w:rPr>
              <w:t>6/73 (8%)</w:t>
            </w:r>
          </w:p>
        </w:tc>
        <w:tc>
          <w:tcPr>
            <w:tcW w:w="1394" w:type="dxa"/>
            <w:shd w:val="clear" w:color="auto" w:fill="auto"/>
          </w:tcPr>
          <w:p w14:paraId="23A0976C" w14:textId="4376A5C0" w:rsidR="005D3C0D" w:rsidRPr="00DB1BF2" w:rsidRDefault="005D3C0D" w:rsidP="00C60EEE">
            <w:pPr>
              <w:spacing w:after="0" w:line="240" w:lineRule="auto"/>
              <w:jc w:val="center"/>
              <w:rPr>
                <w:rFonts w:ascii="Times New Roman" w:hAnsi="Times New Roman" w:cs="Times New Roman"/>
                <w:sz w:val="16"/>
                <w:szCs w:val="16"/>
              </w:rPr>
            </w:pPr>
            <w:r w:rsidRPr="00DB1BF2">
              <w:rPr>
                <w:rFonts w:ascii="Times New Roman" w:hAnsi="Times New Roman" w:cs="Times New Roman"/>
                <w:sz w:val="16"/>
                <w:szCs w:val="16"/>
              </w:rPr>
              <w:t>1/63 (2%)</w:t>
            </w:r>
          </w:p>
        </w:tc>
        <w:tc>
          <w:tcPr>
            <w:tcW w:w="1418" w:type="dxa"/>
            <w:shd w:val="clear" w:color="auto" w:fill="auto"/>
          </w:tcPr>
          <w:p w14:paraId="62DDCB1F" w14:textId="39C188E9" w:rsidR="005D3C0D" w:rsidRPr="00DB1BF2" w:rsidRDefault="005D3C0D" w:rsidP="00C60EEE">
            <w:pPr>
              <w:spacing w:after="0" w:line="240" w:lineRule="auto"/>
              <w:jc w:val="center"/>
              <w:rPr>
                <w:rFonts w:ascii="Times New Roman" w:hAnsi="Times New Roman" w:cs="Times New Roman"/>
                <w:sz w:val="16"/>
                <w:szCs w:val="16"/>
              </w:rPr>
            </w:pPr>
            <w:r w:rsidRPr="00DB1BF2">
              <w:rPr>
                <w:rFonts w:ascii="Times New Roman" w:hAnsi="Times New Roman" w:cs="Times New Roman"/>
                <w:sz w:val="16"/>
                <w:szCs w:val="16"/>
              </w:rPr>
              <w:t>0/99 (0%)</w:t>
            </w:r>
          </w:p>
        </w:tc>
        <w:tc>
          <w:tcPr>
            <w:tcW w:w="1417" w:type="dxa"/>
            <w:shd w:val="clear" w:color="auto" w:fill="auto"/>
          </w:tcPr>
          <w:p w14:paraId="71C649A3" w14:textId="50AE1FD2" w:rsidR="005D3C0D" w:rsidRPr="00DB1BF2" w:rsidRDefault="005D3C0D" w:rsidP="00C60EEE">
            <w:pPr>
              <w:spacing w:after="0" w:line="240" w:lineRule="auto"/>
              <w:jc w:val="center"/>
              <w:rPr>
                <w:rFonts w:ascii="Times New Roman" w:hAnsi="Times New Roman" w:cs="Times New Roman"/>
                <w:sz w:val="16"/>
                <w:szCs w:val="16"/>
              </w:rPr>
            </w:pPr>
            <w:r w:rsidRPr="00DB1BF2">
              <w:rPr>
                <w:rFonts w:ascii="Times New Roman" w:hAnsi="Times New Roman" w:cs="Times New Roman"/>
                <w:sz w:val="16"/>
                <w:szCs w:val="16"/>
              </w:rPr>
              <w:t>1/84 (1%)</w:t>
            </w:r>
          </w:p>
        </w:tc>
        <w:tc>
          <w:tcPr>
            <w:tcW w:w="1418" w:type="dxa"/>
            <w:shd w:val="clear" w:color="auto" w:fill="auto"/>
          </w:tcPr>
          <w:p w14:paraId="5F03E933" w14:textId="43079893" w:rsidR="005D3C0D" w:rsidRPr="00DB1BF2" w:rsidRDefault="005D3C0D" w:rsidP="00C60EEE">
            <w:pPr>
              <w:spacing w:after="0" w:line="240" w:lineRule="auto"/>
              <w:jc w:val="center"/>
              <w:rPr>
                <w:rFonts w:ascii="Times New Roman" w:hAnsi="Times New Roman" w:cs="Times New Roman"/>
                <w:sz w:val="16"/>
                <w:szCs w:val="16"/>
              </w:rPr>
            </w:pPr>
            <w:r w:rsidRPr="00DB1BF2">
              <w:rPr>
                <w:rFonts w:ascii="Times New Roman" w:hAnsi="Times New Roman" w:cs="Times New Roman"/>
                <w:sz w:val="16"/>
                <w:szCs w:val="16"/>
              </w:rPr>
              <w:t>3/101 (3%)</w:t>
            </w:r>
          </w:p>
        </w:tc>
        <w:tc>
          <w:tcPr>
            <w:tcW w:w="1417" w:type="dxa"/>
            <w:shd w:val="clear" w:color="auto" w:fill="auto"/>
          </w:tcPr>
          <w:p w14:paraId="34163473" w14:textId="15751EB7" w:rsidR="005D3C0D" w:rsidRPr="00DB1BF2" w:rsidRDefault="005D3C0D" w:rsidP="00C60EEE">
            <w:pPr>
              <w:spacing w:after="0" w:line="240" w:lineRule="auto"/>
              <w:jc w:val="center"/>
              <w:rPr>
                <w:rFonts w:ascii="Times New Roman" w:hAnsi="Times New Roman" w:cs="Times New Roman"/>
                <w:sz w:val="16"/>
                <w:szCs w:val="16"/>
              </w:rPr>
            </w:pPr>
            <w:r w:rsidRPr="00DB1BF2">
              <w:rPr>
                <w:rFonts w:ascii="Times New Roman" w:hAnsi="Times New Roman" w:cs="Times New Roman"/>
                <w:sz w:val="16"/>
                <w:szCs w:val="16"/>
              </w:rPr>
              <w:t>3/76 (4%)</w:t>
            </w:r>
          </w:p>
        </w:tc>
        <w:tc>
          <w:tcPr>
            <w:tcW w:w="1418" w:type="dxa"/>
          </w:tcPr>
          <w:p w14:paraId="52E70155" w14:textId="492807C1" w:rsidR="005D3C0D" w:rsidRPr="00DB1BF2" w:rsidRDefault="005D3C0D" w:rsidP="00C60EEE">
            <w:pPr>
              <w:spacing w:after="0" w:line="240" w:lineRule="auto"/>
              <w:jc w:val="center"/>
              <w:rPr>
                <w:rFonts w:ascii="Times New Roman" w:hAnsi="Times New Roman" w:cs="Times New Roman"/>
                <w:sz w:val="16"/>
                <w:szCs w:val="16"/>
              </w:rPr>
            </w:pPr>
            <w:r w:rsidRPr="00DB1BF2">
              <w:rPr>
                <w:rFonts w:ascii="Times New Roman" w:hAnsi="Times New Roman" w:cs="Times New Roman"/>
                <w:sz w:val="16"/>
                <w:szCs w:val="16"/>
              </w:rPr>
              <w:t>7/84 (8%)</w:t>
            </w:r>
          </w:p>
        </w:tc>
        <w:tc>
          <w:tcPr>
            <w:tcW w:w="1476" w:type="dxa"/>
          </w:tcPr>
          <w:p w14:paraId="032B06C1" w14:textId="1FBE5693" w:rsidR="005D3C0D" w:rsidRPr="00DB1BF2" w:rsidRDefault="005D3C0D" w:rsidP="00C60EEE">
            <w:pPr>
              <w:spacing w:after="0" w:line="240" w:lineRule="auto"/>
              <w:jc w:val="center"/>
              <w:rPr>
                <w:rFonts w:ascii="Times New Roman" w:hAnsi="Times New Roman" w:cs="Times New Roman"/>
                <w:sz w:val="16"/>
                <w:szCs w:val="16"/>
              </w:rPr>
            </w:pPr>
            <w:r w:rsidRPr="00DB1BF2">
              <w:rPr>
                <w:rFonts w:ascii="Times New Roman" w:hAnsi="Times New Roman" w:cs="Times New Roman"/>
                <w:sz w:val="16"/>
                <w:szCs w:val="16"/>
              </w:rPr>
              <w:t>0/95 (0%)</w:t>
            </w:r>
          </w:p>
        </w:tc>
        <w:tc>
          <w:tcPr>
            <w:tcW w:w="1392" w:type="dxa"/>
            <w:shd w:val="clear" w:color="auto" w:fill="auto"/>
          </w:tcPr>
          <w:p w14:paraId="24AECAAB" w14:textId="640C089C" w:rsidR="005D3C0D" w:rsidRPr="00DB1BF2" w:rsidRDefault="005D3C0D" w:rsidP="00C60EEE">
            <w:pPr>
              <w:spacing w:after="0" w:line="240" w:lineRule="auto"/>
              <w:jc w:val="center"/>
              <w:rPr>
                <w:rFonts w:ascii="Times New Roman" w:hAnsi="Times New Roman" w:cs="Times New Roman"/>
                <w:sz w:val="16"/>
                <w:szCs w:val="16"/>
              </w:rPr>
            </w:pPr>
            <w:r w:rsidRPr="00DB1BF2">
              <w:rPr>
                <w:rFonts w:ascii="Times New Roman" w:hAnsi="Times New Roman" w:cs="Times New Roman"/>
                <w:sz w:val="16"/>
                <w:szCs w:val="16"/>
              </w:rPr>
              <w:t>21/675 (3%)</w:t>
            </w:r>
          </w:p>
        </w:tc>
      </w:tr>
    </w:tbl>
    <w:p w14:paraId="19FE78C2" w14:textId="4617F37D" w:rsidR="0058623B" w:rsidRPr="00DD6413" w:rsidRDefault="0058623B" w:rsidP="00C60EEE">
      <w:pPr>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IQR, interquartile range. </w:t>
      </w:r>
    </w:p>
    <w:p w14:paraId="526B7075" w14:textId="77777777" w:rsidR="0058623B" w:rsidRPr="00DD6413" w:rsidRDefault="0058623B" w:rsidP="00C60EEE">
      <w:pPr>
        <w:spacing w:after="0" w:line="240" w:lineRule="auto"/>
        <w:rPr>
          <w:rFonts w:ascii="Times New Roman" w:hAnsi="Times New Roman" w:cs="Times New Roman"/>
          <w:sz w:val="20"/>
          <w:szCs w:val="20"/>
        </w:rPr>
      </w:pPr>
    </w:p>
    <w:p w14:paraId="7EC62B5E" w14:textId="77777777" w:rsidR="003450D6" w:rsidRPr="00DD6413" w:rsidRDefault="003450D6" w:rsidP="00FB173D">
      <w:pPr>
        <w:spacing w:after="0" w:line="240" w:lineRule="auto"/>
        <w:rPr>
          <w:rFonts w:ascii="Times New Roman" w:hAnsi="Times New Roman" w:cs="Times New Roman"/>
          <w:b/>
          <w:sz w:val="20"/>
          <w:szCs w:val="20"/>
        </w:rPr>
      </w:pPr>
      <w:r w:rsidRPr="00DD6413">
        <w:rPr>
          <w:rFonts w:ascii="Times New Roman" w:hAnsi="Times New Roman" w:cs="Times New Roman"/>
          <w:b/>
          <w:sz w:val="20"/>
          <w:szCs w:val="20"/>
        </w:rPr>
        <w:br w:type="page"/>
      </w:r>
    </w:p>
    <w:p w14:paraId="6F296477" w14:textId="707E8EFB" w:rsidR="00116E42" w:rsidRPr="00130954" w:rsidRDefault="00116E42" w:rsidP="00C60EEE">
      <w:pPr>
        <w:spacing w:after="0" w:line="240" w:lineRule="auto"/>
        <w:rPr>
          <w:rFonts w:ascii="Times New Roman" w:eastAsia="Times New Roman" w:hAnsi="Times New Roman" w:cs="Times New Roman"/>
          <w:b/>
          <w:sz w:val="20"/>
          <w:szCs w:val="20"/>
        </w:rPr>
      </w:pPr>
      <w:r w:rsidRPr="00130954">
        <w:rPr>
          <w:rFonts w:ascii="Times New Roman" w:eastAsia="Times New Roman" w:hAnsi="Times New Roman" w:cs="Times New Roman"/>
          <w:b/>
          <w:sz w:val="20"/>
          <w:szCs w:val="20"/>
        </w:rPr>
        <w:lastRenderedPageBreak/>
        <w:t xml:space="preserve">Table </w:t>
      </w:r>
      <w:r w:rsidR="00F07A6F">
        <w:rPr>
          <w:rFonts w:ascii="Times New Roman" w:eastAsia="Times New Roman" w:hAnsi="Times New Roman" w:cs="Times New Roman"/>
          <w:b/>
          <w:sz w:val="20"/>
          <w:szCs w:val="20"/>
        </w:rPr>
        <w:t>A</w:t>
      </w:r>
      <w:r>
        <w:rPr>
          <w:rFonts w:ascii="Times New Roman" w:eastAsia="Times New Roman" w:hAnsi="Times New Roman" w:cs="Times New Roman"/>
          <w:b/>
          <w:sz w:val="20"/>
          <w:szCs w:val="20"/>
        </w:rPr>
        <w:t>3</w:t>
      </w:r>
      <w:r w:rsidRPr="00130954">
        <w:rPr>
          <w:rFonts w:ascii="Times New Roman" w:eastAsia="Times New Roman" w:hAnsi="Times New Roman" w:cs="Times New Roman"/>
          <w:b/>
          <w:sz w:val="20"/>
          <w:szCs w:val="20"/>
        </w:rPr>
        <w:t>. Incidence of clinical malaria in the cohort: unadjusted and adjusted regression models.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187"/>
        <w:gridCol w:w="2339"/>
        <w:gridCol w:w="2300"/>
        <w:gridCol w:w="2066"/>
        <w:gridCol w:w="2066"/>
      </w:tblGrid>
      <w:tr w:rsidR="00116E42" w:rsidRPr="00130954" w14:paraId="51F4BD2E" w14:textId="77777777" w:rsidTr="00843CF2">
        <w:tc>
          <w:tcPr>
            <w:tcW w:w="1858" w:type="pct"/>
            <w:vAlign w:val="center"/>
          </w:tcPr>
          <w:p w14:paraId="22002E9B" w14:textId="77777777" w:rsidR="00116E42" w:rsidRPr="00130954" w:rsidRDefault="00116E42" w:rsidP="00C60EEE">
            <w:pPr>
              <w:rPr>
                <w:rFonts w:ascii="Times New Roman" w:eastAsia="Times New Roman" w:hAnsi="Times New Roman" w:cs="Times New Roman"/>
                <w:b/>
                <w:sz w:val="16"/>
                <w:szCs w:val="16"/>
              </w:rPr>
            </w:pPr>
            <w:r w:rsidRPr="00130954">
              <w:rPr>
                <w:rFonts w:ascii="Times New Roman" w:eastAsia="Times New Roman" w:hAnsi="Times New Roman" w:cs="Times New Roman"/>
                <w:b/>
                <w:sz w:val="16"/>
                <w:szCs w:val="16"/>
              </w:rPr>
              <w:t>Model adjusted for [1]</w:t>
            </w:r>
          </w:p>
        </w:tc>
        <w:tc>
          <w:tcPr>
            <w:tcW w:w="838" w:type="pct"/>
            <w:vAlign w:val="center"/>
          </w:tcPr>
          <w:p w14:paraId="7C08B012" w14:textId="77777777" w:rsidR="00116E42" w:rsidRPr="00130954" w:rsidRDefault="00116E42" w:rsidP="00C60EEE">
            <w:pPr>
              <w:jc w:val="center"/>
              <w:rPr>
                <w:rFonts w:ascii="Times New Roman" w:eastAsia="Times New Roman" w:hAnsi="Times New Roman" w:cs="Times New Roman"/>
                <w:b/>
                <w:sz w:val="16"/>
                <w:szCs w:val="16"/>
              </w:rPr>
            </w:pPr>
            <w:r w:rsidRPr="00130954">
              <w:rPr>
                <w:rFonts w:ascii="Times New Roman" w:eastAsia="Times New Roman" w:hAnsi="Times New Roman" w:cs="Times New Roman"/>
                <w:b/>
                <w:sz w:val="16"/>
                <w:szCs w:val="16"/>
              </w:rPr>
              <w:t>RR (95% CI) for PPF-LLINs vs. standard LLINs</w:t>
            </w:r>
          </w:p>
        </w:tc>
        <w:tc>
          <w:tcPr>
            <w:tcW w:w="824" w:type="pct"/>
            <w:vAlign w:val="center"/>
          </w:tcPr>
          <w:p w14:paraId="7457927B" w14:textId="77777777" w:rsidR="00116E42" w:rsidRPr="00130954" w:rsidRDefault="00116E42" w:rsidP="00C60EEE">
            <w:pPr>
              <w:jc w:val="center"/>
              <w:rPr>
                <w:rFonts w:ascii="Times New Roman" w:eastAsia="Times New Roman" w:hAnsi="Times New Roman" w:cs="Times New Roman"/>
                <w:b/>
                <w:sz w:val="16"/>
                <w:szCs w:val="16"/>
              </w:rPr>
            </w:pPr>
            <w:r w:rsidRPr="00130954">
              <w:rPr>
                <w:rFonts w:ascii="Times New Roman" w:eastAsia="Times New Roman" w:hAnsi="Times New Roman" w:cs="Times New Roman"/>
                <w:b/>
                <w:sz w:val="16"/>
                <w:szCs w:val="16"/>
              </w:rPr>
              <w:t>P value for PPF-LLINs vs. standard LLINs</w:t>
            </w:r>
          </w:p>
        </w:tc>
        <w:tc>
          <w:tcPr>
            <w:tcW w:w="740" w:type="pct"/>
            <w:vAlign w:val="center"/>
          </w:tcPr>
          <w:p w14:paraId="5E9B60C2" w14:textId="77777777" w:rsidR="00116E42" w:rsidRPr="00130954" w:rsidRDefault="00116E42" w:rsidP="00C60EEE">
            <w:pPr>
              <w:jc w:val="center"/>
              <w:rPr>
                <w:rFonts w:ascii="Times New Roman" w:eastAsia="Times New Roman" w:hAnsi="Times New Roman" w:cs="Times New Roman"/>
                <w:b/>
                <w:sz w:val="16"/>
                <w:szCs w:val="16"/>
              </w:rPr>
            </w:pPr>
            <w:r w:rsidRPr="00130954">
              <w:rPr>
                <w:rFonts w:ascii="Times New Roman" w:eastAsia="Times New Roman" w:hAnsi="Times New Roman" w:cs="Times New Roman"/>
                <w:b/>
                <w:sz w:val="16"/>
                <w:szCs w:val="16"/>
              </w:rPr>
              <w:t>P value for adjustment variable</w:t>
            </w:r>
          </w:p>
        </w:tc>
        <w:tc>
          <w:tcPr>
            <w:tcW w:w="740" w:type="pct"/>
            <w:vAlign w:val="center"/>
          </w:tcPr>
          <w:p w14:paraId="09DBD7DC" w14:textId="77777777" w:rsidR="00116E42" w:rsidRPr="00130954" w:rsidRDefault="00116E42" w:rsidP="00C60EEE">
            <w:pPr>
              <w:jc w:val="center"/>
              <w:rPr>
                <w:rFonts w:ascii="Times New Roman" w:eastAsia="Times New Roman" w:hAnsi="Times New Roman" w:cs="Times New Roman"/>
                <w:b/>
                <w:sz w:val="16"/>
                <w:szCs w:val="16"/>
              </w:rPr>
            </w:pPr>
            <w:r w:rsidRPr="00130954">
              <w:rPr>
                <w:rFonts w:ascii="Times New Roman" w:eastAsia="Times New Roman" w:hAnsi="Times New Roman" w:cs="Times New Roman"/>
                <w:b/>
                <w:sz w:val="16"/>
                <w:szCs w:val="16"/>
              </w:rPr>
              <w:t>AIC</w:t>
            </w:r>
          </w:p>
        </w:tc>
      </w:tr>
      <w:tr w:rsidR="00116E42" w:rsidRPr="00130954" w14:paraId="34395F1A" w14:textId="77777777" w:rsidTr="00843CF2">
        <w:tc>
          <w:tcPr>
            <w:tcW w:w="1858" w:type="pct"/>
            <w:vAlign w:val="center"/>
          </w:tcPr>
          <w:p w14:paraId="350A78A2" w14:textId="77777777" w:rsidR="00116E42" w:rsidRPr="00130954" w:rsidRDefault="00116E42" w:rsidP="00C60EEE">
            <w:pP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 xml:space="preserve">Nothing </w:t>
            </w:r>
          </w:p>
        </w:tc>
        <w:tc>
          <w:tcPr>
            <w:tcW w:w="838" w:type="pct"/>
            <w:vAlign w:val="center"/>
          </w:tcPr>
          <w:p w14:paraId="6DC2C068" w14:textId="58CCEC0D"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w:t>
            </w:r>
            <w:r w:rsidR="0015073D">
              <w:rPr>
                <w:rFonts w:ascii="Times New Roman" w:eastAsia="Times New Roman" w:hAnsi="Times New Roman" w:cs="Times New Roman"/>
                <w:sz w:val="16"/>
                <w:szCs w:val="16"/>
              </w:rPr>
              <w:t>2</w:t>
            </w:r>
            <w:r w:rsidRPr="00130954">
              <w:rPr>
                <w:rFonts w:ascii="Times New Roman" w:eastAsia="Times New Roman" w:hAnsi="Times New Roman" w:cs="Times New Roman"/>
                <w:sz w:val="16"/>
                <w:szCs w:val="16"/>
              </w:rPr>
              <w:t xml:space="preserve">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6</w:t>
            </w:r>
            <w:r w:rsidR="0015073D">
              <w:rPr>
                <w:rFonts w:ascii="Times New Roman" w:eastAsia="Times New Roman" w:hAnsi="Times New Roman" w:cs="Times New Roman"/>
                <w:sz w:val="16"/>
                <w:szCs w:val="16"/>
              </w:rPr>
              <w:t>6</w:t>
            </w: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w:t>
            </w:r>
            <w:r w:rsidR="0015073D">
              <w:rPr>
                <w:rFonts w:ascii="Times New Roman" w:eastAsia="Times New Roman" w:hAnsi="Times New Roman" w:cs="Times New Roman"/>
                <w:sz w:val="16"/>
                <w:szCs w:val="16"/>
              </w:rPr>
              <w:t>8</w:t>
            </w:r>
            <w:r w:rsidRPr="00130954">
              <w:rPr>
                <w:rFonts w:ascii="Times New Roman" w:eastAsia="Times New Roman" w:hAnsi="Times New Roman" w:cs="Times New Roman"/>
                <w:sz w:val="16"/>
                <w:szCs w:val="16"/>
              </w:rPr>
              <w:t>)</w:t>
            </w:r>
          </w:p>
        </w:tc>
        <w:tc>
          <w:tcPr>
            <w:tcW w:w="824" w:type="pct"/>
            <w:vAlign w:val="center"/>
          </w:tcPr>
          <w:p w14:paraId="635C42A6" w14:textId="1AC61A53"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&lt;0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001</w:t>
            </w:r>
          </w:p>
        </w:tc>
        <w:tc>
          <w:tcPr>
            <w:tcW w:w="740" w:type="pct"/>
            <w:vAlign w:val="center"/>
          </w:tcPr>
          <w:p w14:paraId="6575D7A8" w14:textId="77777777"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w:t>
            </w:r>
          </w:p>
        </w:tc>
        <w:tc>
          <w:tcPr>
            <w:tcW w:w="740" w:type="pct"/>
            <w:vAlign w:val="center"/>
          </w:tcPr>
          <w:p w14:paraId="74DF43CF" w14:textId="77777777" w:rsidR="00116E42" w:rsidRPr="00130954" w:rsidRDefault="00116E42" w:rsidP="00C60EEE">
            <w:pPr>
              <w:jc w:val="center"/>
              <w:rPr>
                <w:rFonts w:ascii="Times New Roman" w:eastAsia="Times New Roman" w:hAnsi="Times New Roman" w:cs="Times New Roman"/>
                <w:sz w:val="16"/>
                <w:szCs w:val="16"/>
              </w:rPr>
            </w:pPr>
          </w:p>
        </w:tc>
      </w:tr>
      <w:tr w:rsidR="00116E42" w:rsidRPr="00130954" w14:paraId="0D5506C6" w14:textId="77777777" w:rsidTr="00843CF2">
        <w:tc>
          <w:tcPr>
            <w:tcW w:w="1858" w:type="pct"/>
            <w:vAlign w:val="center"/>
          </w:tcPr>
          <w:p w14:paraId="18022883" w14:textId="77777777" w:rsidR="00116E42" w:rsidRPr="00130954" w:rsidRDefault="00116E42" w:rsidP="00C60EEE">
            <w:pP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Calendar month [2]</w:t>
            </w:r>
          </w:p>
        </w:tc>
        <w:tc>
          <w:tcPr>
            <w:tcW w:w="838" w:type="pct"/>
            <w:vAlign w:val="center"/>
          </w:tcPr>
          <w:p w14:paraId="25D8E8AE" w14:textId="6C55773A"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89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78,1</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01)</w:t>
            </w:r>
          </w:p>
        </w:tc>
        <w:tc>
          <w:tcPr>
            <w:tcW w:w="824" w:type="pct"/>
            <w:vAlign w:val="center"/>
          </w:tcPr>
          <w:p w14:paraId="0D6332CE" w14:textId="1AFA8DC4"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07</w:t>
            </w:r>
          </w:p>
        </w:tc>
        <w:tc>
          <w:tcPr>
            <w:tcW w:w="740" w:type="pct"/>
            <w:vAlign w:val="center"/>
          </w:tcPr>
          <w:p w14:paraId="31A0C947" w14:textId="15C1AECE"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&lt;0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001</w:t>
            </w:r>
          </w:p>
        </w:tc>
        <w:tc>
          <w:tcPr>
            <w:tcW w:w="740" w:type="pct"/>
            <w:vAlign w:val="center"/>
          </w:tcPr>
          <w:p w14:paraId="0056645D" w14:textId="77777777" w:rsidR="00116E42" w:rsidRPr="00130954" w:rsidRDefault="00116E42" w:rsidP="00C60EEE">
            <w:pPr>
              <w:jc w:val="center"/>
              <w:rPr>
                <w:rFonts w:ascii="Times New Roman" w:eastAsia="Times New Roman" w:hAnsi="Times New Roman" w:cs="Times New Roman"/>
                <w:sz w:val="16"/>
                <w:szCs w:val="16"/>
              </w:rPr>
            </w:pPr>
          </w:p>
        </w:tc>
      </w:tr>
      <w:tr w:rsidR="00116E42" w:rsidRPr="00130954" w14:paraId="7E829EC0" w14:textId="77777777" w:rsidTr="00843CF2">
        <w:tc>
          <w:tcPr>
            <w:tcW w:w="1858" w:type="pct"/>
            <w:vAlign w:val="center"/>
          </w:tcPr>
          <w:p w14:paraId="11F19C3F" w14:textId="77777777" w:rsidR="00116E42" w:rsidRPr="00130954" w:rsidRDefault="00116E42" w:rsidP="00C60EEE">
            <w:pP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Calendar month and health facility [2,3]</w:t>
            </w:r>
          </w:p>
        </w:tc>
        <w:tc>
          <w:tcPr>
            <w:tcW w:w="838" w:type="pct"/>
            <w:vAlign w:val="center"/>
          </w:tcPr>
          <w:p w14:paraId="7D03D538" w14:textId="4888863D"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w:t>
            </w:r>
            <w:r w:rsidR="0015073D">
              <w:rPr>
                <w:rFonts w:ascii="Times New Roman" w:eastAsia="Times New Roman" w:hAnsi="Times New Roman" w:cs="Times New Roman"/>
                <w:sz w:val="16"/>
                <w:szCs w:val="16"/>
              </w:rPr>
              <w:t>8</w:t>
            </w:r>
            <w:r w:rsidRPr="00130954">
              <w:rPr>
                <w:rFonts w:ascii="Times New Roman" w:eastAsia="Times New Roman" w:hAnsi="Times New Roman" w:cs="Times New Roman"/>
                <w:sz w:val="16"/>
                <w:szCs w:val="16"/>
              </w:rPr>
              <w:t xml:space="preserve">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77,0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99)</w:t>
            </w:r>
          </w:p>
        </w:tc>
        <w:tc>
          <w:tcPr>
            <w:tcW w:w="824" w:type="pct"/>
            <w:vAlign w:val="center"/>
          </w:tcPr>
          <w:p w14:paraId="1717CD14" w14:textId="6C48CA20"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04</w:t>
            </w:r>
          </w:p>
        </w:tc>
        <w:tc>
          <w:tcPr>
            <w:tcW w:w="740" w:type="pct"/>
            <w:vAlign w:val="center"/>
          </w:tcPr>
          <w:p w14:paraId="07234093" w14:textId="0CA95438"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Month: &lt;0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001</w:t>
            </w:r>
          </w:p>
          <w:p w14:paraId="6E7105BD" w14:textId="31C3C9A5"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Health facility: &lt;0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001</w:t>
            </w:r>
          </w:p>
        </w:tc>
        <w:tc>
          <w:tcPr>
            <w:tcW w:w="740" w:type="pct"/>
            <w:vAlign w:val="center"/>
          </w:tcPr>
          <w:p w14:paraId="00F628A9" w14:textId="3892B1FF"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2</w:t>
            </w:r>
            <w:r w:rsidR="0015073D">
              <w:rPr>
                <w:rFonts w:ascii="Times New Roman" w:eastAsia="Times New Roman" w:hAnsi="Times New Roman" w:cs="Times New Roman"/>
                <w:sz w:val="16"/>
                <w:szCs w:val="16"/>
              </w:rPr>
              <w:t>7361</w:t>
            </w:r>
          </w:p>
        </w:tc>
      </w:tr>
      <w:tr w:rsidR="00116E42" w:rsidRPr="00130954" w14:paraId="75C02BDE" w14:textId="77777777" w:rsidTr="00843CF2">
        <w:tc>
          <w:tcPr>
            <w:tcW w:w="1858" w:type="pct"/>
            <w:vAlign w:val="center"/>
          </w:tcPr>
          <w:p w14:paraId="74113744" w14:textId="77777777" w:rsidR="00116E42" w:rsidRPr="00130954" w:rsidRDefault="00116E42" w:rsidP="00C60EEE">
            <w:pPr>
              <w:rPr>
                <w:rFonts w:ascii="Times New Roman" w:eastAsia="Times New Roman" w:hAnsi="Times New Roman" w:cs="Times New Roman"/>
                <w:b/>
                <w:sz w:val="16"/>
                <w:szCs w:val="16"/>
              </w:rPr>
            </w:pPr>
            <w:r w:rsidRPr="00130954">
              <w:rPr>
                <w:rFonts w:ascii="Times New Roman" w:eastAsia="Times New Roman" w:hAnsi="Times New Roman" w:cs="Times New Roman"/>
                <w:b/>
                <w:sz w:val="16"/>
                <w:szCs w:val="16"/>
              </w:rPr>
              <w:t>All the following adjusted for calendar month [2], health facility and:</w:t>
            </w:r>
          </w:p>
        </w:tc>
        <w:tc>
          <w:tcPr>
            <w:tcW w:w="838" w:type="pct"/>
            <w:vAlign w:val="center"/>
          </w:tcPr>
          <w:p w14:paraId="53821953" w14:textId="77777777" w:rsidR="00116E42" w:rsidRPr="00130954" w:rsidRDefault="00116E42" w:rsidP="00C60EEE">
            <w:pPr>
              <w:jc w:val="center"/>
              <w:rPr>
                <w:rFonts w:ascii="Times New Roman" w:eastAsia="Times New Roman" w:hAnsi="Times New Roman" w:cs="Times New Roman"/>
                <w:sz w:val="16"/>
                <w:szCs w:val="16"/>
              </w:rPr>
            </w:pPr>
          </w:p>
        </w:tc>
        <w:tc>
          <w:tcPr>
            <w:tcW w:w="824" w:type="pct"/>
            <w:vAlign w:val="center"/>
          </w:tcPr>
          <w:p w14:paraId="4112551A"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77579903"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76960EBC" w14:textId="77777777" w:rsidR="00116E42" w:rsidRPr="00130954" w:rsidRDefault="00116E42" w:rsidP="00C60EEE">
            <w:pPr>
              <w:jc w:val="center"/>
              <w:rPr>
                <w:rFonts w:ascii="Times New Roman" w:eastAsia="Times New Roman" w:hAnsi="Times New Roman" w:cs="Times New Roman"/>
                <w:sz w:val="16"/>
                <w:szCs w:val="16"/>
              </w:rPr>
            </w:pPr>
          </w:p>
        </w:tc>
      </w:tr>
      <w:tr w:rsidR="00116E42" w:rsidRPr="00130954" w14:paraId="0AADF261" w14:textId="77777777" w:rsidTr="00843CF2">
        <w:tc>
          <w:tcPr>
            <w:tcW w:w="1858" w:type="pct"/>
            <w:vAlign w:val="center"/>
          </w:tcPr>
          <w:p w14:paraId="685FE14D" w14:textId="77777777" w:rsidR="00116E42" w:rsidRPr="00130954" w:rsidRDefault="00116E42" w:rsidP="00C60EEE">
            <w:pP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Age (categorised)</w:t>
            </w:r>
          </w:p>
        </w:tc>
        <w:tc>
          <w:tcPr>
            <w:tcW w:w="838" w:type="pct"/>
            <w:vAlign w:val="center"/>
          </w:tcPr>
          <w:p w14:paraId="41533857" w14:textId="567CA08D"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87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77,0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99)</w:t>
            </w:r>
          </w:p>
        </w:tc>
        <w:tc>
          <w:tcPr>
            <w:tcW w:w="824" w:type="pct"/>
            <w:vAlign w:val="center"/>
          </w:tcPr>
          <w:p w14:paraId="30A534A1" w14:textId="6EC34353" w:rsidR="00116E42" w:rsidRPr="00130954" w:rsidRDefault="00116E42" w:rsidP="00AB5FC5">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w:t>
            </w:r>
            <w:r w:rsidR="00AB5FC5">
              <w:rPr>
                <w:rFonts w:ascii="Times New Roman" w:eastAsia="Times New Roman" w:hAnsi="Times New Roman" w:cs="Times New Roman"/>
                <w:sz w:val="16"/>
                <w:szCs w:val="16"/>
              </w:rPr>
              <w:t>4</w:t>
            </w:r>
          </w:p>
        </w:tc>
        <w:tc>
          <w:tcPr>
            <w:tcW w:w="740" w:type="pct"/>
            <w:vAlign w:val="center"/>
          </w:tcPr>
          <w:p w14:paraId="4CE0C1DB" w14:textId="025EE4FB"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&lt;0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001</w:t>
            </w:r>
          </w:p>
        </w:tc>
        <w:tc>
          <w:tcPr>
            <w:tcW w:w="740" w:type="pct"/>
            <w:vAlign w:val="center"/>
          </w:tcPr>
          <w:p w14:paraId="6579BF54" w14:textId="77777777" w:rsidR="00116E42" w:rsidRPr="00130954" w:rsidRDefault="00116E42" w:rsidP="00C60EEE">
            <w:pPr>
              <w:jc w:val="center"/>
              <w:rPr>
                <w:rFonts w:ascii="Times New Roman" w:eastAsia="Times New Roman" w:hAnsi="Times New Roman" w:cs="Times New Roman"/>
                <w:sz w:val="16"/>
                <w:szCs w:val="16"/>
              </w:rPr>
            </w:pPr>
          </w:p>
        </w:tc>
      </w:tr>
      <w:tr w:rsidR="00116E42" w:rsidRPr="00130954" w14:paraId="505C5C14" w14:textId="77777777" w:rsidTr="00843CF2">
        <w:tc>
          <w:tcPr>
            <w:tcW w:w="1858" w:type="pct"/>
            <w:vAlign w:val="center"/>
          </w:tcPr>
          <w:p w14:paraId="4E382630" w14:textId="77777777" w:rsidR="00116E42" w:rsidRPr="00130954" w:rsidRDefault="00116E42" w:rsidP="00C60EEE">
            <w:pP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When joined the cohort (survey 1 or 3)</w:t>
            </w:r>
          </w:p>
        </w:tc>
        <w:tc>
          <w:tcPr>
            <w:tcW w:w="838" w:type="pct"/>
            <w:vAlign w:val="center"/>
          </w:tcPr>
          <w:p w14:paraId="5B1DED0E" w14:textId="53FAB020" w:rsidR="00116E42" w:rsidRPr="00130954" w:rsidRDefault="00116E42" w:rsidP="00AB5FC5">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87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w:t>
            </w:r>
            <w:r w:rsidR="00AB5FC5">
              <w:rPr>
                <w:rFonts w:ascii="Times New Roman" w:eastAsia="Times New Roman" w:hAnsi="Times New Roman" w:cs="Times New Roman"/>
                <w:sz w:val="16"/>
                <w:szCs w:val="16"/>
              </w:rPr>
              <w:t>7</w:t>
            </w: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98)</w:t>
            </w:r>
          </w:p>
        </w:tc>
        <w:tc>
          <w:tcPr>
            <w:tcW w:w="824" w:type="pct"/>
            <w:vAlign w:val="center"/>
          </w:tcPr>
          <w:p w14:paraId="261C2853" w14:textId="5343A7E5" w:rsidR="00116E42" w:rsidRPr="00130954" w:rsidRDefault="00116E42" w:rsidP="00AB5FC5">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w:t>
            </w:r>
            <w:r w:rsidR="00AB5FC5">
              <w:rPr>
                <w:rFonts w:ascii="Times New Roman" w:eastAsia="Times New Roman" w:hAnsi="Times New Roman" w:cs="Times New Roman"/>
                <w:sz w:val="16"/>
                <w:szCs w:val="16"/>
              </w:rPr>
              <w:t>3</w:t>
            </w:r>
          </w:p>
        </w:tc>
        <w:tc>
          <w:tcPr>
            <w:tcW w:w="740" w:type="pct"/>
            <w:vAlign w:val="center"/>
          </w:tcPr>
          <w:p w14:paraId="2143C3C2" w14:textId="484DF123"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&lt;0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001</w:t>
            </w:r>
          </w:p>
        </w:tc>
        <w:tc>
          <w:tcPr>
            <w:tcW w:w="740" w:type="pct"/>
            <w:vAlign w:val="center"/>
          </w:tcPr>
          <w:p w14:paraId="3FB9A784" w14:textId="77777777" w:rsidR="00116E42" w:rsidRPr="00130954" w:rsidRDefault="00116E42" w:rsidP="00C60EEE">
            <w:pPr>
              <w:jc w:val="center"/>
              <w:rPr>
                <w:rFonts w:ascii="Times New Roman" w:eastAsia="Times New Roman" w:hAnsi="Times New Roman" w:cs="Times New Roman"/>
                <w:sz w:val="16"/>
                <w:szCs w:val="16"/>
              </w:rPr>
            </w:pPr>
          </w:p>
        </w:tc>
      </w:tr>
      <w:tr w:rsidR="00116E42" w:rsidRPr="00130954" w14:paraId="7FAC9402" w14:textId="77777777" w:rsidTr="00843CF2">
        <w:tc>
          <w:tcPr>
            <w:tcW w:w="1858" w:type="pct"/>
            <w:vAlign w:val="center"/>
          </w:tcPr>
          <w:p w14:paraId="02453F0A" w14:textId="77777777" w:rsidR="00116E42" w:rsidRPr="00130954" w:rsidRDefault="00116E42" w:rsidP="00C60EEE">
            <w:pP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Coverage (whether slept under bed net last night, defined at entry into the cohort)</w:t>
            </w:r>
          </w:p>
        </w:tc>
        <w:tc>
          <w:tcPr>
            <w:tcW w:w="838" w:type="pct"/>
            <w:vAlign w:val="center"/>
          </w:tcPr>
          <w:p w14:paraId="359018F5" w14:textId="658CE816" w:rsidR="00116E42" w:rsidRPr="00130954" w:rsidRDefault="00116E42" w:rsidP="00AB5FC5">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w:t>
            </w:r>
            <w:r w:rsidR="00AB5FC5">
              <w:rPr>
                <w:rFonts w:ascii="Times New Roman" w:eastAsia="Times New Roman" w:hAnsi="Times New Roman" w:cs="Times New Roman"/>
                <w:sz w:val="16"/>
                <w:szCs w:val="16"/>
              </w:rPr>
              <w:t>8</w:t>
            </w:r>
            <w:r w:rsidRPr="00130954">
              <w:rPr>
                <w:rFonts w:ascii="Times New Roman" w:eastAsia="Times New Roman" w:hAnsi="Times New Roman" w:cs="Times New Roman"/>
                <w:sz w:val="16"/>
                <w:szCs w:val="16"/>
              </w:rPr>
              <w:t xml:space="preserve">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77,0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99)</w:t>
            </w:r>
          </w:p>
        </w:tc>
        <w:tc>
          <w:tcPr>
            <w:tcW w:w="824" w:type="pct"/>
            <w:vAlign w:val="center"/>
          </w:tcPr>
          <w:p w14:paraId="741A3CEE" w14:textId="504A0985"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04</w:t>
            </w:r>
          </w:p>
        </w:tc>
        <w:tc>
          <w:tcPr>
            <w:tcW w:w="740" w:type="pct"/>
            <w:vAlign w:val="center"/>
          </w:tcPr>
          <w:p w14:paraId="2DA063B5" w14:textId="69B08369"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00AB5FC5">
              <w:rPr>
                <w:rFonts w:ascii="Times New Roman" w:eastAsia="Times New Roman" w:hAnsi="Times New Roman" w:cs="Times New Roman"/>
                <w:sz w:val="16"/>
                <w:szCs w:val="16"/>
              </w:rPr>
              <w:t>84</w:t>
            </w:r>
          </w:p>
        </w:tc>
        <w:tc>
          <w:tcPr>
            <w:tcW w:w="740" w:type="pct"/>
            <w:vAlign w:val="center"/>
          </w:tcPr>
          <w:p w14:paraId="7D1DEA25" w14:textId="77777777" w:rsidR="00116E42" w:rsidRPr="00130954" w:rsidRDefault="00116E42" w:rsidP="00C60EEE">
            <w:pPr>
              <w:jc w:val="center"/>
              <w:rPr>
                <w:rFonts w:ascii="Times New Roman" w:eastAsia="Times New Roman" w:hAnsi="Times New Roman" w:cs="Times New Roman"/>
                <w:sz w:val="16"/>
                <w:szCs w:val="16"/>
              </w:rPr>
            </w:pPr>
          </w:p>
        </w:tc>
      </w:tr>
      <w:tr w:rsidR="00116E42" w:rsidRPr="00130954" w14:paraId="4E0091DB" w14:textId="77777777" w:rsidTr="00843CF2">
        <w:tc>
          <w:tcPr>
            <w:tcW w:w="1858" w:type="pct"/>
            <w:vAlign w:val="center"/>
          </w:tcPr>
          <w:p w14:paraId="1AB719A0" w14:textId="77777777" w:rsidR="00116E42" w:rsidRPr="00130954" w:rsidRDefault="00116E42" w:rsidP="00C60EEE">
            <w:pP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Cluster size, defined by number of children per cluster</w:t>
            </w:r>
          </w:p>
        </w:tc>
        <w:tc>
          <w:tcPr>
            <w:tcW w:w="838" w:type="pct"/>
            <w:vAlign w:val="center"/>
          </w:tcPr>
          <w:p w14:paraId="7D5EBD34" w14:textId="21C61C27"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88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77,0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99)</w:t>
            </w:r>
          </w:p>
        </w:tc>
        <w:tc>
          <w:tcPr>
            <w:tcW w:w="824" w:type="pct"/>
            <w:vAlign w:val="center"/>
          </w:tcPr>
          <w:p w14:paraId="368D68EE" w14:textId="5DC47AB7"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04</w:t>
            </w:r>
          </w:p>
        </w:tc>
        <w:tc>
          <w:tcPr>
            <w:tcW w:w="740" w:type="pct"/>
            <w:vAlign w:val="center"/>
          </w:tcPr>
          <w:p w14:paraId="69FF41A8" w14:textId="33AE30CE" w:rsidR="00116E42" w:rsidRPr="00130954" w:rsidRDefault="00116E42" w:rsidP="00AB5FC5">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3</w:t>
            </w:r>
            <w:r w:rsidR="00AB5FC5">
              <w:rPr>
                <w:rFonts w:ascii="Times New Roman" w:eastAsia="Times New Roman" w:hAnsi="Times New Roman" w:cs="Times New Roman"/>
                <w:sz w:val="16"/>
                <w:szCs w:val="16"/>
              </w:rPr>
              <w:t>3</w:t>
            </w:r>
          </w:p>
        </w:tc>
        <w:tc>
          <w:tcPr>
            <w:tcW w:w="740" w:type="pct"/>
            <w:vAlign w:val="center"/>
          </w:tcPr>
          <w:p w14:paraId="0086CA03" w14:textId="77777777" w:rsidR="00116E42" w:rsidRPr="00130954" w:rsidRDefault="00116E42" w:rsidP="00C60EEE">
            <w:pPr>
              <w:jc w:val="center"/>
              <w:rPr>
                <w:rFonts w:ascii="Times New Roman" w:eastAsia="Times New Roman" w:hAnsi="Times New Roman" w:cs="Times New Roman"/>
                <w:sz w:val="16"/>
                <w:szCs w:val="16"/>
              </w:rPr>
            </w:pPr>
          </w:p>
        </w:tc>
      </w:tr>
      <w:tr w:rsidR="00116E42" w:rsidRPr="00130954" w14:paraId="4C58F904" w14:textId="77777777" w:rsidTr="00843CF2">
        <w:tc>
          <w:tcPr>
            <w:tcW w:w="1858" w:type="pct"/>
            <w:vAlign w:val="center"/>
          </w:tcPr>
          <w:p w14:paraId="06E86451" w14:textId="77777777" w:rsidR="00116E42" w:rsidRPr="00130954" w:rsidRDefault="00116E42" w:rsidP="00C60EEE">
            <w:pP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 xml:space="preserve">Random effect for village, instead of cluster </w:t>
            </w:r>
          </w:p>
        </w:tc>
        <w:tc>
          <w:tcPr>
            <w:tcW w:w="838" w:type="pct"/>
            <w:vAlign w:val="center"/>
          </w:tcPr>
          <w:p w14:paraId="1C5D29A1" w14:textId="4BC073FB"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86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76,0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97)</w:t>
            </w:r>
          </w:p>
        </w:tc>
        <w:tc>
          <w:tcPr>
            <w:tcW w:w="824" w:type="pct"/>
            <w:vAlign w:val="center"/>
          </w:tcPr>
          <w:p w14:paraId="3D12D3CA" w14:textId="55508663"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02</w:t>
            </w:r>
          </w:p>
        </w:tc>
        <w:tc>
          <w:tcPr>
            <w:tcW w:w="740" w:type="pct"/>
            <w:vAlign w:val="center"/>
          </w:tcPr>
          <w:p w14:paraId="1653BF1B" w14:textId="77777777"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w:t>
            </w:r>
          </w:p>
        </w:tc>
        <w:tc>
          <w:tcPr>
            <w:tcW w:w="740" w:type="pct"/>
            <w:vAlign w:val="center"/>
          </w:tcPr>
          <w:p w14:paraId="25D736AB" w14:textId="77777777" w:rsidR="00116E42" w:rsidRPr="00130954" w:rsidRDefault="00116E42" w:rsidP="00C60EEE">
            <w:pPr>
              <w:jc w:val="center"/>
              <w:rPr>
                <w:rFonts w:ascii="Times New Roman" w:eastAsia="Times New Roman" w:hAnsi="Times New Roman" w:cs="Times New Roman"/>
                <w:sz w:val="16"/>
                <w:szCs w:val="16"/>
              </w:rPr>
            </w:pPr>
          </w:p>
        </w:tc>
      </w:tr>
      <w:tr w:rsidR="00116E42" w:rsidRPr="00130954" w14:paraId="6E523F7A" w14:textId="77777777" w:rsidTr="00843CF2">
        <w:tc>
          <w:tcPr>
            <w:tcW w:w="1858" w:type="pct"/>
            <w:vAlign w:val="center"/>
          </w:tcPr>
          <w:p w14:paraId="0C55DF74" w14:textId="77777777" w:rsidR="00116E42" w:rsidRPr="00130954" w:rsidRDefault="00116E42" w:rsidP="00C60EEE">
            <w:pPr>
              <w:rPr>
                <w:rFonts w:ascii="Times New Roman" w:eastAsia="Times New Roman" w:hAnsi="Times New Roman" w:cs="Times New Roman"/>
                <w:b/>
                <w:sz w:val="16"/>
                <w:szCs w:val="16"/>
              </w:rPr>
            </w:pPr>
            <w:r w:rsidRPr="00130954">
              <w:rPr>
                <w:rFonts w:ascii="Times New Roman" w:eastAsia="Times New Roman" w:hAnsi="Times New Roman" w:cs="Times New Roman"/>
                <w:b/>
                <w:sz w:val="16"/>
                <w:szCs w:val="16"/>
              </w:rPr>
              <w:t>Alterative adjustments for time (all adjusted for health facility):</w:t>
            </w:r>
          </w:p>
        </w:tc>
        <w:tc>
          <w:tcPr>
            <w:tcW w:w="838" w:type="pct"/>
            <w:vAlign w:val="center"/>
          </w:tcPr>
          <w:p w14:paraId="556A262D" w14:textId="77777777" w:rsidR="00116E42" w:rsidRPr="00130954" w:rsidRDefault="00116E42" w:rsidP="00C60EEE">
            <w:pPr>
              <w:jc w:val="center"/>
              <w:rPr>
                <w:rFonts w:ascii="Times New Roman" w:eastAsia="Times New Roman" w:hAnsi="Times New Roman" w:cs="Times New Roman"/>
                <w:sz w:val="16"/>
                <w:szCs w:val="16"/>
              </w:rPr>
            </w:pPr>
          </w:p>
        </w:tc>
        <w:tc>
          <w:tcPr>
            <w:tcW w:w="824" w:type="pct"/>
            <w:vAlign w:val="center"/>
          </w:tcPr>
          <w:p w14:paraId="64477FA9"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25F96524" w14:textId="77777777" w:rsidR="00116E42" w:rsidRPr="00130954" w:rsidRDefault="00116E42" w:rsidP="00C60EEE">
            <w:pPr>
              <w:jc w:val="center"/>
              <w:rPr>
                <w:rFonts w:ascii="Times New Roman" w:eastAsia="Times New Roman" w:hAnsi="Times New Roman" w:cs="Times New Roman"/>
                <w:b/>
                <w:sz w:val="16"/>
                <w:szCs w:val="16"/>
              </w:rPr>
            </w:pPr>
          </w:p>
        </w:tc>
        <w:tc>
          <w:tcPr>
            <w:tcW w:w="740" w:type="pct"/>
            <w:vAlign w:val="center"/>
          </w:tcPr>
          <w:p w14:paraId="6BA9DB62" w14:textId="77777777" w:rsidR="00116E42" w:rsidRPr="00130954" w:rsidRDefault="00116E42" w:rsidP="00C60EEE">
            <w:pPr>
              <w:jc w:val="center"/>
              <w:rPr>
                <w:rFonts w:ascii="Times New Roman" w:eastAsia="Times New Roman" w:hAnsi="Times New Roman" w:cs="Times New Roman"/>
                <w:b/>
                <w:sz w:val="16"/>
                <w:szCs w:val="16"/>
              </w:rPr>
            </w:pPr>
          </w:p>
        </w:tc>
      </w:tr>
      <w:tr w:rsidR="00116E42" w:rsidRPr="00130954" w14:paraId="6844231F" w14:textId="77777777" w:rsidTr="00843CF2">
        <w:tc>
          <w:tcPr>
            <w:tcW w:w="1858" w:type="pct"/>
            <w:vAlign w:val="center"/>
          </w:tcPr>
          <w:p w14:paraId="645A1558" w14:textId="77777777" w:rsidR="00116E42" w:rsidRPr="00130954" w:rsidRDefault="00116E42" w:rsidP="00C60EEE">
            <w:pPr>
              <w:rPr>
                <w:rFonts w:ascii="Times New Roman" w:eastAsia="Times New Roman" w:hAnsi="Times New Roman" w:cs="Times New Roman"/>
                <w:b/>
                <w:sz w:val="16"/>
                <w:szCs w:val="16"/>
              </w:rPr>
            </w:pPr>
            <w:r w:rsidRPr="00130954">
              <w:rPr>
                <w:rFonts w:ascii="Times New Roman" w:eastAsia="Times New Roman" w:hAnsi="Times New Roman" w:cs="Times New Roman"/>
                <w:sz w:val="16"/>
                <w:szCs w:val="16"/>
              </w:rPr>
              <w:t xml:space="preserve">Year only (2014, 2015), ignoring month </w:t>
            </w:r>
          </w:p>
        </w:tc>
        <w:tc>
          <w:tcPr>
            <w:tcW w:w="838" w:type="pct"/>
            <w:vAlign w:val="center"/>
          </w:tcPr>
          <w:p w14:paraId="6EF1ABB4" w14:textId="77A0F6DC"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9</w:t>
            </w:r>
            <w:r w:rsidR="0015073D">
              <w:rPr>
                <w:rFonts w:ascii="Times New Roman" w:eastAsia="Times New Roman" w:hAnsi="Times New Roman" w:cs="Times New Roman"/>
                <w:sz w:val="16"/>
                <w:szCs w:val="16"/>
              </w:rPr>
              <w:t>5</w:t>
            </w:r>
            <w:r w:rsidRPr="00130954">
              <w:rPr>
                <w:rFonts w:ascii="Times New Roman" w:eastAsia="Times New Roman" w:hAnsi="Times New Roman" w:cs="Times New Roman"/>
                <w:sz w:val="16"/>
                <w:szCs w:val="16"/>
              </w:rPr>
              <w:t xml:space="preserve">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w:t>
            </w:r>
            <w:r w:rsidR="0015073D">
              <w:rPr>
                <w:rFonts w:ascii="Times New Roman" w:eastAsia="Times New Roman" w:hAnsi="Times New Roman" w:cs="Times New Roman"/>
                <w:sz w:val="16"/>
                <w:szCs w:val="16"/>
              </w:rPr>
              <w:t>6</w:t>
            </w:r>
            <w:r w:rsidRPr="00130954">
              <w:rPr>
                <w:rFonts w:ascii="Times New Roman" w:eastAsia="Times New Roman" w:hAnsi="Times New Roman" w:cs="Times New Roman"/>
                <w:sz w:val="16"/>
                <w:szCs w:val="16"/>
              </w:rPr>
              <w:t>,1</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w:t>
            </w:r>
            <w:r w:rsidR="0015073D">
              <w:rPr>
                <w:rFonts w:ascii="Times New Roman" w:eastAsia="Times New Roman" w:hAnsi="Times New Roman" w:cs="Times New Roman"/>
                <w:sz w:val="16"/>
                <w:szCs w:val="16"/>
              </w:rPr>
              <w:t>5</w:t>
            </w:r>
            <w:r w:rsidRPr="00130954">
              <w:rPr>
                <w:rFonts w:ascii="Times New Roman" w:eastAsia="Times New Roman" w:hAnsi="Times New Roman" w:cs="Times New Roman"/>
                <w:sz w:val="16"/>
                <w:szCs w:val="16"/>
              </w:rPr>
              <w:t>)</w:t>
            </w:r>
          </w:p>
        </w:tc>
        <w:tc>
          <w:tcPr>
            <w:tcW w:w="824" w:type="pct"/>
            <w:vAlign w:val="center"/>
          </w:tcPr>
          <w:p w14:paraId="48551752" w14:textId="752B5453"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2</w:t>
            </w:r>
            <w:r w:rsidR="0015073D">
              <w:rPr>
                <w:rFonts w:ascii="Times New Roman" w:eastAsia="Times New Roman" w:hAnsi="Times New Roman" w:cs="Times New Roman"/>
                <w:sz w:val="16"/>
                <w:szCs w:val="16"/>
              </w:rPr>
              <w:t>9</w:t>
            </w:r>
          </w:p>
        </w:tc>
        <w:tc>
          <w:tcPr>
            <w:tcW w:w="740" w:type="pct"/>
            <w:vAlign w:val="center"/>
          </w:tcPr>
          <w:p w14:paraId="036C7318"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72880C13" w14:textId="1A4EDE7A"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2</w:t>
            </w:r>
            <w:r w:rsidR="0015073D">
              <w:rPr>
                <w:rFonts w:ascii="Times New Roman" w:eastAsia="Times New Roman" w:hAnsi="Times New Roman" w:cs="Times New Roman"/>
                <w:sz w:val="16"/>
                <w:szCs w:val="16"/>
              </w:rPr>
              <w:t>8494</w:t>
            </w:r>
          </w:p>
        </w:tc>
      </w:tr>
      <w:tr w:rsidR="00116E42" w:rsidRPr="00130954" w14:paraId="459B45B8" w14:textId="77777777" w:rsidTr="00843CF2">
        <w:tc>
          <w:tcPr>
            <w:tcW w:w="1858" w:type="pct"/>
            <w:vAlign w:val="center"/>
          </w:tcPr>
          <w:p w14:paraId="19043D99" w14:textId="5EB9BE91" w:rsidR="00116E42" w:rsidRPr="00130954" w:rsidRDefault="00116E42" w:rsidP="0015073D">
            <w:pPr>
              <w:rPr>
                <w:rFonts w:ascii="Times New Roman" w:eastAsia="Times New Roman" w:hAnsi="Times New Roman" w:cs="Times New Roman"/>
                <w:b/>
                <w:sz w:val="16"/>
                <w:szCs w:val="16"/>
              </w:rPr>
            </w:pPr>
            <w:r w:rsidRPr="00130954">
              <w:rPr>
                <w:rFonts w:ascii="Times New Roman" w:eastAsia="Times New Roman" w:hAnsi="Times New Roman" w:cs="Times New Roman"/>
                <w:sz w:val="16"/>
                <w:szCs w:val="16"/>
              </w:rPr>
              <w:t>Month only (May, June, …, Dec), ignoring year</w:t>
            </w:r>
          </w:p>
        </w:tc>
        <w:tc>
          <w:tcPr>
            <w:tcW w:w="838" w:type="pct"/>
            <w:vAlign w:val="center"/>
          </w:tcPr>
          <w:p w14:paraId="52BBC82F" w14:textId="13D11273"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w:t>
            </w:r>
            <w:r w:rsidR="0015073D">
              <w:rPr>
                <w:rFonts w:ascii="Times New Roman" w:eastAsia="Times New Roman" w:hAnsi="Times New Roman" w:cs="Times New Roman"/>
                <w:sz w:val="16"/>
                <w:szCs w:val="16"/>
              </w:rPr>
              <w:t>2</w:t>
            </w:r>
            <w:r w:rsidRPr="00130954">
              <w:rPr>
                <w:rFonts w:ascii="Times New Roman" w:eastAsia="Times New Roman" w:hAnsi="Times New Roman" w:cs="Times New Roman"/>
                <w:sz w:val="16"/>
                <w:szCs w:val="16"/>
              </w:rPr>
              <w:t xml:space="preserve">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6</w:t>
            </w:r>
            <w:r w:rsidR="0015073D">
              <w:rPr>
                <w:rFonts w:ascii="Times New Roman" w:eastAsia="Times New Roman" w:hAnsi="Times New Roman" w:cs="Times New Roman"/>
                <w:sz w:val="16"/>
                <w:szCs w:val="16"/>
              </w:rPr>
              <w:t>6</w:t>
            </w: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w:t>
            </w:r>
            <w:r w:rsidR="0015073D">
              <w:rPr>
                <w:rFonts w:ascii="Times New Roman" w:eastAsia="Times New Roman" w:hAnsi="Times New Roman" w:cs="Times New Roman"/>
                <w:sz w:val="16"/>
                <w:szCs w:val="16"/>
              </w:rPr>
              <w:t>9</w:t>
            </w:r>
            <w:r w:rsidRPr="00130954">
              <w:rPr>
                <w:rFonts w:ascii="Times New Roman" w:eastAsia="Times New Roman" w:hAnsi="Times New Roman" w:cs="Times New Roman"/>
                <w:sz w:val="16"/>
                <w:szCs w:val="16"/>
              </w:rPr>
              <w:t>)</w:t>
            </w:r>
          </w:p>
        </w:tc>
        <w:tc>
          <w:tcPr>
            <w:tcW w:w="824" w:type="pct"/>
            <w:vAlign w:val="center"/>
          </w:tcPr>
          <w:p w14:paraId="08FB965C" w14:textId="13EE6724"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&lt;0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001</w:t>
            </w:r>
          </w:p>
        </w:tc>
        <w:tc>
          <w:tcPr>
            <w:tcW w:w="740" w:type="pct"/>
            <w:vAlign w:val="center"/>
          </w:tcPr>
          <w:p w14:paraId="36C3EE63"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159D10D4" w14:textId="56BD87F0"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2</w:t>
            </w:r>
            <w:r w:rsidR="0015073D">
              <w:rPr>
                <w:rFonts w:ascii="Times New Roman" w:eastAsia="Times New Roman" w:hAnsi="Times New Roman" w:cs="Times New Roman"/>
                <w:sz w:val="16"/>
                <w:szCs w:val="16"/>
              </w:rPr>
              <w:t>7463</w:t>
            </w:r>
          </w:p>
        </w:tc>
      </w:tr>
      <w:tr w:rsidR="00116E42" w:rsidRPr="00130954" w14:paraId="6A59B6D5" w14:textId="77777777" w:rsidTr="00843CF2">
        <w:tc>
          <w:tcPr>
            <w:tcW w:w="1858" w:type="pct"/>
            <w:vAlign w:val="center"/>
          </w:tcPr>
          <w:p w14:paraId="70CE803A" w14:textId="77777777" w:rsidR="00116E42" w:rsidRPr="00130954" w:rsidRDefault="00116E42" w:rsidP="00C60EEE">
            <w:pPr>
              <w:rPr>
                <w:rFonts w:ascii="Times New Roman" w:eastAsia="Times New Roman" w:hAnsi="Times New Roman" w:cs="Times New Roman"/>
                <w:b/>
                <w:sz w:val="16"/>
                <w:szCs w:val="16"/>
              </w:rPr>
            </w:pPr>
            <w:r w:rsidRPr="00130954">
              <w:rPr>
                <w:rFonts w:ascii="Times New Roman" w:eastAsia="Times New Roman" w:hAnsi="Times New Roman" w:cs="Times New Roman"/>
                <w:sz w:val="16"/>
                <w:szCs w:val="16"/>
              </w:rPr>
              <w:t>Month and year as separate variables (May, June, …, Dec; and 2014, 2015)</w:t>
            </w:r>
          </w:p>
        </w:tc>
        <w:tc>
          <w:tcPr>
            <w:tcW w:w="838" w:type="pct"/>
            <w:vAlign w:val="center"/>
          </w:tcPr>
          <w:p w14:paraId="3D1A2FD9" w14:textId="557EE1F9"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87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77,0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99)</w:t>
            </w:r>
          </w:p>
        </w:tc>
        <w:tc>
          <w:tcPr>
            <w:tcW w:w="824" w:type="pct"/>
            <w:vAlign w:val="center"/>
          </w:tcPr>
          <w:p w14:paraId="30AA7E8F" w14:textId="1B4EB484"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03</w:t>
            </w:r>
          </w:p>
        </w:tc>
        <w:tc>
          <w:tcPr>
            <w:tcW w:w="740" w:type="pct"/>
            <w:vAlign w:val="center"/>
          </w:tcPr>
          <w:p w14:paraId="17C60EEA"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2436EE1E" w14:textId="4014EAF0"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2</w:t>
            </w:r>
            <w:r w:rsidR="0015073D">
              <w:rPr>
                <w:rFonts w:ascii="Times New Roman" w:eastAsia="Times New Roman" w:hAnsi="Times New Roman" w:cs="Times New Roman"/>
                <w:sz w:val="16"/>
                <w:szCs w:val="16"/>
              </w:rPr>
              <w:t>7449</w:t>
            </w:r>
          </w:p>
        </w:tc>
      </w:tr>
      <w:tr w:rsidR="00116E42" w:rsidRPr="00130954" w14:paraId="2BE7576F" w14:textId="77777777" w:rsidTr="00843CF2">
        <w:tc>
          <w:tcPr>
            <w:tcW w:w="1858" w:type="pct"/>
            <w:vAlign w:val="center"/>
          </w:tcPr>
          <w:p w14:paraId="0EC80397" w14:textId="77777777" w:rsidR="00116E42" w:rsidRPr="00130954" w:rsidRDefault="00116E42" w:rsidP="00C60EEE">
            <w:pPr>
              <w:rPr>
                <w:rFonts w:ascii="Times New Roman" w:eastAsia="Times New Roman" w:hAnsi="Times New Roman" w:cs="Times New Roman"/>
                <w:b/>
                <w:sz w:val="16"/>
                <w:szCs w:val="16"/>
              </w:rPr>
            </w:pPr>
            <w:r w:rsidRPr="00130954">
              <w:rPr>
                <w:rFonts w:ascii="Times New Roman" w:eastAsia="Times New Roman" w:hAnsi="Times New Roman" w:cs="Times New Roman"/>
                <w:b/>
                <w:sz w:val="16"/>
                <w:szCs w:val="16"/>
              </w:rPr>
              <w:t>Repeating with ONLY months where there are data from both arms (all adjusted for health facility):</w:t>
            </w:r>
          </w:p>
        </w:tc>
        <w:tc>
          <w:tcPr>
            <w:tcW w:w="838" w:type="pct"/>
            <w:vAlign w:val="center"/>
          </w:tcPr>
          <w:p w14:paraId="2A3E7526" w14:textId="77777777" w:rsidR="00116E42" w:rsidRPr="00130954" w:rsidRDefault="00116E42" w:rsidP="00C60EEE">
            <w:pPr>
              <w:jc w:val="center"/>
              <w:rPr>
                <w:rFonts w:ascii="Times New Roman" w:eastAsia="Times New Roman" w:hAnsi="Times New Roman" w:cs="Times New Roman"/>
                <w:sz w:val="16"/>
                <w:szCs w:val="16"/>
              </w:rPr>
            </w:pPr>
          </w:p>
        </w:tc>
        <w:tc>
          <w:tcPr>
            <w:tcW w:w="824" w:type="pct"/>
            <w:vAlign w:val="center"/>
          </w:tcPr>
          <w:p w14:paraId="3920FC9C"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4187C34A"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105BC6D3" w14:textId="77777777" w:rsidR="00116E42" w:rsidRPr="00130954" w:rsidRDefault="00116E42" w:rsidP="00C60EEE">
            <w:pPr>
              <w:jc w:val="center"/>
              <w:rPr>
                <w:rFonts w:ascii="Times New Roman" w:eastAsia="Times New Roman" w:hAnsi="Times New Roman" w:cs="Times New Roman"/>
                <w:sz w:val="16"/>
                <w:szCs w:val="16"/>
              </w:rPr>
            </w:pPr>
          </w:p>
        </w:tc>
      </w:tr>
      <w:tr w:rsidR="00116E42" w:rsidRPr="00130954" w14:paraId="6B23F565" w14:textId="77777777" w:rsidTr="00843CF2">
        <w:tc>
          <w:tcPr>
            <w:tcW w:w="1858" w:type="pct"/>
            <w:vAlign w:val="center"/>
          </w:tcPr>
          <w:p w14:paraId="6511FB70" w14:textId="77777777" w:rsidR="00116E42" w:rsidRPr="00130954" w:rsidRDefault="00116E42" w:rsidP="00C60EEE">
            <w:pPr>
              <w:rPr>
                <w:rFonts w:ascii="Times New Roman" w:eastAsia="Times New Roman" w:hAnsi="Times New Roman" w:cs="Times New Roman"/>
                <w:b/>
                <w:sz w:val="16"/>
                <w:szCs w:val="16"/>
              </w:rPr>
            </w:pPr>
            <w:r w:rsidRPr="00130954">
              <w:rPr>
                <w:rFonts w:ascii="Times New Roman" w:eastAsia="Times New Roman" w:hAnsi="Times New Roman" w:cs="Times New Roman"/>
                <w:sz w:val="16"/>
                <w:szCs w:val="16"/>
              </w:rPr>
              <w:t>Calendar month [2]</w:t>
            </w:r>
          </w:p>
        </w:tc>
        <w:tc>
          <w:tcPr>
            <w:tcW w:w="838" w:type="pct"/>
            <w:vAlign w:val="center"/>
          </w:tcPr>
          <w:p w14:paraId="7DE7E7C7" w14:textId="64B7558D" w:rsidR="00116E42" w:rsidRPr="00130954" w:rsidRDefault="00116E42" w:rsidP="00C60EEE">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86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73,1</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01)</w:t>
            </w:r>
          </w:p>
        </w:tc>
        <w:tc>
          <w:tcPr>
            <w:tcW w:w="824" w:type="pct"/>
            <w:vAlign w:val="center"/>
          </w:tcPr>
          <w:p w14:paraId="44B3B34E" w14:textId="7D85D07A"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w:t>
            </w:r>
            <w:r w:rsidR="0015073D">
              <w:rPr>
                <w:rFonts w:ascii="Times New Roman" w:eastAsia="Times New Roman" w:hAnsi="Times New Roman" w:cs="Times New Roman"/>
                <w:sz w:val="16"/>
                <w:szCs w:val="16"/>
              </w:rPr>
              <w:t>7</w:t>
            </w:r>
          </w:p>
        </w:tc>
        <w:tc>
          <w:tcPr>
            <w:tcW w:w="740" w:type="pct"/>
            <w:vAlign w:val="center"/>
          </w:tcPr>
          <w:p w14:paraId="3CF29479"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4136B754" w14:textId="119BC99D"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16</w:t>
            </w:r>
            <w:r w:rsidR="0015073D">
              <w:rPr>
                <w:rFonts w:ascii="Times New Roman" w:eastAsia="Times New Roman" w:hAnsi="Times New Roman" w:cs="Times New Roman"/>
                <w:sz w:val="16"/>
                <w:szCs w:val="16"/>
              </w:rPr>
              <w:t>656</w:t>
            </w:r>
          </w:p>
        </w:tc>
      </w:tr>
      <w:tr w:rsidR="00116E42" w:rsidRPr="00130954" w14:paraId="08B568B4" w14:textId="77777777" w:rsidTr="00843CF2">
        <w:tc>
          <w:tcPr>
            <w:tcW w:w="1858" w:type="pct"/>
            <w:vAlign w:val="center"/>
          </w:tcPr>
          <w:p w14:paraId="5D8A0266" w14:textId="77777777" w:rsidR="00116E42" w:rsidRPr="00130954" w:rsidRDefault="00116E42" w:rsidP="00C60EEE">
            <w:pPr>
              <w:rPr>
                <w:rFonts w:ascii="Times New Roman" w:eastAsia="Times New Roman" w:hAnsi="Times New Roman" w:cs="Times New Roman"/>
                <w:b/>
                <w:sz w:val="16"/>
                <w:szCs w:val="16"/>
              </w:rPr>
            </w:pPr>
            <w:r w:rsidRPr="00130954">
              <w:rPr>
                <w:rFonts w:ascii="Times New Roman" w:eastAsia="Times New Roman" w:hAnsi="Times New Roman" w:cs="Times New Roman"/>
                <w:sz w:val="16"/>
                <w:szCs w:val="16"/>
              </w:rPr>
              <w:t xml:space="preserve">Year only (2014, 2015), ignoring month </w:t>
            </w:r>
          </w:p>
        </w:tc>
        <w:tc>
          <w:tcPr>
            <w:tcW w:w="838" w:type="pct"/>
            <w:vAlign w:val="center"/>
          </w:tcPr>
          <w:p w14:paraId="128AF3AD" w14:textId="294A2BD8"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1</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w:t>
            </w:r>
            <w:r w:rsidR="0015073D">
              <w:rPr>
                <w:rFonts w:ascii="Times New Roman" w:eastAsia="Times New Roman" w:hAnsi="Times New Roman" w:cs="Times New Roman"/>
                <w:sz w:val="16"/>
                <w:szCs w:val="16"/>
              </w:rPr>
              <w:t>4</w:t>
            </w:r>
            <w:r w:rsidRPr="00130954">
              <w:rPr>
                <w:rFonts w:ascii="Times New Roman" w:eastAsia="Times New Roman" w:hAnsi="Times New Roman" w:cs="Times New Roman"/>
                <w:sz w:val="16"/>
                <w:szCs w:val="16"/>
              </w:rPr>
              <w:t xml:space="preserve">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w:t>
            </w:r>
            <w:r w:rsidR="0015073D">
              <w:rPr>
                <w:rFonts w:ascii="Times New Roman" w:eastAsia="Times New Roman" w:hAnsi="Times New Roman" w:cs="Times New Roman"/>
                <w:sz w:val="16"/>
                <w:szCs w:val="16"/>
              </w:rPr>
              <w:t>8</w:t>
            </w:r>
            <w:r w:rsidRPr="00130954">
              <w:rPr>
                <w:rFonts w:ascii="Times New Roman" w:eastAsia="Times New Roman" w:hAnsi="Times New Roman" w:cs="Times New Roman"/>
                <w:sz w:val="16"/>
                <w:szCs w:val="16"/>
              </w:rPr>
              <w:t>,1</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22)</w:t>
            </w:r>
          </w:p>
        </w:tc>
        <w:tc>
          <w:tcPr>
            <w:tcW w:w="824" w:type="pct"/>
            <w:vAlign w:val="center"/>
          </w:tcPr>
          <w:p w14:paraId="77B2E78C" w14:textId="1D80CDDF"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0015073D">
              <w:rPr>
                <w:rFonts w:ascii="Times New Roman" w:eastAsia="Times New Roman" w:hAnsi="Times New Roman" w:cs="Times New Roman"/>
                <w:sz w:val="16"/>
                <w:szCs w:val="16"/>
              </w:rPr>
              <w:t>69</w:t>
            </w:r>
          </w:p>
        </w:tc>
        <w:tc>
          <w:tcPr>
            <w:tcW w:w="740" w:type="pct"/>
            <w:vAlign w:val="center"/>
          </w:tcPr>
          <w:p w14:paraId="2569CC70"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66D4B1C9" w14:textId="716693AA"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17</w:t>
            </w:r>
            <w:r w:rsidR="0015073D">
              <w:rPr>
                <w:rFonts w:ascii="Times New Roman" w:eastAsia="Times New Roman" w:hAnsi="Times New Roman" w:cs="Times New Roman"/>
                <w:sz w:val="16"/>
                <w:szCs w:val="16"/>
              </w:rPr>
              <w:t>220</w:t>
            </w:r>
          </w:p>
        </w:tc>
      </w:tr>
      <w:tr w:rsidR="00116E42" w:rsidRPr="00130954" w14:paraId="7A46B98D" w14:textId="77777777" w:rsidTr="00843CF2">
        <w:tc>
          <w:tcPr>
            <w:tcW w:w="1858" w:type="pct"/>
            <w:vAlign w:val="center"/>
          </w:tcPr>
          <w:p w14:paraId="327E7E75" w14:textId="77777777" w:rsidR="00116E42" w:rsidRPr="00130954" w:rsidRDefault="00116E42" w:rsidP="00C60EEE">
            <w:pP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Month only (May, June, …, Dec), ignoring year)</w:t>
            </w:r>
          </w:p>
        </w:tc>
        <w:tc>
          <w:tcPr>
            <w:tcW w:w="838" w:type="pct"/>
            <w:vAlign w:val="center"/>
          </w:tcPr>
          <w:p w14:paraId="39C629C4" w14:textId="7E64C8D1"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w:t>
            </w:r>
            <w:r w:rsidR="0015073D">
              <w:rPr>
                <w:rFonts w:ascii="Times New Roman" w:eastAsia="Times New Roman" w:hAnsi="Times New Roman" w:cs="Times New Roman"/>
                <w:sz w:val="16"/>
                <w:szCs w:val="16"/>
              </w:rPr>
              <w:t>6</w:t>
            </w:r>
            <w:r w:rsidRPr="00130954">
              <w:rPr>
                <w:rFonts w:ascii="Times New Roman" w:eastAsia="Times New Roman" w:hAnsi="Times New Roman" w:cs="Times New Roman"/>
                <w:sz w:val="16"/>
                <w:szCs w:val="16"/>
              </w:rPr>
              <w:t xml:space="preserve">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w:t>
            </w:r>
            <w:r w:rsidR="0015073D">
              <w:rPr>
                <w:rFonts w:ascii="Times New Roman" w:eastAsia="Times New Roman" w:hAnsi="Times New Roman" w:cs="Times New Roman"/>
                <w:sz w:val="16"/>
                <w:szCs w:val="16"/>
              </w:rPr>
              <w:t>4</w:t>
            </w:r>
            <w:r w:rsidRPr="00130954">
              <w:rPr>
                <w:rFonts w:ascii="Times New Roman" w:eastAsia="Times New Roman" w:hAnsi="Times New Roman" w:cs="Times New Roman"/>
                <w:sz w:val="16"/>
                <w:szCs w:val="16"/>
              </w:rPr>
              <w:t>,</w:t>
            </w:r>
            <w:r w:rsidR="0015073D">
              <w:rPr>
                <w:rFonts w:ascii="Times New Roman" w:eastAsia="Times New Roman" w:hAnsi="Times New Roman" w:cs="Times New Roman"/>
                <w:sz w:val="16"/>
                <w:szCs w:val="16"/>
              </w:rPr>
              <w:t>1</w:t>
            </w:r>
            <w:r w:rsidR="00DF35C0">
              <w:rPr>
                <w:rFonts w:ascii="Times New Roman" w:eastAsia="Times New Roman" w:hAnsi="Times New Roman" w:cs="Times New Roman"/>
                <w:sz w:val="16"/>
                <w:szCs w:val="16"/>
              </w:rPr>
              <w:t>·</w:t>
            </w:r>
            <w:r w:rsidR="0015073D">
              <w:rPr>
                <w:rFonts w:ascii="Times New Roman" w:eastAsia="Times New Roman" w:hAnsi="Times New Roman" w:cs="Times New Roman"/>
                <w:sz w:val="16"/>
                <w:szCs w:val="16"/>
              </w:rPr>
              <w:t>00</w:t>
            </w:r>
            <w:r w:rsidRPr="00130954">
              <w:rPr>
                <w:rFonts w:ascii="Times New Roman" w:eastAsia="Times New Roman" w:hAnsi="Times New Roman" w:cs="Times New Roman"/>
                <w:sz w:val="16"/>
                <w:szCs w:val="16"/>
              </w:rPr>
              <w:t>)</w:t>
            </w:r>
          </w:p>
        </w:tc>
        <w:tc>
          <w:tcPr>
            <w:tcW w:w="824" w:type="pct"/>
            <w:vAlign w:val="center"/>
          </w:tcPr>
          <w:p w14:paraId="023D2730" w14:textId="7B78FBB3"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w:t>
            </w:r>
            <w:r w:rsidR="0015073D">
              <w:rPr>
                <w:rFonts w:ascii="Times New Roman" w:eastAsia="Times New Roman" w:hAnsi="Times New Roman" w:cs="Times New Roman"/>
                <w:sz w:val="16"/>
                <w:szCs w:val="16"/>
              </w:rPr>
              <w:t>5</w:t>
            </w:r>
          </w:p>
        </w:tc>
        <w:tc>
          <w:tcPr>
            <w:tcW w:w="740" w:type="pct"/>
            <w:vAlign w:val="center"/>
          </w:tcPr>
          <w:p w14:paraId="7F150DE3" w14:textId="77777777" w:rsidR="00116E42" w:rsidRPr="00130954" w:rsidRDefault="00116E42" w:rsidP="00C60EEE">
            <w:pPr>
              <w:jc w:val="center"/>
              <w:rPr>
                <w:rFonts w:ascii="Times New Roman" w:eastAsia="Times New Roman" w:hAnsi="Times New Roman" w:cs="Times New Roman"/>
                <w:sz w:val="16"/>
                <w:szCs w:val="16"/>
              </w:rPr>
            </w:pPr>
          </w:p>
        </w:tc>
        <w:tc>
          <w:tcPr>
            <w:tcW w:w="740" w:type="pct"/>
            <w:vAlign w:val="center"/>
          </w:tcPr>
          <w:p w14:paraId="65C2B92C" w14:textId="6B5CF2F1" w:rsidR="00116E42" w:rsidRPr="00130954" w:rsidRDefault="00116E42" w:rsidP="0015073D">
            <w:pPr>
              <w:jc w:val="center"/>
              <w:rPr>
                <w:rFonts w:ascii="Times New Roman" w:eastAsia="Times New Roman" w:hAnsi="Times New Roman" w:cs="Times New Roman"/>
                <w:sz w:val="16"/>
                <w:szCs w:val="16"/>
              </w:rPr>
            </w:pPr>
            <w:r w:rsidRPr="00130954">
              <w:rPr>
                <w:rFonts w:ascii="Times New Roman" w:eastAsia="Times New Roman" w:hAnsi="Times New Roman" w:cs="Times New Roman"/>
                <w:sz w:val="16"/>
                <w:szCs w:val="16"/>
              </w:rPr>
              <w:t>16</w:t>
            </w:r>
            <w:r w:rsidR="0015073D">
              <w:rPr>
                <w:rFonts w:ascii="Times New Roman" w:eastAsia="Times New Roman" w:hAnsi="Times New Roman" w:cs="Times New Roman"/>
                <w:sz w:val="16"/>
                <w:szCs w:val="16"/>
              </w:rPr>
              <w:t>654</w:t>
            </w:r>
          </w:p>
        </w:tc>
      </w:tr>
      <w:tr w:rsidR="00116E42" w:rsidRPr="00130954" w14:paraId="06276978" w14:textId="77777777" w:rsidTr="00843CF2">
        <w:tc>
          <w:tcPr>
            <w:tcW w:w="1858" w:type="pct"/>
            <w:vAlign w:val="center"/>
          </w:tcPr>
          <w:p w14:paraId="06495DFF" w14:textId="77777777" w:rsidR="00116E42" w:rsidRPr="00130954" w:rsidRDefault="00116E42" w:rsidP="00C60EEE">
            <w:pPr>
              <w:rPr>
                <w:rFonts w:ascii="Times New Roman" w:eastAsia="Times New Roman" w:hAnsi="Times New Roman" w:cs="Times New Roman"/>
                <w:color w:val="FF0000"/>
                <w:sz w:val="16"/>
                <w:szCs w:val="16"/>
              </w:rPr>
            </w:pPr>
            <w:r w:rsidRPr="00130954">
              <w:rPr>
                <w:rFonts w:ascii="Times New Roman" w:eastAsia="Times New Roman" w:hAnsi="Times New Roman" w:cs="Times New Roman"/>
                <w:sz w:val="16"/>
                <w:szCs w:val="16"/>
              </w:rPr>
              <w:t>Month and year as separate variables (May, June, …, Dec; and 2014, 2015)</w:t>
            </w:r>
          </w:p>
        </w:tc>
        <w:tc>
          <w:tcPr>
            <w:tcW w:w="838" w:type="pct"/>
            <w:vAlign w:val="center"/>
          </w:tcPr>
          <w:p w14:paraId="47A7B835" w14:textId="3B69D184" w:rsidR="00116E42" w:rsidRPr="00130954" w:rsidRDefault="00116E42" w:rsidP="00C60EEE">
            <w:pPr>
              <w:jc w:val="center"/>
              <w:rPr>
                <w:rFonts w:ascii="Times New Roman" w:eastAsia="Times New Roman" w:hAnsi="Times New Roman" w:cs="Times New Roman"/>
                <w:color w:val="FF0000"/>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86 (0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73,1</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01)</w:t>
            </w:r>
          </w:p>
        </w:tc>
        <w:tc>
          <w:tcPr>
            <w:tcW w:w="824" w:type="pct"/>
            <w:vAlign w:val="center"/>
          </w:tcPr>
          <w:p w14:paraId="0852A86B" w14:textId="67E0FD90" w:rsidR="00116E42" w:rsidRPr="00130954" w:rsidRDefault="00116E42" w:rsidP="0015073D">
            <w:pPr>
              <w:jc w:val="center"/>
              <w:rPr>
                <w:rFonts w:ascii="Times New Roman" w:eastAsia="Times New Roman" w:hAnsi="Times New Roman" w:cs="Times New Roman"/>
                <w:color w:val="FF0000"/>
                <w:sz w:val="16"/>
                <w:szCs w:val="16"/>
              </w:rPr>
            </w:pPr>
            <w:r w:rsidRPr="00130954">
              <w:rPr>
                <w:rFonts w:ascii="Times New Roman" w:eastAsia="Times New Roman" w:hAnsi="Times New Roman" w:cs="Times New Roman"/>
                <w:sz w:val="16"/>
                <w:szCs w:val="16"/>
              </w:rPr>
              <w:t>0</w:t>
            </w:r>
            <w:r w:rsidR="00DF35C0">
              <w:rPr>
                <w:rFonts w:ascii="Times New Roman" w:eastAsia="Times New Roman" w:hAnsi="Times New Roman" w:cs="Times New Roman"/>
                <w:sz w:val="16"/>
                <w:szCs w:val="16"/>
              </w:rPr>
              <w:t>·</w:t>
            </w:r>
            <w:r w:rsidRPr="00130954">
              <w:rPr>
                <w:rFonts w:ascii="Times New Roman" w:eastAsia="Times New Roman" w:hAnsi="Times New Roman" w:cs="Times New Roman"/>
                <w:sz w:val="16"/>
                <w:szCs w:val="16"/>
              </w:rPr>
              <w:t>0</w:t>
            </w:r>
            <w:r w:rsidR="0015073D">
              <w:rPr>
                <w:rFonts w:ascii="Times New Roman" w:eastAsia="Times New Roman" w:hAnsi="Times New Roman" w:cs="Times New Roman"/>
                <w:sz w:val="16"/>
                <w:szCs w:val="16"/>
              </w:rPr>
              <w:t>7</w:t>
            </w:r>
          </w:p>
        </w:tc>
        <w:tc>
          <w:tcPr>
            <w:tcW w:w="740" w:type="pct"/>
            <w:vAlign w:val="center"/>
          </w:tcPr>
          <w:p w14:paraId="6613B835" w14:textId="77777777" w:rsidR="00116E42" w:rsidRPr="00130954" w:rsidRDefault="00116E42" w:rsidP="00C60EEE">
            <w:pPr>
              <w:jc w:val="center"/>
              <w:rPr>
                <w:rFonts w:ascii="Times New Roman" w:eastAsia="Times New Roman" w:hAnsi="Times New Roman" w:cs="Times New Roman"/>
                <w:color w:val="FF0000"/>
                <w:sz w:val="16"/>
                <w:szCs w:val="16"/>
              </w:rPr>
            </w:pPr>
          </w:p>
        </w:tc>
        <w:tc>
          <w:tcPr>
            <w:tcW w:w="740" w:type="pct"/>
            <w:vAlign w:val="center"/>
          </w:tcPr>
          <w:p w14:paraId="1D8EB0F5" w14:textId="3D6C5A73" w:rsidR="00116E42" w:rsidRPr="00130954" w:rsidRDefault="0015073D" w:rsidP="00C60EE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16656</w:t>
            </w:r>
          </w:p>
        </w:tc>
      </w:tr>
    </w:tbl>
    <w:p w14:paraId="0C73FEDD" w14:textId="77777777" w:rsidR="00116E42" w:rsidRDefault="00116E42" w:rsidP="00C60EEE">
      <w:pPr>
        <w:spacing w:after="0" w:line="240" w:lineRule="auto"/>
        <w:rPr>
          <w:rFonts w:ascii="Times New Roman" w:hAnsi="Times New Roman" w:cs="Times New Roman"/>
          <w:sz w:val="20"/>
          <w:szCs w:val="20"/>
        </w:rPr>
      </w:pPr>
      <w:r w:rsidRPr="00130954">
        <w:rPr>
          <w:rFonts w:ascii="Times New Roman" w:hAnsi="Times New Roman" w:cs="Times New Roman"/>
          <w:sz w:val="20"/>
          <w:szCs w:val="20"/>
        </w:rPr>
        <w:t>AIC=Akaike information criterion. [1] Poisson models with offset for exposure time (natural log transformed), with random intercept for cluster (unless otherwise indicated). [2] Calendar month defined as May 2014, June 2014, …, Dec 2015. [3] This is the model reported in the final column of Table 3</w:t>
      </w:r>
    </w:p>
    <w:p w14:paraId="50632CAC" w14:textId="77777777" w:rsidR="00116E42" w:rsidRDefault="00116E42" w:rsidP="00FB173D">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14:paraId="30EF5CFC" w14:textId="21F2AC68" w:rsidR="002D66EF" w:rsidRPr="00DD6413" w:rsidRDefault="002D66EF" w:rsidP="00C60EEE">
      <w:pPr>
        <w:spacing w:after="0" w:line="240" w:lineRule="auto"/>
        <w:rPr>
          <w:rFonts w:ascii="Times New Roman" w:hAnsi="Times New Roman" w:cs="Times New Roman"/>
          <w:b/>
          <w:sz w:val="20"/>
          <w:szCs w:val="20"/>
        </w:rPr>
      </w:pPr>
      <w:r w:rsidRPr="00DD6413">
        <w:rPr>
          <w:rFonts w:ascii="Times New Roman" w:hAnsi="Times New Roman" w:cs="Times New Roman"/>
          <w:b/>
          <w:sz w:val="20"/>
          <w:szCs w:val="20"/>
        </w:rPr>
        <w:lastRenderedPageBreak/>
        <w:t xml:space="preserve">Table </w:t>
      </w:r>
      <w:r w:rsidR="00F07A6F">
        <w:rPr>
          <w:rFonts w:ascii="Times New Roman" w:hAnsi="Times New Roman" w:cs="Times New Roman"/>
          <w:b/>
          <w:sz w:val="20"/>
          <w:szCs w:val="20"/>
        </w:rPr>
        <w:t>A</w:t>
      </w:r>
      <w:r w:rsidR="00116E42">
        <w:rPr>
          <w:rFonts w:ascii="Times New Roman" w:hAnsi="Times New Roman" w:cs="Times New Roman"/>
          <w:b/>
          <w:sz w:val="20"/>
          <w:szCs w:val="20"/>
        </w:rPr>
        <w:t>4</w:t>
      </w:r>
      <w:r w:rsidRPr="00DD6413">
        <w:rPr>
          <w:rFonts w:ascii="Times New Roman" w:hAnsi="Times New Roman" w:cs="Times New Roman"/>
          <w:b/>
          <w:sz w:val="20"/>
          <w:szCs w:val="20"/>
        </w:rPr>
        <w:t xml:space="preserve">. Secondary </w:t>
      </w:r>
      <w:r w:rsidR="00CD7506">
        <w:rPr>
          <w:rFonts w:ascii="Times New Roman" w:hAnsi="Times New Roman" w:cs="Times New Roman"/>
          <w:b/>
          <w:sz w:val="20"/>
          <w:szCs w:val="20"/>
        </w:rPr>
        <w:t xml:space="preserve">and tertiary </w:t>
      </w:r>
      <w:r w:rsidRPr="00DD6413">
        <w:rPr>
          <w:rFonts w:ascii="Times New Roman" w:hAnsi="Times New Roman" w:cs="Times New Roman"/>
          <w:b/>
          <w:sz w:val="20"/>
          <w:szCs w:val="20"/>
        </w:rPr>
        <w:t xml:space="preserve">endpoints at the second cross-sectional survey, by arm: stratified by aged &lt;30 versus ≥30 months. </w:t>
      </w:r>
    </w:p>
    <w:tbl>
      <w:tblPr>
        <w:tblStyle w:val="LightShading"/>
        <w:tblW w:w="14283" w:type="dxa"/>
        <w:tblLayout w:type="fixed"/>
        <w:tblLook w:val="04A0" w:firstRow="1" w:lastRow="0" w:firstColumn="1" w:lastColumn="0" w:noHBand="0" w:noVBand="1"/>
      </w:tblPr>
      <w:tblGrid>
        <w:gridCol w:w="3515"/>
        <w:gridCol w:w="1705"/>
        <w:gridCol w:w="1643"/>
        <w:gridCol w:w="1892"/>
        <w:gridCol w:w="36"/>
        <w:gridCol w:w="1755"/>
        <w:gridCol w:w="1755"/>
        <w:gridCol w:w="1982"/>
      </w:tblGrid>
      <w:tr w:rsidR="003103E2" w:rsidRPr="003103E2" w14:paraId="6C26C322" w14:textId="77777777" w:rsidTr="00210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12" w:space="0" w:color="auto"/>
              <w:bottom w:val="nil"/>
            </w:tcBorders>
            <w:shd w:val="clear" w:color="auto" w:fill="auto"/>
            <w:vAlign w:val="center"/>
          </w:tcPr>
          <w:p w14:paraId="69CEFB26" w14:textId="77777777" w:rsidR="002D66EF" w:rsidRPr="00DD6413" w:rsidRDefault="002D66EF" w:rsidP="00C60EEE">
            <w:pPr>
              <w:rPr>
                <w:rFonts w:ascii="Times New Roman" w:hAnsi="Times New Roman" w:cs="Times New Roman"/>
                <w:b w:val="0"/>
                <w:sz w:val="16"/>
                <w:szCs w:val="16"/>
              </w:rPr>
            </w:pPr>
          </w:p>
        </w:tc>
        <w:tc>
          <w:tcPr>
            <w:tcW w:w="5240" w:type="dxa"/>
            <w:gridSpan w:val="3"/>
            <w:tcBorders>
              <w:top w:val="single" w:sz="12" w:space="0" w:color="auto"/>
            </w:tcBorders>
            <w:shd w:val="clear" w:color="auto" w:fill="auto"/>
            <w:vAlign w:val="center"/>
          </w:tcPr>
          <w:p w14:paraId="4485C535" w14:textId="77777777" w:rsidR="002D66EF" w:rsidRPr="00DD6413" w:rsidRDefault="002D66EF" w:rsidP="00C60E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Aged &lt;30 months</w:t>
            </w:r>
          </w:p>
        </w:tc>
        <w:tc>
          <w:tcPr>
            <w:tcW w:w="5528" w:type="dxa"/>
            <w:gridSpan w:val="4"/>
            <w:tcBorders>
              <w:top w:val="single" w:sz="12" w:space="0" w:color="auto"/>
            </w:tcBorders>
            <w:shd w:val="clear" w:color="auto" w:fill="auto"/>
            <w:vAlign w:val="center"/>
          </w:tcPr>
          <w:p w14:paraId="5AEB6B61" w14:textId="77777777" w:rsidR="002D66EF" w:rsidRPr="00DD6413" w:rsidRDefault="002D66EF" w:rsidP="00C60E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Aged ≥30 months</w:t>
            </w:r>
          </w:p>
        </w:tc>
      </w:tr>
      <w:tr w:rsidR="003103E2" w:rsidRPr="003103E2" w14:paraId="01702771" w14:textId="77777777" w:rsidTr="00912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nil"/>
              <w:bottom w:val="single" w:sz="12" w:space="0" w:color="auto"/>
            </w:tcBorders>
            <w:shd w:val="clear" w:color="auto" w:fill="auto"/>
            <w:vAlign w:val="center"/>
          </w:tcPr>
          <w:p w14:paraId="09A1F56B" w14:textId="77777777" w:rsidR="002D66EF" w:rsidRPr="00DD6413" w:rsidRDefault="002D66EF" w:rsidP="00C60EEE">
            <w:pPr>
              <w:rPr>
                <w:rFonts w:ascii="Times New Roman" w:hAnsi="Times New Roman" w:cs="Times New Roman"/>
                <w:sz w:val="16"/>
                <w:szCs w:val="16"/>
              </w:rPr>
            </w:pPr>
            <w:r w:rsidRPr="00DD6413">
              <w:rPr>
                <w:rFonts w:ascii="Times New Roman" w:hAnsi="Times New Roman" w:cs="Times New Roman"/>
                <w:sz w:val="16"/>
                <w:szCs w:val="16"/>
              </w:rPr>
              <w:t>Characteristics</w:t>
            </w:r>
          </w:p>
        </w:tc>
        <w:tc>
          <w:tcPr>
            <w:tcW w:w="1705" w:type="dxa"/>
            <w:tcBorders>
              <w:bottom w:val="single" w:sz="12" w:space="0" w:color="auto"/>
            </w:tcBorders>
            <w:shd w:val="clear" w:color="auto" w:fill="auto"/>
            <w:vAlign w:val="center"/>
          </w:tcPr>
          <w:p w14:paraId="2550B16F"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Standard LLINs</w:t>
            </w:r>
          </w:p>
          <w:p w14:paraId="23B3C592"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(n=520)</w:t>
            </w:r>
          </w:p>
        </w:tc>
        <w:tc>
          <w:tcPr>
            <w:tcW w:w="1643" w:type="dxa"/>
            <w:tcBorders>
              <w:bottom w:val="single" w:sz="12" w:space="0" w:color="auto"/>
            </w:tcBorders>
            <w:shd w:val="clear" w:color="auto" w:fill="auto"/>
            <w:vAlign w:val="center"/>
          </w:tcPr>
          <w:p w14:paraId="42AF2823"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PPF-LLINs</w:t>
            </w:r>
          </w:p>
          <w:p w14:paraId="54A3A619"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(n=578)</w:t>
            </w:r>
          </w:p>
        </w:tc>
        <w:tc>
          <w:tcPr>
            <w:tcW w:w="1928" w:type="dxa"/>
            <w:gridSpan w:val="2"/>
            <w:tcBorders>
              <w:bottom w:val="single" w:sz="12" w:space="0" w:color="auto"/>
            </w:tcBorders>
            <w:shd w:val="clear" w:color="auto" w:fill="auto"/>
            <w:vAlign w:val="center"/>
          </w:tcPr>
          <w:p w14:paraId="2527EFB1"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fr-CH"/>
              </w:rPr>
            </w:pPr>
            <w:proofErr w:type="spellStart"/>
            <w:r w:rsidRPr="00DD6413">
              <w:rPr>
                <w:rFonts w:ascii="Times New Roman" w:hAnsi="Times New Roman" w:cs="Times New Roman"/>
                <w:b/>
                <w:sz w:val="16"/>
                <w:szCs w:val="16"/>
                <w:lang w:val="fr-CH"/>
              </w:rPr>
              <w:t>Odds</w:t>
            </w:r>
            <w:proofErr w:type="spellEnd"/>
            <w:r w:rsidRPr="00DD6413">
              <w:rPr>
                <w:rFonts w:ascii="Times New Roman" w:hAnsi="Times New Roman" w:cs="Times New Roman"/>
                <w:b/>
                <w:sz w:val="16"/>
                <w:szCs w:val="16"/>
                <w:lang w:val="fr-CH"/>
              </w:rPr>
              <w:t xml:space="preserve"> ratio (OR) or coefficient (95% CI; p) [1]</w:t>
            </w:r>
          </w:p>
        </w:tc>
        <w:tc>
          <w:tcPr>
            <w:tcW w:w="1755" w:type="dxa"/>
            <w:tcBorders>
              <w:bottom w:val="single" w:sz="12" w:space="0" w:color="auto"/>
            </w:tcBorders>
            <w:shd w:val="clear" w:color="auto" w:fill="auto"/>
            <w:vAlign w:val="center"/>
          </w:tcPr>
          <w:p w14:paraId="08230E47"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Standard LLINs</w:t>
            </w:r>
          </w:p>
          <w:p w14:paraId="43E77D61"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(n=1279)</w:t>
            </w:r>
          </w:p>
        </w:tc>
        <w:tc>
          <w:tcPr>
            <w:tcW w:w="1755" w:type="dxa"/>
            <w:tcBorders>
              <w:bottom w:val="single" w:sz="12" w:space="0" w:color="auto"/>
            </w:tcBorders>
            <w:shd w:val="clear" w:color="auto" w:fill="auto"/>
            <w:vAlign w:val="center"/>
          </w:tcPr>
          <w:p w14:paraId="22C1C5EF"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PPF-LLINs</w:t>
            </w:r>
          </w:p>
          <w:p w14:paraId="7ED3378A"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(n=1296)</w:t>
            </w:r>
          </w:p>
        </w:tc>
        <w:tc>
          <w:tcPr>
            <w:tcW w:w="1982" w:type="dxa"/>
            <w:tcBorders>
              <w:bottom w:val="single" w:sz="12" w:space="0" w:color="auto"/>
            </w:tcBorders>
            <w:shd w:val="clear" w:color="auto" w:fill="auto"/>
            <w:vAlign w:val="center"/>
          </w:tcPr>
          <w:p w14:paraId="0806A18C"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fr-CH"/>
              </w:rPr>
            </w:pPr>
            <w:proofErr w:type="spellStart"/>
            <w:r w:rsidRPr="00DD6413">
              <w:rPr>
                <w:rFonts w:ascii="Times New Roman" w:hAnsi="Times New Roman" w:cs="Times New Roman"/>
                <w:b/>
                <w:sz w:val="16"/>
                <w:szCs w:val="16"/>
                <w:lang w:val="fr-CH"/>
              </w:rPr>
              <w:t>Odds</w:t>
            </w:r>
            <w:proofErr w:type="spellEnd"/>
            <w:r w:rsidRPr="00DD6413">
              <w:rPr>
                <w:rFonts w:ascii="Times New Roman" w:hAnsi="Times New Roman" w:cs="Times New Roman"/>
                <w:b/>
                <w:sz w:val="16"/>
                <w:szCs w:val="16"/>
                <w:lang w:val="fr-CH"/>
              </w:rPr>
              <w:t xml:space="preserve"> ratio (OR) or coefficient (95% CI; p) [1]</w:t>
            </w:r>
          </w:p>
        </w:tc>
      </w:tr>
      <w:tr w:rsidR="003103E2" w:rsidRPr="003103E2" w14:paraId="474BE4C9" w14:textId="77777777" w:rsidTr="00912C13">
        <w:tc>
          <w:tcPr>
            <w:cnfStyle w:val="001000000000" w:firstRow="0" w:lastRow="0" w:firstColumn="1" w:lastColumn="0" w:oddVBand="0" w:evenVBand="0" w:oddHBand="0" w:evenHBand="0" w:firstRowFirstColumn="0" w:firstRowLastColumn="0" w:lastRowFirstColumn="0" w:lastRowLastColumn="0"/>
            <w:tcW w:w="3515" w:type="dxa"/>
            <w:tcBorders>
              <w:top w:val="single" w:sz="12" w:space="0" w:color="auto"/>
              <w:bottom w:val="single" w:sz="4" w:space="0" w:color="auto"/>
            </w:tcBorders>
            <w:shd w:val="clear" w:color="auto" w:fill="auto"/>
            <w:vAlign w:val="center"/>
          </w:tcPr>
          <w:p w14:paraId="46A5DAA4" w14:textId="77777777" w:rsidR="002D66EF" w:rsidRPr="00DD6413" w:rsidRDefault="002D66EF" w:rsidP="00C60EEE">
            <w:pPr>
              <w:rPr>
                <w:rFonts w:ascii="Times New Roman" w:hAnsi="Times New Roman" w:cs="Times New Roman"/>
                <w:b w:val="0"/>
                <w:sz w:val="16"/>
                <w:szCs w:val="16"/>
              </w:rPr>
            </w:pPr>
            <w:r w:rsidRPr="00DD6413">
              <w:rPr>
                <w:rFonts w:ascii="Times New Roman" w:hAnsi="Times New Roman" w:cs="Times New Roman"/>
                <w:b w:val="0"/>
                <w:sz w:val="16"/>
                <w:szCs w:val="16"/>
              </w:rPr>
              <w:t xml:space="preserve">Presence of </w:t>
            </w:r>
            <w:r w:rsidRPr="00DD6413">
              <w:rPr>
                <w:rFonts w:ascii="Times New Roman" w:hAnsi="Times New Roman" w:cs="Times New Roman"/>
                <w:b w:val="0"/>
                <w:i/>
                <w:sz w:val="16"/>
                <w:szCs w:val="16"/>
              </w:rPr>
              <w:t>Plasmodium falciparum</w:t>
            </w:r>
            <w:r w:rsidRPr="00DD6413">
              <w:rPr>
                <w:rFonts w:ascii="Times New Roman" w:hAnsi="Times New Roman" w:cs="Times New Roman"/>
                <w:b w:val="0"/>
                <w:sz w:val="16"/>
                <w:szCs w:val="16"/>
              </w:rPr>
              <w:t xml:space="preserve"> parasites by microscopy, N (%)</w:t>
            </w:r>
          </w:p>
        </w:tc>
        <w:tc>
          <w:tcPr>
            <w:tcW w:w="1705" w:type="dxa"/>
            <w:tcBorders>
              <w:top w:val="single" w:sz="12" w:space="0" w:color="auto"/>
              <w:bottom w:val="single" w:sz="4" w:space="0" w:color="auto"/>
            </w:tcBorders>
            <w:shd w:val="clear" w:color="auto" w:fill="auto"/>
            <w:vAlign w:val="center"/>
          </w:tcPr>
          <w:p w14:paraId="63C18F15"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274/511 (54%)</w:t>
            </w:r>
          </w:p>
        </w:tc>
        <w:tc>
          <w:tcPr>
            <w:tcW w:w="1643" w:type="dxa"/>
            <w:tcBorders>
              <w:top w:val="single" w:sz="12" w:space="0" w:color="auto"/>
              <w:bottom w:val="single" w:sz="4" w:space="0" w:color="auto"/>
            </w:tcBorders>
            <w:shd w:val="clear" w:color="auto" w:fill="auto"/>
            <w:vAlign w:val="center"/>
          </w:tcPr>
          <w:p w14:paraId="139B0534"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300/571 (53%)</w:t>
            </w:r>
          </w:p>
        </w:tc>
        <w:tc>
          <w:tcPr>
            <w:tcW w:w="1928" w:type="dxa"/>
            <w:gridSpan w:val="2"/>
            <w:tcBorders>
              <w:top w:val="single" w:sz="12" w:space="0" w:color="auto"/>
              <w:bottom w:val="single" w:sz="4" w:space="0" w:color="auto"/>
            </w:tcBorders>
            <w:shd w:val="clear" w:color="auto" w:fill="auto"/>
            <w:vAlign w:val="center"/>
          </w:tcPr>
          <w:p w14:paraId="3D2356EF" w14:textId="343E1EB2"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92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65,1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28;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61)</w:t>
            </w:r>
          </w:p>
        </w:tc>
        <w:tc>
          <w:tcPr>
            <w:tcW w:w="1755" w:type="dxa"/>
            <w:tcBorders>
              <w:top w:val="single" w:sz="12" w:space="0" w:color="auto"/>
              <w:bottom w:val="single" w:sz="4" w:space="0" w:color="auto"/>
            </w:tcBorders>
            <w:shd w:val="clear" w:color="auto" w:fill="auto"/>
            <w:vAlign w:val="center"/>
          </w:tcPr>
          <w:p w14:paraId="0FCAEDC3"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822/1250 (66%)</w:t>
            </w:r>
          </w:p>
        </w:tc>
        <w:tc>
          <w:tcPr>
            <w:tcW w:w="1755" w:type="dxa"/>
            <w:tcBorders>
              <w:top w:val="single" w:sz="12" w:space="0" w:color="auto"/>
              <w:bottom w:val="single" w:sz="4" w:space="0" w:color="auto"/>
            </w:tcBorders>
            <w:shd w:val="clear" w:color="auto" w:fill="auto"/>
            <w:vAlign w:val="center"/>
          </w:tcPr>
          <w:p w14:paraId="77100AA2"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824/1272 (65%)</w:t>
            </w:r>
          </w:p>
        </w:tc>
        <w:tc>
          <w:tcPr>
            <w:tcW w:w="1982" w:type="dxa"/>
            <w:tcBorders>
              <w:top w:val="single" w:sz="12" w:space="0" w:color="auto"/>
              <w:bottom w:val="single" w:sz="4" w:space="0" w:color="auto"/>
            </w:tcBorders>
            <w:shd w:val="clear" w:color="auto" w:fill="auto"/>
            <w:vAlign w:val="center"/>
          </w:tcPr>
          <w:p w14:paraId="3D74DCEA" w14:textId="3C7D9BA3"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94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75,1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18;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60)</w:t>
            </w:r>
          </w:p>
        </w:tc>
      </w:tr>
      <w:tr w:rsidR="003103E2" w:rsidRPr="003103E2" w14:paraId="6DF3F14A" w14:textId="77777777" w:rsidTr="00912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vAlign w:val="center"/>
          </w:tcPr>
          <w:p w14:paraId="4594BC73" w14:textId="77777777" w:rsidR="002D66EF" w:rsidRPr="00DD6413" w:rsidRDefault="002D66EF" w:rsidP="00C60EEE">
            <w:pPr>
              <w:rPr>
                <w:rFonts w:ascii="Times New Roman" w:hAnsi="Times New Roman" w:cs="Times New Roman"/>
                <w:b w:val="0"/>
                <w:sz w:val="16"/>
                <w:szCs w:val="16"/>
              </w:rPr>
            </w:pPr>
            <w:r w:rsidRPr="00DD6413">
              <w:rPr>
                <w:rFonts w:ascii="Times New Roman" w:hAnsi="Times New Roman" w:cs="Times New Roman"/>
                <w:b w:val="0"/>
                <w:sz w:val="16"/>
                <w:szCs w:val="16"/>
              </w:rPr>
              <w:t xml:space="preserve">&gt;5000 </w:t>
            </w:r>
            <w:r w:rsidRPr="00DD6413">
              <w:rPr>
                <w:rFonts w:ascii="Times New Roman" w:hAnsi="Times New Roman" w:cs="Times New Roman"/>
                <w:b w:val="0"/>
                <w:i/>
                <w:sz w:val="16"/>
                <w:szCs w:val="16"/>
              </w:rPr>
              <w:t>Plasmodium falciparum</w:t>
            </w:r>
            <w:r w:rsidRPr="00DD6413">
              <w:rPr>
                <w:rFonts w:ascii="Times New Roman" w:hAnsi="Times New Roman" w:cs="Times New Roman"/>
                <w:b w:val="0"/>
                <w:sz w:val="16"/>
                <w:szCs w:val="16"/>
              </w:rPr>
              <w:t xml:space="preserve"> parasites per </w:t>
            </w:r>
            <w:proofErr w:type="spellStart"/>
            <w:r w:rsidRPr="00DD6413">
              <w:rPr>
                <w:rFonts w:ascii="Times New Roman" w:hAnsi="Times New Roman" w:cs="Times New Roman"/>
                <w:b w:val="0"/>
                <w:sz w:val="16"/>
                <w:szCs w:val="16"/>
              </w:rPr>
              <w:t>μl</w:t>
            </w:r>
            <w:proofErr w:type="spellEnd"/>
            <w:r w:rsidRPr="00DD6413">
              <w:rPr>
                <w:rFonts w:ascii="Times New Roman" w:eastAsia="Times New Roman" w:hAnsi="Times New Roman" w:cs="Times New Roman"/>
                <w:b w:val="0"/>
                <w:color w:val="000000"/>
                <w:sz w:val="16"/>
                <w:szCs w:val="16"/>
              </w:rPr>
              <w:t>, N (%)</w:t>
            </w:r>
          </w:p>
        </w:tc>
        <w:tc>
          <w:tcPr>
            <w:tcW w:w="1705" w:type="dxa"/>
            <w:tcBorders>
              <w:top w:val="single" w:sz="4" w:space="0" w:color="auto"/>
              <w:bottom w:val="single" w:sz="4" w:space="0" w:color="auto"/>
            </w:tcBorders>
            <w:shd w:val="clear" w:color="auto" w:fill="auto"/>
            <w:vAlign w:val="center"/>
          </w:tcPr>
          <w:p w14:paraId="760E61EA"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104/511 (20%)</w:t>
            </w:r>
          </w:p>
        </w:tc>
        <w:tc>
          <w:tcPr>
            <w:tcW w:w="1643" w:type="dxa"/>
            <w:tcBorders>
              <w:top w:val="single" w:sz="4" w:space="0" w:color="auto"/>
              <w:bottom w:val="single" w:sz="4" w:space="0" w:color="auto"/>
            </w:tcBorders>
            <w:shd w:val="clear" w:color="auto" w:fill="auto"/>
            <w:vAlign w:val="center"/>
          </w:tcPr>
          <w:p w14:paraId="20CF3B8E"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112/571 (20%)</w:t>
            </w:r>
          </w:p>
        </w:tc>
        <w:tc>
          <w:tcPr>
            <w:tcW w:w="1928" w:type="dxa"/>
            <w:gridSpan w:val="2"/>
            <w:tcBorders>
              <w:top w:val="single" w:sz="4" w:space="0" w:color="auto"/>
              <w:bottom w:val="single" w:sz="4" w:space="0" w:color="auto"/>
            </w:tcBorders>
            <w:shd w:val="clear" w:color="auto" w:fill="auto"/>
            <w:vAlign w:val="center"/>
          </w:tcPr>
          <w:p w14:paraId="492C7F7E" w14:textId="7563EFC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93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68,1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25;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62)</w:t>
            </w:r>
          </w:p>
        </w:tc>
        <w:tc>
          <w:tcPr>
            <w:tcW w:w="1755" w:type="dxa"/>
            <w:tcBorders>
              <w:top w:val="single" w:sz="4" w:space="0" w:color="auto"/>
              <w:bottom w:val="single" w:sz="4" w:space="0" w:color="auto"/>
            </w:tcBorders>
            <w:shd w:val="clear" w:color="auto" w:fill="auto"/>
            <w:vAlign w:val="center"/>
          </w:tcPr>
          <w:p w14:paraId="4B23D47F"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254/1250 (20%)</w:t>
            </w:r>
          </w:p>
        </w:tc>
        <w:tc>
          <w:tcPr>
            <w:tcW w:w="1755" w:type="dxa"/>
            <w:tcBorders>
              <w:top w:val="single" w:sz="4" w:space="0" w:color="auto"/>
              <w:bottom w:val="single" w:sz="4" w:space="0" w:color="auto"/>
            </w:tcBorders>
            <w:shd w:val="clear" w:color="auto" w:fill="auto"/>
            <w:vAlign w:val="center"/>
          </w:tcPr>
          <w:p w14:paraId="389BF02B"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226/1272 (18%)</w:t>
            </w:r>
          </w:p>
        </w:tc>
        <w:tc>
          <w:tcPr>
            <w:tcW w:w="1982" w:type="dxa"/>
            <w:tcBorders>
              <w:top w:val="single" w:sz="4" w:space="0" w:color="auto"/>
              <w:bottom w:val="single" w:sz="4" w:space="0" w:color="auto"/>
            </w:tcBorders>
            <w:shd w:val="clear" w:color="auto" w:fill="auto"/>
            <w:vAlign w:val="center"/>
          </w:tcPr>
          <w:p w14:paraId="515967E7" w14:textId="258E63AC"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84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68,1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02;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08)</w:t>
            </w:r>
          </w:p>
        </w:tc>
      </w:tr>
      <w:tr w:rsidR="003103E2" w:rsidRPr="003103E2" w14:paraId="75C2DEC1" w14:textId="77777777" w:rsidTr="00912C13">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vAlign w:val="center"/>
          </w:tcPr>
          <w:p w14:paraId="427CA50F" w14:textId="77777777" w:rsidR="002D66EF" w:rsidRPr="00DD6413" w:rsidRDefault="002D66EF" w:rsidP="00C60EEE">
            <w:pPr>
              <w:rPr>
                <w:rFonts w:ascii="Times New Roman" w:hAnsi="Times New Roman" w:cs="Times New Roman"/>
                <w:b w:val="0"/>
                <w:sz w:val="16"/>
                <w:szCs w:val="16"/>
              </w:rPr>
            </w:pPr>
            <w:r w:rsidRPr="00DD6413">
              <w:rPr>
                <w:rFonts w:ascii="Times New Roman" w:hAnsi="Times New Roman" w:cs="Times New Roman"/>
                <w:b w:val="0"/>
                <w:sz w:val="16"/>
                <w:szCs w:val="16"/>
              </w:rPr>
              <w:t>Haemoglobin level (g/L), mean (SD)</w:t>
            </w:r>
          </w:p>
        </w:tc>
        <w:tc>
          <w:tcPr>
            <w:tcW w:w="1705" w:type="dxa"/>
            <w:tcBorders>
              <w:top w:val="single" w:sz="4" w:space="0" w:color="auto"/>
              <w:bottom w:val="single" w:sz="4" w:space="0" w:color="auto"/>
            </w:tcBorders>
            <w:shd w:val="clear" w:color="auto" w:fill="auto"/>
            <w:vAlign w:val="center"/>
          </w:tcPr>
          <w:p w14:paraId="42D50FFC" w14:textId="554478B8"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95</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4 (14</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38)</w:t>
            </w:r>
          </w:p>
        </w:tc>
        <w:tc>
          <w:tcPr>
            <w:tcW w:w="1643" w:type="dxa"/>
            <w:tcBorders>
              <w:top w:val="single" w:sz="4" w:space="0" w:color="auto"/>
              <w:bottom w:val="single" w:sz="4" w:space="0" w:color="auto"/>
            </w:tcBorders>
            <w:shd w:val="clear" w:color="auto" w:fill="auto"/>
            <w:vAlign w:val="center"/>
          </w:tcPr>
          <w:p w14:paraId="02D300BB" w14:textId="07520D70"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99</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3 (11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81)</w:t>
            </w:r>
          </w:p>
        </w:tc>
        <w:tc>
          <w:tcPr>
            <w:tcW w:w="1928" w:type="dxa"/>
            <w:gridSpan w:val="2"/>
            <w:tcBorders>
              <w:top w:val="single" w:sz="4" w:space="0" w:color="auto"/>
              <w:bottom w:val="single" w:sz="4" w:space="0" w:color="auto"/>
            </w:tcBorders>
            <w:shd w:val="clear" w:color="auto" w:fill="auto"/>
            <w:vAlign w:val="center"/>
          </w:tcPr>
          <w:p w14:paraId="73CFB2AA" w14:textId="12D8C85F"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Coefficient=3</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5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9,6</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1;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008)</w:t>
            </w:r>
          </w:p>
        </w:tc>
        <w:tc>
          <w:tcPr>
            <w:tcW w:w="1755" w:type="dxa"/>
            <w:tcBorders>
              <w:top w:val="single" w:sz="4" w:space="0" w:color="auto"/>
              <w:bottom w:val="single" w:sz="4" w:space="0" w:color="auto"/>
            </w:tcBorders>
            <w:shd w:val="clear" w:color="auto" w:fill="auto"/>
            <w:vAlign w:val="center"/>
          </w:tcPr>
          <w:p w14:paraId="02060E76" w14:textId="1C42A20D"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103</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8 (12</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87)</w:t>
            </w:r>
          </w:p>
        </w:tc>
        <w:tc>
          <w:tcPr>
            <w:tcW w:w="1755" w:type="dxa"/>
            <w:tcBorders>
              <w:top w:val="single" w:sz="4" w:space="0" w:color="auto"/>
              <w:bottom w:val="single" w:sz="4" w:space="0" w:color="auto"/>
            </w:tcBorders>
            <w:shd w:val="clear" w:color="auto" w:fill="auto"/>
            <w:vAlign w:val="center"/>
          </w:tcPr>
          <w:p w14:paraId="3D658216" w14:textId="3D96B2A0"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105</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3 (11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23)</w:t>
            </w:r>
          </w:p>
        </w:tc>
        <w:tc>
          <w:tcPr>
            <w:tcW w:w="1982" w:type="dxa"/>
            <w:tcBorders>
              <w:top w:val="single" w:sz="4" w:space="0" w:color="auto"/>
              <w:bottom w:val="single" w:sz="4" w:space="0" w:color="auto"/>
            </w:tcBorders>
            <w:shd w:val="clear" w:color="auto" w:fill="auto"/>
            <w:vAlign w:val="center"/>
          </w:tcPr>
          <w:p w14:paraId="7A3C48D4" w14:textId="7666CEBD"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Coefficient=1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 xml:space="preserve">2 </w:t>
            </w:r>
            <w:r w:rsidRPr="00DD6413">
              <w:rPr>
                <w:rFonts w:ascii="Times New Roman" w:hAnsi="Times New Roman" w:cs="Times New Roman"/>
                <w:color w:val="000000"/>
                <w:sz w:val="16"/>
                <w:szCs w:val="16"/>
              </w:rPr>
              <w:br/>
              <w:t>(-1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1,3</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5;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29)</w:t>
            </w:r>
          </w:p>
        </w:tc>
      </w:tr>
      <w:tr w:rsidR="003103E2" w:rsidRPr="003103E2" w14:paraId="534F95B0" w14:textId="77777777" w:rsidTr="00912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vAlign w:val="center"/>
          </w:tcPr>
          <w:p w14:paraId="4FE887FA" w14:textId="77777777" w:rsidR="002D66EF" w:rsidRPr="00DD6413" w:rsidRDefault="002D66EF" w:rsidP="00C60EEE">
            <w:pPr>
              <w:rPr>
                <w:rFonts w:ascii="Times New Roman" w:hAnsi="Times New Roman" w:cs="Times New Roman"/>
                <w:b w:val="0"/>
                <w:sz w:val="16"/>
                <w:szCs w:val="16"/>
              </w:rPr>
            </w:pPr>
            <w:r w:rsidRPr="00DD6413">
              <w:rPr>
                <w:rFonts w:ascii="Times New Roman" w:hAnsi="Times New Roman" w:cs="Times New Roman"/>
                <w:b w:val="0"/>
                <w:sz w:val="16"/>
                <w:szCs w:val="16"/>
              </w:rPr>
              <w:t>Moderate anaemia (haemoglobin &lt;80 g/L)</w:t>
            </w:r>
            <w:r w:rsidRPr="00DD6413">
              <w:rPr>
                <w:rFonts w:ascii="Times New Roman" w:eastAsia="Times New Roman" w:hAnsi="Times New Roman" w:cs="Times New Roman"/>
                <w:b w:val="0"/>
                <w:color w:val="000000"/>
                <w:sz w:val="16"/>
                <w:szCs w:val="16"/>
              </w:rPr>
              <w:t>, N (%)</w:t>
            </w:r>
          </w:p>
        </w:tc>
        <w:tc>
          <w:tcPr>
            <w:tcW w:w="1705" w:type="dxa"/>
            <w:tcBorders>
              <w:top w:val="single" w:sz="4" w:space="0" w:color="auto"/>
              <w:bottom w:val="single" w:sz="4" w:space="0" w:color="auto"/>
            </w:tcBorders>
            <w:shd w:val="clear" w:color="auto" w:fill="auto"/>
            <w:vAlign w:val="center"/>
          </w:tcPr>
          <w:p w14:paraId="26B55105"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66/512 (13%)</w:t>
            </w:r>
          </w:p>
        </w:tc>
        <w:tc>
          <w:tcPr>
            <w:tcW w:w="1643" w:type="dxa"/>
            <w:tcBorders>
              <w:top w:val="single" w:sz="4" w:space="0" w:color="auto"/>
              <w:bottom w:val="single" w:sz="4" w:space="0" w:color="auto"/>
            </w:tcBorders>
            <w:shd w:val="clear" w:color="auto" w:fill="auto"/>
            <w:vAlign w:val="center"/>
          </w:tcPr>
          <w:p w14:paraId="14F2066F"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32/544 (6%)</w:t>
            </w:r>
          </w:p>
        </w:tc>
        <w:tc>
          <w:tcPr>
            <w:tcW w:w="1928" w:type="dxa"/>
            <w:gridSpan w:val="2"/>
            <w:tcBorders>
              <w:top w:val="single" w:sz="4" w:space="0" w:color="auto"/>
              <w:bottom w:val="single" w:sz="4" w:space="0" w:color="auto"/>
            </w:tcBorders>
            <w:shd w:val="clear" w:color="auto" w:fill="auto"/>
            <w:vAlign w:val="center"/>
          </w:tcPr>
          <w:p w14:paraId="23ED8D18" w14:textId="6BE2D288"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41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19,0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84;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02)</w:t>
            </w:r>
          </w:p>
        </w:tc>
        <w:tc>
          <w:tcPr>
            <w:tcW w:w="1755" w:type="dxa"/>
            <w:tcBorders>
              <w:top w:val="single" w:sz="4" w:space="0" w:color="auto"/>
              <w:bottom w:val="single" w:sz="4" w:space="0" w:color="auto"/>
            </w:tcBorders>
            <w:shd w:val="clear" w:color="auto" w:fill="auto"/>
            <w:vAlign w:val="center"/>
          </w:tcPr>
          <w:p w14:paraId="6B4A911B"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47/1256 (4%)</w:t>
            </w:r>
          </w:p>
        </w:tc>
        <w:tc>
          <w:tcPr>
            <w:tcW w:w="1755" w:type="dxa"/>
            <w:tcBorders>
              <w:top w:val="single" w:sz="4" w:space="0" w:color="auto"/>
              <w:bottom w:val="single" w:sz="4" w:space="0" w:color="auto"/>
            </w:tcBorders>
            <w:shd w:val="clear" w:color="auto" w:fill="auto"/>
            <w:vAlign w:val="center"/>
          </w:tcPr>
          <w:p w14:paraId="26ADAC46" w14:textId="77777777"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22/1238 (2%)</w:t>
            </w:r>
          </w:p>
        </w:tc>
        <w:tc>
          <w:tcPr>
            <w:tcW w:w="1982" w:type="dxa"/>
            <w:tcBorders>
              <w:top w:val="single" w:sz="4" w:space="0" w:color="auto"/>
              <w:bottom w:val="single" w:sz="4" w:space="0" w:color="auto"/>
            </w:tcBorders>
            <w:shd w:val="clear" w:color="auto" w:fill="auto"/>
            <w:vAlign w:val="center"/>
          </w:tcPr>
          <w:p w14:paraId="6FB6CFD2" w14:textId="0A44D528" w:rsidR="002D66EF" w:rsidRPr="00DD6413" w:rsidRDefault="002D66EF"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48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26,0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91;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02)</w:t>
            </w:r>
          </w:p>
        </w:tc>
      </w:tr>
      <w:tr w:rsidR="003103E2" w:rsidRPr="003103E2" w14:paraId="3B0CB780" w14:textId="77777777" w:rsidTr="00912C13">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vAlign w:val="center"/>
          </w:tcPr>
          <w:p w14:paraId="2F2E5815" w14:textId="77777777" w:rsidR="002D66EF" w:rsidRPr="00DD6413" w:rsidRDefault="002D66EF" w:rsidP="00C60EEE">
            <w:pPr>
              <w:rPr>
                <w:rFonts w:ascii="Times New Roman" w:hAnsi="Times New Roman" w:cs="Times New Roman"/>
                <w:b w:val="0"/>
                <w:sz w:val="16"/>
                <w:szCs w:val="16"/>
              </w:rPr>
            </w:pPr>
            <w:r w:rsidRPr="00DD6413">
              <w:rPr>
                <w:rFonts w:ascii="Times New Roman" w:hAnsi="Times New Roman" w:cs="Times New Roman"/>
                <w:b w:val="0"/>
                <w:sz w:val="16"/>
                <w:szCs w:val="16"/>
              </w:rPr>
              <w:t>Severe anaemia (haemoglobin &lt;50 g/L)</w:t>
            </w:r>
            <w:r w:rsidRPr="00DD6413">
              <w:rPr>
                <w:rFonts w:ascii="Times New Roman" w:eastAsia="Times New Roman" w:hAnsi="Times New Roman" w:cs="Times New Roman"/>
                <w:b w:val="0"/>
                <w:color w:val="000000"/>
                <w:sz w:val="16"/>
                <w:szCs w:val="16"/>
              </w:rPr>
              <w:t>, N (%)</w:t>
            </w:r>
          </w:p>
        </w:tc>
        <w:tc>
          <w:tcPr>
            <w:tcW w:w="1705" w:type="dxa"/>
            <w:tcBorders>
              <w:top w:val="single" w:sz="4" w:space="0" w:color="auto"/>
              <w:bottom w:val="single" w:sz="4" w:space="0" w:color="auto"/>
            </w:tcBorders>
            <w:shd w:val="clear" w:color="auto" w:fill="auto"/>
            <w:vAlign w:val="center"/>
          </w:tcPr>
          <w:p w14:paraId="1FF5DA9F"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4/512 (1%)</w:t>
            </w:r>
          </w:p>
        </w:tc>
        <w:tc>
          <w:tcPr>
            <w:tcW w:w="1643" w:type="dxa"/>
            <w:tcBorders>
              <w:top w:val="single" w:sz="4" w:space="0" w:color="auto"/>
              <w:bottom w:val="single" w:sz="4" w:space="0" w:color="auto"/>
            </w:tcBorders>
            <w:shd w:val="clear" w:color="auto" w:fill="auto"/>
            <w:vAlign w:val="center"/>
          </w:tcPr>
          <w:p w14:paraId="35D0DA0F"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0/544 (0%)</w:t>
            </w:r>
          </w:p>
        </w:tc>
        <w:tc>
          <w:tcPr>
            <w:tcW w:w="1928" w:type="dxa"/>
            <w:gridSpan w:val="2"/>
            <w:tcBorders>
              <w:top w:val="single" w:sz="4" w:space="0" w:color="auto"/>
              <w:bottom w:val="single" w:sz="4" w:space="0" w:color="auto"/>
            </w:tcBorders>
            <w:shd w:val="clear" w:color="auto" w:fill="auto"/>
            <w:vAlign w:val="center"/>
          </w:tcPr>
          <w:p w14:paraId="284A3230"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Not estimable</w:t>
            </w:r>
          </w:p>
        </w:tc>
        <w:tc>
          <w:tcPr>
            <w:tcW w:w="1755" w:type="dxa"/>
            <w:tcBorders>
              <w:top w:val="single" w:sz="4" w:space="0" w:color="auto"/>
              <w:bottom w:val="single" w:sz="4" w:space="0" w:color="auto"/>
            </w:tcBorders>
            <w:shd w:val="clear" w:color="auto" w:fill="auto"/>
            <w:vAlign w:val="center"/>
          </w:tcPr>
          <w:p w14:paraId="417432E1"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3/1256 (0%)</w:t>
            </w:r>
          </w:p>
        </w:tc>
        <w:tc>
          <w:tcPr>
            <w:tcW w:w="1755" w:type="dxa"/>
            <w:tcBorders>
              <w:top w:val="single" w:sz="4" w:space="0" w:color="auto"/>
              <w:bottom w:val="single" w:sz="4" w:space="0" w:color="auto"/>
            </w:tcBorders>
            <w:shd w:val="clear" w:color="auto" w:fill="auto"/>
            <w:vAlign w:val="center"/>
          </w:tcPr>
          <w:p w14:paraId="21D0BA9B"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0/1238 (0%)</w:t>
            </w:r>
          </w:p>
        </w:tc>
        <w:tc>
          <w:tcPr>
            <w:tcW w:w="1982" w:type="dxa"/>
            <w:tcBorders>
              <w:top w:val="single" w:sz="4" w:space="0" w:color="auto"/>
              <w:bottom w:val="single" w:sz="4" w:space="0" w:color="auto"/>
            </w:tcBorders>
            <w:shd w:val="clear" w:color="auto" w:fill="auto"/>
            <w:vAlign w:val="center"/>
          </w:tcPr>
          <w:p w14:paraId="5F93901E" w14:textId="77777777" w:rsidR="002D66EF" w:rsidRPr="00DD6413" w:rsidRDefault="002D66EF"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Not estimable</w:t>
            </w:r>
          </w:p>
        </w:tc>
      </w:tr>
      <w:tr w:rsidR="00CD7506" w:rsidRPr="003103E2" w14:paraId="473990F2" w14:textId="77777777" w:rsidTr="00DB1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tcPr>
          <w:p w14:paraId="7477D306" w14:textId="48DF694D" w:rsidR="00CD7506" w:rsidRPr="00AC6C0D" w:rsidRDefault="00CD7506" w:rsidP="00C60EEE">
            <w:pPr>
              <w:rPr>
                <w:rFonts w:ascii="Times New Roman" w:hAnsi="Times New Roman" w:cs="Times New Roman"/>
                <w:b w:val="0"/>
                <w:sz w:val="16"/>
                <w:szCs w:val="16"/>
              </w:rPr>
            </w:pPr>
            <w:r w:rsidRPr="00DB1BF2">
              <w:rPr>
                <w:rFonts w:ascii="Times New Roman" w:hAnsi="Times New Roman" w:cs="Times New Roman"/>
                <w:sz w:val="16"/>
                <w:szCs w:val="16"/>
              </w:rPr>
              <w:t>Enlarged spleen (defined as score &gt;0 using Hackett classification), N (%)</w:t>
            </w:r>
          </w:p>
        </w:tc>
        <w:tc>
          <w:tcPr>
            <w:tcW w:w="1705" w:type="dxa"/>
            <w:tcBorders>
              <w:top w:val="single" w:sz="4" w:space="0" w:color="auto"/>
              <w:bottom w:val="single" w:sz="4" w:space="0" w:color="auto"/>
            </w:tcBorders>
            <w:shd w:val="clear" w:color="auto" w:fill="auto"/>
          </w:tcPr>
          <w:p w14:paraId="33E7799A" w14:textId="3DD78225"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148/520 (28%)</w:t>
            </w:r>
          </w:p>
        </w:tc>
        <w:tc>
          <w:tcPr>
            <w:tcW w:w="1643" w:type="dxa"/>
            <w:tcBorders>
              <w:top w:val="single" w:sz="4" w:space="0" w:color="auto"/>
              <w:bottom w:val="single" w:sz="4" w:space="0" w:color="auto"/>
            </w:tcBorders>
            <w:shd w:val="clear" w:color="auto" w:fill="auto"/>
          </w:tcPr>
          <w:p w14:paraId="5230DC7D" w14:textId="0FA890BF"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146/578 (25%)</w:t>
            </w:r>
          </w:p>
        </w:tc>
        <w:tc>
          <w:tcPr>
            <w:tcW w:w="1928" w:type="dxa"/>
            <w:gridSpan w:val="2"/>
            <w:tcBorders>
              <w:top w:val="single" w:sz="4" w:space="0" w:color="auto"/>
              <w:bottom w:val="single" w:sz="4" w:space="0" w:color="auto"/>
            </w:tcBorders>
            <w:shd w:val="clear" w:color="auto" w:fill="auto"/>
          </w:tcPr>
          <w:p w14:paraId="3787958E" w14:textId="50C5B7EB"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OR=1.00 (0.16,6.45; p=1.00)</w:t>
            </w:r>
          </w:p>
        </w:tc>
        <w:tc>
          <w:tcPr>
            <w:tcW w:w="1755" w:type="dxa"/>
            <w:tcBorders>
              <w:top w:val="single" w:sz="4" w:space="0" w:color="auto"/>
              <w:bottom w:val="single" w:sz="4" w:space="0" w:color="auto"/>
            </w:tcBorders>
            <w:shd w:val="clear" w:color="auto" w:fill="auto"/>
          </w:tcPr>
          <w:p w14:paraId="678142DF" w14:textId="4C2D859E"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382/1279 (30%)</w:t>
            </w:r>
          </w:p>
        </w:tc>
        <w:tc>
          <w:tcPr>
            <w:tcW w:w="1755" w:type="dxa"/>
            <w:tcBorders>
              <w:top w:val="single" w:sz="4" w:space="0" w:color="auto"/>
              <w:bottom w:val="single" w:sz="4" w:space="0" w:color="auto"/>
            </w:tcBorders>
            <w:shd w:val="clear" w:color="auto" w:fill="auto"/>
          </w:tcPr>
          <w:p w14:paraId="64EF607E" w14:textId="096BD0AC"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275/1296 (21%)</w:t>
            </w:r>
          </w:p>
        </w:tc>
        <w:tc>
          <w:tcPr>
            <w:tcW w:w="1982" w:type="dxa"/>
            <w:tcBorders>
              <w:top w:val="single" w:sz="4" w:space="0" w:color="auto"/>
              <w:bottom w:val="single" w:sz="4" w:space="0" w:color="auto"/>
            </w:tcBorders>
            <w:shd w:val="clear" w:color="auto" w:fill="auto"/>
          </w:tcPr>
          <w:p w14:paraId="4E55A8CD" w14:textId="08311AE6"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OR=0.66 (0.09,4.86; p=0.68)</w:t>
            </w:r>
          </w:p>
        </w:tc>
      </w:tr>
    </w:tbl>
    <w:p w14:paraId="71E872DA" w14:textId="0C673B83" w:rsidR="002D66EF" w:rsidRPr="00DD6413" w:rsidRDefault="003E3739" w:rsidP="00C60EEE">
      <w:pPr>
        <w:pStyle w:val="Caption"/>
        <w:spacing w:after="0"/>
        <w:rPr>
          <w:b w:val="0"/>
          <w:color w:val="auto"/>
          <w:sz w:val="20"/>
          <w:szCs w:val="20"/>
        </w:rPr>
      </w:pPr>
      <w:r>
        <w:rPr>
          <w:b w:val="0"/>
          <w:color w:val="auto"/>
          <w:sz w:val="20"/>
          <w:szCs w:val="20"/>
        </w:rPr>
        <w:t xml:space="preserve">Analyses stratified by age were pre-specified for </w:t>
      </w:r>
      <w:proofErr w:type="spellStart"/>
      <w:r>
        <w:rPr>
          <w:b w:val="0"/>
          <w:color w:val="auto"/>
          <w:sz w:val="20"/>
          <w:szCs w:val="20"/>
        </w:rPr>
        <w:t>haemoglobin</w:t>
      </w:r>
      <w:proofErr w:type="spellEnd"/>
      <w:r>
        <w:rPr>
          <w:b w:val="0"/>
          <w:color w:val="auto"/>
          <w:sz w:val="20"/>
          <w:szCs w:val="20"/>
        </w:rPr>
        <w:t xml:space="preserve"> levels but not for the other secondary outcomes. </w:t>
      </w:r>
      <w:r w:rsidR="002D66EF" w:rsidRPr="00DD6413">
        <w:rPr>
          <w:b w:val="0"/>
          <w:color w:val="auto"/>
          <w:sz w:val="20"/>
          <w:szCs w:val="20"/>
        </w:rPr>
        <w:t xml:space="preserve">Includes cohort and additional children, but excluding children during the month of and month after the introduction of the intervention. [1] Odds ratio or coefficient with 95% confidence interval and p-value for PPF-LLINs versus standard LLINs, using logistic and linear regression models for categorical and continuous variables, respectively, with cluster as a random effect and health </w:t>
      </w:r>
      <w:r w:rsidR="00B7659D" w:rsidRPr="00DD6413">
        <w:rPr>
          <w:b w:val="0"/>
          <w:color w:val="auto"/>
          <w:sz w:val="20"/>
          <w:szCs w:val="20"/>
        </w:rPr>
        <w:t>facility</w:t>
      </w:r>
      <w:r w:rsidR="002D66EF" w:rsidRPr="00DD6413">
        <w:rPr>
          <w:b w:val="0"/>
          <w:color w:val="auto"/>
          <w:sz w:val="20"/>
          <w:szCs w:val="20"/>
        </w:rPr>
        <w:t xml:space="preserve"> as a fixed effect. </w:t>
      </w:r>
    </w:p>
    <w:p w14:paraId="7D8B0EBA" w14:textId="77777777" w:rsidR="002D66EF" w:rsidRDefault="002D66EF" w:rsidP="00FB173D">
      <w:pPr>
        <w:spacing w:after="0" w:line="240" w:lineRule="auto"/>
        <w:rPr>
          <w:rFonts w:ascii="Times New Roman" w:hAnsi="Times New Roman" w:cs="Times New Roman"/>
          <w:sz w:val="20"/>
          <w:szCs w:val="20"/>
          <w:lang w:val="en-US"/>
        </w:rPr>
      </w:pPr>
    </w:p>
    <w:p w14:paraId="51521F97" w14:textId="77777777" w:rsidR="00912C13" w:rsidRDefault="00912C13" w:rsidP="00FB173D">
      <w:pPr>
        <w:spacing w:after="0" w:line="240" w:lineRule="auto"/>
        <w:rPr>
          <w:rFonts w:ascii="Times New Roman" w:hAnsi="Times New Roman" w:cs="Times New Roman"/>
          <w:sz w:val="20"/>
          <w:szCs w:val="20"/>
          <w:lang w:val="en-US"/>
        </w:rPr>
      </w:pPr>
    </w:p>
    <w:p w14:paraId="137AA073" w14:textId="2ED0F880" w:rsidR="003450D6" w:rsidRPr="00DD6413" w:rsidRDefault="003450D6" w:rsidP="00C60EEE">
      <w:pPr>
        <w:spacing w:after="0" w:line="240" w:lineRule="auto"/>
        <w:rPr>
          <w:rFonts w:ascii="Times New Roman" w:hAnsi="Times New Roman" w:cs="Times New Roman"/>
          <w:b/>
          <w:sz w:val="20"/>
          <w:szCs w:val="20"/>
        </w:rPr>
      </w:pPr>
      <w:r w:rsidRPr="00DD6413">
        <w:rPr>
          <w:rFonts w:ascii="Times New Roman" w:hAnsi="Times New Roman" w:cs="Times New Roman"/>
          <w:b/>
          <w:sz w:val="20"/>
          <w:szCs w:val="20"/>
        </w:rPr>
        <w:t xml:space="preserve">Table </w:t>
      </w:r>
      <w:r w:rsidR="00F07A6F">
        <w:rPr>
          <w:rFonts w:ascii="Times New Roman" w:hAnsi="Times New Roman" w:cs="Times New Roman"/>
          <w:b/>
          <w:sz w:val="20"/>
          <w:szCs w:val="20"/>
        </w:rPr>
        <w:t>A</w:t>
      </w:r>
      <w:r w:rsidR="00116E42">
        <w:rPr>
          <w:rFonts w:ascii="Times New Roman" w:hAnsi="Times New Roman" w:cs="Times New Roman"/>
          <w:b/>
          <w:sz w:val="20"/>
          <w:szCs w:val="20"/>
        </w:rPr>
        <w:t>5</w:t>
      </w:r>
      <w:r w:rsidRPr="00DD6413">
        <w:rPr>
          <w:rFonts w:ascii="Times New Roman" w:hAnsi="Times New Roman" w:cs="Times New Roman"/>
          <w:b/>
          <w:sz w:val="20"/>
          <w:szCs w:val="20"/>
        </w:rPr>
        <w:t xml:space="preserve">. </w:t>
      </w:r>
      <w:r w:rsidR="00067D5A" w:rsidRPr="00DD6413">
        <w:rPr>
          <w:rFonts w:ascii="Times New Roman" w:hAnsi="Times New Roman" w:cs="Times New Roman"/>
          <w:b/>
          <w:sz w:val="20"/>
          <w:szCs w:val="20"/>
        </w:rPr>
        <w:t xml:space="preserve">Secondary </w:t>
      </w:r>
      <w:r w:rsidR="00CD7506">
        <w:rPr>
          <w:rFonts w:ascii="Times New Roman" w:hAnsi="Times New Roman" w:cs="Times New Roman"/>
          <w:b/>
          <w:sz w:val="20"/>
          <w:szCs w:val="20"/>
        </w:rPr>
        <w:t xml:space="preserve">and tertiary </w:t>
      </w:r>
      <w:r w:rsidR="00067D5A" w:rsidRPr="00DD6413">
        <w:rPr>
          <w:rFonts w:ascii="Times New Roman" w:hAnsi="Times New Roman" w:cs="Times New Roman"/>
          <w:b/>
          <w:sz w:val="20"/>
          <w:szCs w:val="20"/>
        </w:rPr>
        <w:t xml:space="preserve">endpoints </w:t>
      </w:r>
      <w:r w:rsidRPr="00DD6413">
        <w:rPr>
          <w:rFonts w:ascii="Times New Roman" w:hAnsi="Times New Roman" w:cs="Times New Roman"/>
          <w:b/>
          <w:sz w:val="20"/>
          <w:szCs w:val="20"/>
        </w:rPr>
        <w:t xml:space="preserve">at the second cross-sectional survey, by arm: stratified by cohort versus additional children. </w:t>
      </w:r>
    </w:p>
    <w:tbl>
      <w:tblPr>
        <w:tblStyle w:val="LightShading"/>
        <w:tblW w:w="14067" w:type="dxa"/>
        <w:tblLayout w:type="fixed"/>
        <w:tblLook w:val="04A0" w:firstRow="1" w:lastRow="0" w:firstColumn="1" w:lastColumn="0" w:noHBand="0" w:noVBand="1"/>
      </w:tblPr>
      <w:tblGrid>
        <w:gridCol w:w="3515"/>
        <w:gridCol w:w="1705"/>
        <w:gridCol w:w="1643"/>
        <w:gridCol w:w="1890"/>
        <w:gridCol w:w="38"/>
        <w:gridCol w:w="1705"/>
        <w:gridCol w:w="1643"/>
        <w:gridCol w:w="1805"/>
        <w:gridCol w:w="123"/>
      </w:tblGrid>
      <w:tr w:rsidR="003103E2" w:rsidRPr="003103E2" w14:paraId="756EDB39" w14:textId="77777777" w:rsidTr="00912C13">
        <w:trPr>
          <w:gridAfter w:val="1"/>
          <w:cnfStyle w:val="100000000000" w:firstRow="1" w:lastRow="0" w:firstColumn="0" w:lastColumn="0" w:oddVBand="0" w:evenVBand="0" w:oddHBand="0" w:evenHBand="0" w:firstRowFirstColumn="0" w:firstRowLastColumn="0" w:lastRowFirstColumn="0" w:lastRowLastColumn="0"/>
          <w:wAfter w:w="123" w:type="dxa"/>
        </w:trPr>
        <w:tc>
          <w:tcPr>
            <w:cnfStyle w:val="001000000000" w:firstRow="0" w:lastRow="0" w:firstColumn="1" w:lastColumn="0" w:oddVBand="0" w:evenVBand="0" w:oddHBand="0" w:evenHBand="0" w:firstRowFirstColumn="0" w:firstRowLastColumn="0" w:lastRowFirstColumn="0" w:lastRowLastColumn="0"/>
            <w:tcW w:w="3515" w:type="dxa"/>
            <w:tcBorders>
              <w:top w:val="single" w:sz="12" w:space="0" w:color="auto"/>
              <w:bottom w:val="nil"/>
            </w:tcBorders>
            <w:shd w:val="clear" w:color="auto" w:fill="auto"/>
            <w:vAlign w:val="center"/>
          </w:tcPr>
          <w:p w14:paraId="626A1373" w14:textId="77777777" w:rsidR="003450D6" w:rsidRPr="00DD6413" w:rsidRDefault="003450D6" w:rsidP="00C60EEE">
            <w:pPr>
              <w:rPr>
                <w:rFonts w:ascii="Times New Roman" w:hAnsi="Times New Roman" w:cs="Times New Roman"/>
                <w:b w:val="0"/>
                <w:sz w:val="16"/>
                <w:szCs w:val="16"/>
              </w:rPr>
            </w:pPr>
          </w:p>
        </w:tc>
        <w:tc>
          <w:tcPr>
            <w:tcW w:w="5238" w:type="dxa"/>
            <w:gridSpan w:val="3"/>
            <w:tcBorders>
              <w:top w:val="single" w:sz="12" w:space="0" w:color="auto"/>
            </w:tcBorders>
            <w:shd w:val="clear" w:color="auto" w:fill="auto"/>
            <w:vAlign w:val="center"/>
          </w:tcPr>
          <w:p w14:paraId="1A78FB0C" w14:textId="77777777" w:rsidR="003450D6" w:rsidRPr="00DD6413" w:rsidRDefault="003450D6" w:rsidP="00C60E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Cohort children (survey 2)</w:t>
            </w:r>
          </w:p>
        </w:tc>
        <w:tc>
          <w:tcPr>
            <w:tcW w:w="5191" w:type="dxa"/>
            <w:gridSpan w:val="4"/>
            <w:tcBorders>
              <w:top w:val="single" w:sz="12" w:space="0" w:color="auto"/>
            </w:tcBorders>
            <w:shd w:val="clear" w:color="auto" w:fill="auto"/>
            <w:vAlign w:val="center"/>
          </w:tcPr>
          <w:p w14:paraId="2E43ADCA" w14:textId="77777777" w:rsidR="003450D6" w:rsidRPr="00DD6413" w:rsidRDefault="003450D6" w:rsidP="00C60EE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Additional children (survey 2)</w:t>
            </w:r>
          </w:p>
        </w:tc>
      </w:tr>
      <w:tr w:rsidR="003103E2" w:rsidRPr="003103E2" w14:paraId="7EEB0F8A" w14:textId="77777777" w:rsidTr="00912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nil"/>
              <w:bottom w:val="single" w:sz="12" w:space="0" w:color="auto"/>
            </w:tcBorders>
            <w:shd w:val="clear" w:color="auto" w:fill="auto"/>
            <w:vAlign w:val="center"/>
          </w:tcPr>
          <w:p w14:paraId="38DD066E" w14:textId="77777777" w:rsidR="003450D6" w:rsidRPr="00DD6413" w:rsidRDefault="003450D6" w:rsidP="00C60EEE">
            <w:pPr>
              <w:rPr>
                <w:rFonts w:ascii="Times New Roman" w:hAnsi="Times New Roman" w:cs="Times New Roman"/>
                <w:sz w:val="16"/>
                <w:szCs w:val="16"/>
              </w:rPr>
            </w:pPr>
            <w:r w:rsidRPr="00DD6413">
              <w:rPr>
                <w:rFonts w:ascii="Times New Roman" w:hAnsi="Times New Roman" w:cs="Times New Roman"/>
                <w:sz w:val="16"/>
                <w:szCs w:val="16"/>
              </w:rPr>
              <w:t>Characteristics</w:t>
            </w:r>
          </w:p>
        </w:tc>
        <w:tc>
          <w:tcPr>
            <w:tcW w:w="1705" w:type="dxa"/>
            <w:tcBorders>
              <w:bottom w:val="single" w:sz="12" w:space="0" w:color="auto"/>
            </w:tcBorders>
            <w:shd w:val="clear" w:color="auto" w:fill="auto"/>
            <w:vAlign w:val="center"/>
          </w:tcPr>
          <w:p w14:paraId="124C7305"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Standard LLINs</w:t>
            </w:r>
          </w:p>
          <w:p w14:paraId="19E53E1E"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(n=887)</w:t>
            </w:r>
          </w:p>
        </w:tc>
        <w:tc>
          <w:tcPr>
            <w:tcW w:w="1643" w:type="dxa"/>
            <w:tcBorders>
              <w:bottom w:val="single" w:sz="12" w:space="0" w:color="auto"/>
            </w:tcBorders>
            <w:shd w:val="clear" w:color="auto" w:fill="auto"/>
            <w:vAlign w:val="center"/>
          </w:tcPr>
          <w:p w14:paraId="0A8CBA53"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PPF-LLINs</w:t>
            </w:r>
          </w:p>
          <w:p w14:paraId="53D4C92F"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(n=908)</w:t>
            </w:r>
          </w:p>
        </w:tc>
        <w:tc>
          <w:tcPr>
            <w:tcW w:w="1928" w:type="dxa"/>
            <w:gridSpan w:val="2"/>
            <w:tcBorders>
              <w:bottom w:val="single" w:sz="12" w:space="0" w:color="auto"/>
            </w:tcBorders>
            <w:shd w:val="clear" w:color="auto" w:fill="auto"/>
            <w:vAlign w:val="center"/>
          </w:tcPr>
          <w:p w14:paraId="2536F168"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fr-CH"/>
              </w:rPr>
            </w:pPr>
            <w:proofErr w:type="spellStart"/>
            <w:r w:rsidRPr="00DD6413">
              <w:rPr>
                <w:rFonts w:ascii="Times New Roman" w:hAnsi="Times New Roman" w:cs="Times New Roman"/>
                <w:b/>
                <w:sz w:val="16"/>
                <w:szCs w:val="16"/>
                <w:lang w:val="fr-CH"/>
              </w:rPr>
              <w:t>Odds</w:t>
            </w:r>
            <w:proofErr w:type="spellEnd"/>
            <w:r w:rsidRPr="00DD6413">
              <w:rPr>
                <w:rFonts w:ascii="Times New Roman" w:hAnsi="Times New Roman" w:cs="Times New Roman"/>
                <w:b/>
                <w:sz w:val="16"/>
                <w:szCs w:val="16"/>
                <w:lang w:val="fr-CH"/>
              </w:rPr>
              <w:t xml:space="preserve"> ratio (OR) or coefficient (95% CI; p) [1]</w:t>
            </w:r>
          </w:p>
        </w:tc>
        <w:tc>
          <w:tcPr>
            <w:tcW w:w="1705" w:type="dxa"/>
            <w:tcBorders>
              <w:bottom w:val="single" w:sz="12" w:space="0" w:color="auto"/>
            </w:tcBorders>
            <w:shd w:val="clear" w:color="auto" w:fill="auto"/>
            <w:vAlign w:val="center"/>
          </w:tcPr>
          <w:p w14:paraId="47D7FABF"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Standard LLINs</w:t>
            </w:r>
          </w:p>
          <w:p w14:paraId="43BB54AB"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(n=912)</w:t>
            </w:r>
          </w:p>
        </w:tc>
        <w:tc>
          <w:tcPr>
            <w:tcW w:w="1643" w:type="dxa"/>
            <w:tcBorders>
              <w:bottom w:val="single" w:sz="12" w:space="0" w:color="auto"/>
            </w:tcBorders>
            <w:shd w:val="clear" w:color="auto" w:fill="auto"/>
            <w:vAlign w:val="center"/>
          </w:tcPr>
          <w:p w14:paraId="04ABF173"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PPF-LLINs</w:t>
            </w:r>
          </w:p>
          <w:p w14:paraId="535A8DA3"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DD6413">
              <w:rPr>
                <w:rFonts w:ascii="Times New Roman" w:hAnsi="Times New Roman" w:cs="Times New Roman"/>
                <w:b/>
                <w:sz w:val="16"/>
                <w:szCs w:val="16"/>
              </w:rPr>
              <w:t>(n=966)</w:t>
            </w:r>
          </w:p>
        </w:tc>
        <w:tc>
          <w:tcPr>
            <w:tcW w:w="1928" w:type="dxa"/>
            <w:gridSpan w:val="2"/>
            <w:tcBorders>
              <w:bottom w:val="single" w:sz="12" w:space="0" w:color="auto"/>
            </w:tcBorders>
            <w:shd w:val="clear" w:color="auto" w:fill="auto"/>
            <w:vAlign w:val="center"/>
          </w:tcPr>
          <w:p w14:paraId="53F87D48"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val="fr-CH"/>
              </w:rPr>
            </w:pPr>
            <w:proofErr w:type="spellStart"/>
            <w:r w:rsidRPr="00DD6413">
              <w:rPr>
                <w:rFonts w:ascii="Times New Roman" w:hAnsi="Times New Roman" w:cs="Times New Roman"/>
                <w:b/>
                <w:sz w:val="16"/>
                <w:szCs w:val="16"/>
                <w:lang w:val="fr-CH"/>
              </w:rPr>
              <w:t>Odds</w:t>
            </w:r>
            <w:proofErr w:type="spellEnd"/>
            <w:r w:rsidRPr="00DD6413">
              <w:rPr>
                <w:rFonts w:ascii="Times New Roman" w:hAnsi="Times New Roman" w:cs="Times New Roman"/>
                <w:b/>
                <w:sz w:val="16"/>
                <w:szCs w:val="16"/>
                <w:lang w:val="fr-CH"/>
              </w:rPr>
              <w:t xml:space="preserve"> ratio (OR) or coefficient (95% CI; p) [1]</w:t>
            </w:r>
          </w:p>
        </w:tc>
      </w:tr>
      <w:tr w:rsidR="003103E2" w:rsidRPr="003103E2" w14:paraId="34D29DEC" w14:textId="77777777" w:rsidTr="00912C13">
        <w:tc>
          <w:tcPr>
            <w:cnfStyle w:val="001000000000" w:firstRow="0" w:lastRow="0" w:firstColumn="1" w:lastColumn="0" w:oddVBand="0" w:evenVBand="0" w:oddHBand="0" w:evenHBand="0" w:firstRowFirstColumn="0" w:firstRowLastColumn="0" w:lastRowFirstColumn="0" w:lastRowLastColumn="0"/>
            <w:tcW w:w="3515" w:type="dxa"/>
            <w:tcBorders>
              <w:top w:val="single" w:sz="12" w:space="0" w:color="auto"/>
              <w:bottom w:val="single" w:sz="4" w:space="0" w:color="auto"/>
            </w:tcBorders>
            <w:shd w:val="clear" w:color="auto" w:fill="auto"/>
            <w:vAlign w:val="center"/>
          </w:tcPr>
          <w:p w14:paraId="1AC01FEA" w14:textId="77777777" w:rsidR="003450D6" w:rsidRPr="00DD6413" w:rsidRDefault="003450D6" w:rsidP="00C60EEE">
            <w:pPr>
              <w:rPr>
                <w:rFonts w:ascii="Times New Roman" w:hAnsi="Times New Roman" w:cs="Times New Roman"/>
                <w:b w:val="0"/>
                <w:sz w:val="16"/>
                <w:szCs w:val="16"/>
              </w:rPr>
            </w:pPr>
            <w:r w:rsidRPr="00DD6413">
              <w:rPr>
                <w:rFonts w:ascii="Times New Roman" w:hAnsi="Times New Roman" w:cs="Times New Roman"/>
                <w:b w:val="0"/>
                <w:sz w:val="16"/>
                <w:szCs w:val="16"/>
              </w:rPr>
              <w:t xml:space="preserve">Presence of </w:t>
            </w:r>
            <w:r w:rsidRPr="00DD6413">
              <w:rPr>
                <w:rFonts w:ascii="Times New Roman" w:hAnsi="Times New Roman" w:cs="Times New Roman"/>
                <w:b w:val="0"/>
                <w:i/>
                <w:sz w:val="16"/>
                <w:szCs w:val="16"/>
              </w:rPr>
              <w:t>Plasmodium falciparum</w:t>
            </w:r>
            <w:r w:rsidRPr="00DD6413">
              <w:rPr>
                <w:rFonts w:ascii="Times New Roman" w:hAnsi="Times New Roman" w:cs="Times New Roman"/>
                <w:b w:val="0"/>
                <w:sz w:val="16"/>
                <w:szCs w:val="16"/>
              </w:rPr>
              <w:t xml:space="preserve"> parasites by microscopy, N (%)</w:t>
            </w:r>
          </w:p>
        </w:tc>
        <w:tc>
          <w:tcPr>
            <w:tcW w:w="1705" w:type="dxa"/>
            <w:tcBorders>
              <w:top w:val="single" w:sz="12" w:space="0" w:color="auto"/>
              <w:bottom w:val="single" w:sz="4" w:space="0" w:color="auto"/>
            </w:tcBorders>
            <w:shd w:val="clear" w:color="auto" w:fill="auto"/>
            <w:vAlign w:val="center"/>
          </w:tcPr>
          <w:p w14:paraId="5795145F"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475/866 (55%)</w:t>
            </w:r>
          </w:p>
        </w:tc>
        <w:tc>
          <w:tcPr>
            <w:tcW w:w="1643" w:type="dxa"/>
            <w:tcBorders>
              <w:top w:val="single" w:sz="12" w:space="0" w:color="auto"/>
              <w:bottom w:val="single" w:sz="4" w:space="0" w:color="auto"/>
            </w:tcBorders>
            <w:shd w:val="clear" w:color="auto" w:fill="auto"/>
            <w:vAlign w:val="center"/>
          </w:tcPr>
          <w:p w14:paraId="0D3B5B7A"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494/892 (55%)</w:t>
            </w:r>
          </w:p>
        </w:tc>
        <w:tc>
          <w:tcPr>
            <w:tcW w:w="1928" w:type="dxa"/>
            <w:gridSpan w:val="2"/>
            <w:tcBorders>
              <w:top w:val="single" w:sz="12" w:space="0" w:color="auto"/>
              <w:bottom w:val="single" w:sz="4" w:space="0" w:color="auto"/>
            </w:tcBorders>
            <w:shd w:val="clear" w:color="auto" w:fill="auto"/>
            <w:vAlign w:val="center"/>
          </w:tcPr>
          <w:p w14:paraId="39311E6E" w14:textId="30499869"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03 (0</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80</w:t>
            </w:r>
            <w:r w:rsidRPr="00DD6413">
              <w:rPr>
                <w:rFonts w:ascii="Times New Roman" w:hAnsi="Times New Roman" w:cs="Times New Roman"/>
                <w:color w:val="000000"/>
                <w:sz w:val="16"/>
                <w:szCs w:val="16"/>
              </w:rPr>
              <w:t>,1</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32</w:t>
            </w:r>
            <w:r w:rsidRPr="00DD6413">
              <w:rPr>
                <w:rFonts w:ascii="Times New Roman" w:hAnsi="Times New Roman" w:cs="Times New Roman"/>
                <w:color w:val="000000"/>
                <w:sz w:val="16"/>
                <w:szCs w:val="16"/>
              </w:rPr>
              <w:t>;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8</w:t>
            </w:r>
            <w:r w:rsidR="00FB12E6" w:rsidRPr="00DD6413">
              <w:rPr>
                <w:rFonts w:ascii="Times New Roman" w:hAnsi="Times New Roman" w:cs="Times New Roman"/>
                <w:color w:val="000000"/>
                <w:sz w:val="16"/>
                <w:szCs w:val="16"/>
              </w:rPr>
              <w:t>4</w:t>
            </w:r>
            <w:r w:rsidRPr="00DD6413">
              <w:rPr>
                <w:rFonts w:ascii="Times New Roman" w:hAnsi="Times New Roman" w:cs="Times New Roman"/>
                <w:color w:val="000000"/>
                <w:sz w:val="16"/>
                <w:szCs w:val="16"/>
              </w:rPr>
              <w:t>)</w:t>
            </w:r>
          </w:p>
        </w:tc>
        <w:tc>
          <w:tcPr>
            <w:tcW w:w="1705" w:type="dxa"/>
            <w:tcBorders>
              <w:top w:val="single" w:sz="12" w:space="0" w:color="auto"/>
              <w:bottom w:val="single" w:sz="4" w:space="0" w:color="auto"/>
            </w:tcBorders>
            <w:shd w:val="clear" w:color="auto" w:fill="auto"/>
            <w:vAlign w:val="center"/>
          </w:tcPr>
          <w:p w14:paraId="2C6923E6"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621/895 (69%)</w:t>
            </w:r>
          </w:p>
        </w:tc>
        <w:tc>
          <w:tcPr>
            <w:tcW w:w="1643" w:type="dxa"/>
            <w:tcBorders>
              <w:top w:val="single" w:sz="12" w:space="0" w:color="auto"/>
              <w:bottom w:val="single" w:sz="4" w:space="0" w:color="auto"/>
            </w:tcBorders>
            <w:shd w:val="clear" w:color="auto" w:fill="auto"/>
            <w:vAlign w:val="center"/>
          </w:tcPr>
          <w:p w14:paraId="58930266"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630/951 (66%)</w:t>
            </w:r>
          </w:p>
        </w:tc>
        <w:tc>
          <w:tcPr>
            <w:tcW w:w="1928" w:type="dxa"/>
            <w:gridSpan w:val="2"/>
            <w:tcBorders>
              <w:top w:val="single" w:sz="12" w:space="0" w:color="auto"/>
              <w:bottom w:val="single" w:sz="4" w:space="0" w:color="auto"/>
            </w:tcBorders>
            <w:shd w:val="clear" w:color="auto" w:fill="auto"/>
            <w:vAlign w:val="center"/>
          </w:tcPr>
          <w:p w14:paraId="1ACFE6B6" w14:textId="30F4E713"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8</w:t>
            </w:r>
            <w:r w:rsidR="00FB12E6" w:rsidRPr="00DD6413">
              <w:rPr>
                <w:rFonts w:ascii="Times New Roman" w:hAnsi="Times New Roman" w:cs="Times New Roman"/>
                <w:color w:val="000000"/>
                <w:sz w:val="16"/>
                <w:szCs w:val="16"/>
              </w:rPr>
              <w:t>2</w:t>
            </w:r>
            <w:r w:rsidRPr="00DD6413">
              <w:rPr>
                <w:rFonts w:ascii="Times New Roman" w:hAnsi="Times New Roman" w:cs="Times New Roman"/>
                <w:color w:val="000000"/>
                <w:sz w:val="16"/>
                <w:szCs w:val="16"/>
              </w:rPr>
              <w:t xml:space="preserve">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w:t>
            </w:r>
            <w:r w:rsidR="00FB12E6" w:rsidRPr="00DD6413">
              <w:rPr>
                <w:rFonts w:ascii="Times New Roman" w:hAnsi="Times New Roman" w:cs="Times New Roman"/>
                <w:color w:val="000000"/>
                <w:sz w:val="16"/>
                <w:szCs w:val="16"/>
              </w:rPr>
              <w:t>4</w:t>
            </w:r>
            <w:r w:rsidRPr="00DD6413">
              <w:rPr>
                <w:rFonts w:ascii="Times New Roman" w:hAnsi="Times New Roman" w:cs="Times New Roman"/>
                <w:color w:val="000000"/>
                <w:sz w:val="16"/>
                <w:szCs w:val="16"/>
              </w:rPr>
              <w:t>,1</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05</w:t>
            </w:r>
            <w:r w:rsidRPr="00DD6413">
              <w:rPr>
                <w:rFonts w:ascii="Times New Roman" w:hAnsi="Times New Roman" w:cs="Times New Roman"/>
                <w:color w:val="000000"/>
                <w:sz w:val="16"/>
                <w:szCs w:val="16"/>
              </w:rPr>
              <w:t>; p=0</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12</w:t>
            </w:r>
            <w:r w:rsidRPr="00DD6413">
              <w:rPr>
                <w:rFonts w:ascii="Times New Roman" w:hAnsi="Times New Roman" w:cs="Times New Roman"/>
                <w:color w:val="000000"/>
                <w:sz w:val="16"/>
                <w:szCs w:val="16"/>
              </w:rPr>
              <w:t>)</w:t>
            </w:r>
          </w:p>
        </w:tc>
      </w:tr>
      <w:tr w:rsidR="003103E2" w:rsidRPr="003103E2" w14:paraId="30D5CAC6" w14:textId="77777777" w:rsidTr="00912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vAlign w:val="center"/>
          </w:tcPr>
          <w:p w14:paraId="0F013D5B" w14:textId="77777777" w:rsidR="003450D6" w:rsidRPr="00DD6413" w:rsidRDefault="003450D6" w:rsidP="00C60EEE">
            <w:pPr>
              <w:rPr>
                <w:rFonts w:ascii="Times New Roman" w:hAnsi="Times New Roman" w:cs="Times New Roman"/>
                <w:b w:val="0"/>
                <w:sz w:val="16"/>
                <w:szCs w:val="16"/>
              </w:rPr>
            </w:pPr>
            <w:r w:rsidRPr="00DD6413">
              <w:rPr>
                <w:rFonts w:ascii="Times New Roman" w:hAnsi="Times New Roman" w:cs="Times New Roman"/>
                <w:b w:val="0"/>
                <w:sz w:val="16"/>
                <w:szCs w:val="16"/>
              </w:rPr>
              <w:t xml:space="preserve">&gt;5000 </w:t>
            </w:r>
            <w:r w:rsidRPr="00DD6413">
              <w:rPr>
                <w:rFonts w:ascii="Times New Roman" w:hAnsi="Times New Roman" w:cs="Times New Roman"/>
                <w:b w:val="0"/>
                <w:i/>
                <w:sz w:val="16"/>
                <w:szCs w:val="16"/>
              </w:rPr>
              <w:t>Plasmodium falciparum</w:t>
            </w:r>
            <w:r w:rsidRPr="00DD6413">
              <w:rPr>
                <w:rFonts w:ascii="Times New Roman" w:hAnsi="Times New Roman" w:cs="Times New Roman"/>
                <w:b w:val="0"/>
                <w:sz w:val="16"/>
                <w:szCs w:val="16"/>
              </w:rPr>
              <w:t xml:space="preserve"> parasites per </w:t>
            </w:r>
            <w:proofErr w:type="spellStart"/>
            <w:r w:rsidRPr="00DD6413">
              <w:rPr>
                <w:rFonts w:ascii="Times New Roman" w:hAnsi="Times New Roman" w:cs="Times New Roman"/>
                <w:b w:val="0"/>
                <w:sz w:val="16"/>
                <w:szCs w:val="16"/>
              </w:rPr>
              <w:t>μl</w:t>
            </w:r>
            <w:proofErr w:type="spellEnd"/>
            <w:r w:rsidRPr="00DD6413">
              <w:rPr>
                <w:rFonts w:ascii="Times New Roman" w:eastAsia="Times New Roman" w:hAnsi="Times New Roman" w:cs="Times New Roman"/>
                <w:b w:val="0"/>
                <w:color w:val="000000"/>
                <w:sz w:val="16"/>
                <w:szCs w:val="16"/>
              </w:rPr>
              <w:t>, N (%)</w:t>
            </w:r>
          </w:p>
        </w:tc>
        <w:tc>
          <w:tcPr>
            <w:tcW w:w="1705" w:type="dxa"/>
            <w:tcBorders>
              <w:top w:val="single" w:sz="4" w:space="0" w:color="auto"/>
              <w:bottom w:val="single" w:sz="4" w:space="0" w:color="auto"/>
            </w:tcBorders>
            <w:shd w:val="clear" w:color="auto" w:fill="auto"/>
            <w:vAlign w:val="center"/>
          </w:tcPr>
          <w:p w14:paraId="3D9B7EA3"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146/866 (17%)</w:t>
            </w:r>
          </w:p>
        </w:tc>
        <w:tc>
          <w:tcPr>
            <w:tcW w:w="1643" w:type="dxa"/>
            <w:tcBorders>
              <w:top w:val="single" w:sz="4" w:space="0" w:color="auto"/>
              <w:bottom w:val="single" w:sz="4" w:space="0" w:color="auto"/>
            </w:tcBorders>
            <w:shd w:val="clear" w:color="auto" w:fill="auto"/>
            <w:vAlign w:val="center"/>
          </w:tcPr>
          <w:p w14:paraId="1155FDFF"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150/892 (17%)</w:t>
            </w:r>
          </w:p>
        </w:tc>
        <w:tc>
          <w:tcPr>
            <w:tcW w:w="1928" w:type="dxa"/>
            <w:gridSpan w:val="2"/>
            <w:tcBorders>
              <w:top w:val="single" w:sz="4" w:space="0" w:color="auto"/>
              <w:bottom w:val="single" w:sz="4" w:space="0" w:color="auto"/>
            </w:tcBorders>
            <w:shd w:val="clear" w:color="auto" w:fill="auto"/>
            <w:vAlign w:val="center"/>
          </w:tcPr>
          <w:p w14:paraId="2AFDDDC1" w14:textId="4A1CD559"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00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7</w:t>
            </w:r>
            <w:r w:rsidR="00FB12E6" w:rsidRPr="00DD6413">
              <w:rPr>
                <w:rFonts w:ascii="Times New Roman" w:hAnsi="Times New Roman" w:cs="Times New Roman"/>
                <w:color w:val="000000"/>
                <w:sz w:val="16"/>
                <w:szCs w:val="16"/>
              </w:rPr>
              <w:t>7</w:t>
            </w:r>
            <w:r w:rsidRPr="00DD6413">
              <w:rPr>
                <w:rFonts w:ascii="Times New Roman" w:hAnsi="Times New Roman" w:cs="Times New Roman"/>
                <w:color w:val="000000"/>
                <w:sz w:val="16"/>
                <w:szCs w:val="16"/>
              </w:rPr>
              <w:t>,1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28;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98)</w:t>
            </w:r>
          </w:p>
        </w:tc>
        <w:tc>
          <w:tcPr>
            <w:tcW w:w="1705" w:type="dxa"/>
            <w:tcBorders>
              <w:top w:val="single" w:sz="4" w:space="0" w:color="auto"/>
              <w:bottom w:val="single" w:sz="4" w:space="0" w:color="auto"/>
            </w:tcBorders>
            <w:shd w:val="clear" w:color="auto" w:fill="auto"/>
            <w:vAlign w:val="center"/>
          </w:tcPr>
          <w:p w14:paraId="6830FED7"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212/895 (24%)</w:t>
            </w:r>
          </w:p>
        </w:tc>
        <w:tc>
          <w:tcPr>
            <w:tcW w:w="1643" w:type="dxa"/>
            <w:tcBorders>
              <w:top w:val="single" w:sz="4" w:space="0" w:color="auto"/>
              <w:bottom w:val="single" w:sz="4" w:space="0" w:color="auto"/>
            </w:tcBorders>
            <w:shd w:val="clear" w:color="auto" w:fill="auto"/>
            <w:vAlign w:val="center"/>
          </w:tcPr>
          <w:p w14:paraId="3AAD741E"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188/951 (20%)</w:t>
            </w:r>
          </w:p>
        </w:tc>
        <w:tc>
          <w:tcPr>
            <w:tcW w:w="1928" w:type="dxa"/>
            <w:gridSpan w:val="2"/>
            <w:tcBorders>
              <w:top w:val="single" w:sz="4" w:space="0" w:color="auto"/>
              <w:bottom w:val="single" w:sz="4" w:space="0" w:color="auto"/>
            </w:tcBorders>
            <w:shd w:val="clear" w:color="auto" w:fill="auto"/>
            <w:vAlign w:val="center"/>
          </w:tcPr>
          <w:p w14:paraId="2B4C7FF6" w14:textId="5D06EBF3"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80</w:t>
            </w:r>
            <w:r w:rsidRPr="00DD6413">
              <w:rPr>
                <w:rFonts w:ascii="Times New Roman" w:hAnsi="Times New Roman" w:cs="Times New Roman"/>
                <w:color w:val="000000"/>
                <w:sz w:val="16"/>
                <w:szCs w:val="16"/>
              </w:rPr>
              <w:t xml:space="preserve">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w:t>
            </w:r>
            <w:r w:rsidR="00FB12E6" w:rsidRPr="00DD6413">
              <w:rPr>
                <w:rFonts w:ascii="Times New Roman" w:hAnsi="Times New Roman" w:cs="Times New Roman"/>
                <w:color w:val="000000"/>
                <w:sz w:val="16"/>
                <w:szCs w:val="16"/>
              </w:rPr>
              <w:t>1</w:t>
            </w:r>
            <w:r w:rsidRPr="00DD6413">
              <w:rPr>
                <w:rFonts w:ascii="Times New Roman" w:hAnsi="Times New Roman" w:cs="Times New Roman"/>
                <w:color w:val="000000"/>
                <w:sz w:val="16"/>
                <w:szCs w:val="16"/>
              </w:rPr>
              <w:t>,</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96</w:t>
            </w:r>
            <w:r w:rsidRPr="00DD6413">
              <w:rPr>
                <w:rFonts w:ascii="Times New Roman" w:hAnsi="Times New Roman" w:cs="Times New Roman"/>
                <w:color w:val="000000"/>
                <w:sz w:val="16"/>
                <w:szCs w:val="16"/>
              </w:rPr>
              <w:t>;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w:t>
            </w:r>
            <w:r w:rsidR="00FB12E6" w:rsidRPr="00DD6413">
              <w:rPr>
                <w:rFonts w:ascii="Times New Roman" w:hAnsi="Times New Roman" w:cs="Times New Roman"/>
                <w:color w:val="000000"/>
                <w:sz w:val="16"/>
                <w:szCs w:val="16"/>
              </w:rPr>
              <w:t>2</w:t>
            </w:r>
            <w:r w:rsidRPr="00DD6413">
              <w:rPr>
                <w:rFonts w:ascii="Times New Roman" w:hAnsi="Times New Roman" w:cs="Times New Roman"/>
                <w:color w:val="000000"/>
                <w:sz w:val="16"/>
                <w:szCs w:val="16"/>
              </w:rPr>
              <w:t>)</w:t>
            </w:r>
          </w:p>
        </w:tc>
      </w:tr>
      <w:tr w:rsidR="003103E2" w:rsidRPr="003103E2" w14:paraId="4151CD67" w14:textId="77777777" w:rsidTr="00912C13">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vAlign w:val="center"/>
          </w:tcPr>
          <w:p w14:paraId="14D0CF92" w14:textId="77777777" w:rsidR="003450D6" w:rsidRPr="00DD6413" w:rsidRDefault="003450D6" w:rsidP="00C60EEE">
            <w:pPr>
              <w:rPr>
                <w:rFonts w:ascii="Times New Roman" w:hAnsi="Times New Roman" w:cs="Times New Roman"/>
                <w:b w:val="0"/>
                <w:sz w:val="16"/>
                <w:szCs w:val="16"/>
              </w:rPr>
            </w:pPr>
            <w:r w:rsidRPr="00DD6413">
              <w:rPr>
                <w:rFonts w:ascii="Times New Roman" w:hAnsi="Times New Roman" w:cs="Times New Roman"/>
                <w:b w:val="0"/>
                <w:sz w:val="16"/>
                <w:szCs w:val="16"/>
              </w:rPr>
              <w:t>Haemoglobin level (g/L), mean (SD)</w:t>
            </w:r>
          </w:p>
        </w:tc>
        <w:tc>
          <w:tcPr>
            <w:tcW w:w="1705" w:type="dxa"/>
            <w:tcBorders>
              <w:top w:val="single" w:sz="4" w:space="0" w:color="auto"/>
              <w:bottom w:val="single" w:sz="4" w:space="0" w:color="auto"/>
            </w:tcBorders>
            <w:shd w:val="clear" w:color="auto" w:fill="auto"/>
            <w:vAlign w:val="center"/>
          </w:tcPr>
          <w:p w14:paraId="29B7CC03" w14:textId="491EAF00"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101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7 (13</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78)</w:t>
            </w:r>
          </w:p>
        </w:tc>
        <w:tc>
          <w:tcPr>
            <w:tcW w:w="1643" w:type="dxa"/>
            <w:tcBorders>
              <w:top w:val="single" w:sz="4" w:space="0" w:color="auto"/>
              <w:bottom w:val="single" w:sz="4" w:space="0" w:color="auto"/>
            </w:tcBorders>
            <w:shd w:val="clear" w:color="auto" w:fill="auto"/>
            <w:vAlign w:val="center"/>
          </w:tcPr>
          <w:p w14:paraId="0B1A5CDE" w14:textId="75EB61B5"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104</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4 (11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78)</w:t>
            </w:r>
          </w:p>
        </w:tc>
        <w:tc>
          <w:tcPr>
            <w:tcW w:w="1928" w:type="dxa"/>
            <w:gridSpan w:val="2"/>
            <w:tcBorders>
              <w:top w:val="single" w:sz="4" w:space="0" w:color="auto"/>
              <w:bottom w:val="single" w:sz="4" w:space="0" w:color="auto"/>
            </w:tcBorders>
            <w:shd w:val="clear" w:color="auto" w:fill="auto"/>
            <w:vAlign w:val="center"/>
          </w:tcPr>
          <w:p w14:paraId="0D6978F5" w14:textId="4C126405"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Coefficient=2</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2</w:t>
            </w:r>
            <w:r w:rsidRPr="00DD6413">
              <w:rPr>
                <w:rFonts w:ascii="Times New Roman" w:hAnsi="Times New Roman" w:cs="Times New Roman"/>
                <w:color w:val="000000"/>
                <w:sz w:val="16"/>
                <w:szCs w:val="16"/>
              </w:rPr>
              <w:t xml:space="preserve"> (0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0,4</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4</w:t>
            </w:r>
            <w:r w:rsidRPr="00DD6413">
              <w:rPr>
                <w:rFonts w:ascii="Times New Roman" w:hAnsi="Times New Roman" w:cs="Times New Roman"/>
                <w:color w:val="000000"/>
                <w:sz w:val="16"/>
                <w:szCs w:val="16"/>
              </w:rPr>
              <w:t>;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05)</w:t>
            </w:r>
          </w:p>
        </w:tc>
        <w:tc>
          <w:tcPr>
            <w:tcW w:w="1705" w:type="dxa"/>
            <w:tcBorders>
              <w:top w:val="single" w:sz="4" w:space="0" w:color="auto"/>
              <w:bottom w:val="single" w:sz="4" w:space="0" w:color="auto"/>
            </w:tcBorders>
            <w:shd w:val="clear" w:color="auto" w:fill="auto"/>
            <w:vAlign w:val="center"/>
          </w:tcPr>
          <w:p w14:paraId="22520D59" w14:textId="7893FE36"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101 (13</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9)</w:t>
            </w:r>
          </w:p>
        </w:tc>
        <w:tc>
          <w:tcPr>
            <w:tcW w:w="1643" w:type="dxa"/>
            <w:tcBorders>
              <w:top w:val="single" w:sz="4" w:space="0" w:color="auto"/>
              <w:bottom w:val="single" w:sz="4" w:space="0" w:color="auto"/>
            </w:tcBorders>
            <w:shd w:val="clear" w:color="auto" w:fill="auto"/>
            <w:vAlign w:val="center"/>
          </w:tcPr>
          <w:p w14:paraId="40D6C79A" w14:textId="608C5B1F"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103 (11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6)</w:t>
            </w:r>
          </w:p>
        </w:tc>
        <w:tc>
          <w:tcPr>
            <w:tcW w:w="1928" w:type="dxa"/>
            <w:gridSpan w:val="2"/>
            <w:tcBorders>
              <w:top w:val="single" w:sz="4" w:space="0" w:color="auto"/>
              <w:bottom w:val="single" w:sz="4" w:space="0" w:color="auto"/>
            </w:tcBorders>
            <w:shd w:val="clear" w:color="auto" w:fill="auto"/>
            <w:vAlign w:val="center"/>
          </w:tcPr>
          <w:p w14:paraId="0AB44899" w14:textId="0E481C8F"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Coefficient=1</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5</w:t>
            </w:r>
            <w:r w:rsidRPr="00DD6413">
              <w:rPr>
                <w:rFonts w:ascii="Times New Roman" w:hAnsi="Times New Roman" w:cs="Times New Roman"/>
                <w:color w:val="000000"/>
                <w:sz w:val="16"/>
                <w:szCs w:val="16"/>
              </w:rPr>
              <w:t xml:space="preserve"> </w:t>
            </w:r>
            <w:r w:rsidRPr="00DD6413">
              <w:rPr>
                <w:rFonts w:ascii="Times New Roman" w:hAnsi="Times New Roman" w:cs="Times New Roman"/>
                <w:color w:val="000000"/>
                <w:sz w:val="16"/>
                <w:szCs w:val="16"/>
              </w:rPr>
              <w:br/>
              <w:t>(-1</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0,4</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0</w:t>
            </w:r>
            <w:r w:rsidRPr="00DD6413">
              <w:rPr>
                <w:rFonts w:ascii="Times New Roman" w:hAnsi="Times New Roman" w:cs="Times New Roman"/>
                <w:color w:val="000000"/>
                <w:sz w:val="16"/>
                <w:szCs w:val="16"/>
              </w:rPr>
              <w:t>;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2</w:t>
            </w:r>
            <w:r w:rsidR="00FB12E6" w:rsidRPr="00DD6413">
              <w:rPr>
                <w:rFonts w:ascii="Times New Roman" w:hAnsi="Times New Roman" w:cs="Times New Roman"/>
                <w:color w:val="000000"/>
                <w:sz w:val="16"/>
                <w:szCs w:val="16"/>
              </w:rPr>
              <w:t>3</w:t>
            </w:r>
            <w:r w:rsidRPr="00DD6413">
              <w:rPr>
                <w:rFonts w:ascii="Times New Roman" w:hAnsi="Times New Roman" w:cs="Times New Roman"/>
                <w:color w:val="000000"/>
                <w:sz w:val="16"/>
                <w:szCs w:val="16"/>
              </w:rPr>
              <w:t>)</w:t>
            </w:r>
          </w:p>
        </w:tc>
      </w:tr>
      <w:tr w:rsidR="003103E2" w:rsidRPr="003103E2" w14:paraId="770E9BED" w14:textId="77777777" w:rsidTr="00912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vAlign w:val="center"/>
          </w:tcPr>
          <w:p w14:paraId="7A41CE9E" w14:textId="77777777" w:rsidR="003450D6" w:rsidRPr="00DD6413" w:rsidRDefault="003450D6" w:rsidP="00C60EEE">
            <w:pPr>
              <w:rPr>
                <w:rFonts w:ascii="Times New Roman" w:hAnsi="Times New Roman" w:cs="Times New Roman"/>
                <w:b w:val="0"/>
                <w:sz w:val="16"/>
                <w:szCs w:val="16"/>
              </w:rPr>
            </w:pPr>
            <w:r w:rsidRPr="00DD6413">
              <w:rPr>
                <w:rFonts w:ascii="Times New Roman" w:hAnsi="Times New Roman" w:cs="Times New Roman"/>
                <w:b w:val="0"/>
                <w:sz w:val="16"/>
                <w:szCs w:val="16"/>
              </w:rPr>
              <w:t>Moderate anaemia (haemoglobin &lt;80 g/L)</w:t>
            </w:r>
            <w:r w:rsidRPr="00DD6413">
              <w:rPr>
                <w:rFonts w:ascii="Times New Roman" w:eastAsia="Times New Roman" w:hAnsi="Times New Roman" w:cs="Times New Roman"/>
                <w:b w:val="0"/>
                <w:color w:val="000000"/>
                <w:sz w:val="16"/>
                <w:szCs w:val="16"/>
              </w:rPr>
              <w:t>, N (%)</w:t>
            </w:r>
          </w:p>
        </w:tc>
        <w:tc>
          <w:tcPr>
            <w:tcW w:w="1705" w:type="dxa"/>
            <w:tcBorders>
              <w:top w:val="single" w:sz="4" w:space="0" w:color="auto"/>
              <w:bottom w:val="single" w:sz="4" w:space="0" w:color="auto"/>
            </w:tcBorders>
            <w:shd w:val="clear" w:color="auto" w:fill="auto"/>
            <w:vAlign w:val="center"/>
          </w:tcPr>
          <w:p w14:paraId="49A07A4F"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50/875 (6%)</w:t>
            </w:r>
          </w:p>
        </w:tc>
        <w:tc>
          <w:tcPr>
            <w:tcW w:w="1643" w:type="dxa"/>
            <w:tcBorders>
              <w:top w:val="single" w:sz="4" w:space="0" w:color="auto"/>
              <w:bottom w:val="single" w:sz="4" w:space="0" w:color="auto"/>
            </w:tcBorders>
            <w:shd w:val="clear" w:color="auto" w:fill="auto"/>
            <w:vAlign w:val="center"/>
          </w:tcPr>
          <w:p w14:paraId="2C810CBB"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25/868 (3%)</w:t>
            </w:r>
          </w:p>
        </w:tc>
        <w:tc>
          <w:tcPr>
            <w:tcW w:w="1928" w:type="dxa"/>
            <w:gridSpan w:val="2"/>
            <w:tcBorders>
              <w:top w:val="single" w:sz="4" w:space="0" w:color="auto"/>
              <w:bottom w:val="single" w:sz="4" w:space="0" w:color="auto"/>
            </w:tcBorders>
            <w:shd w:val="clear" w:color="auto" w:fill="auto"/>
            <w:vAlign w:val="center"/>
          </w:tcPr>
          <w:p w14:paraId="6DD22837" w14:textId="21BFC811"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5</w:t>
            </w:r>
            <w:r w:rsidR="00FB12E6" w:rsidRPr="00DD6413">
              <w:rPr>
                <w:rFonts w:ascii="Times New Roman" w:hAnsi="Times New Roman" w:cs="Times New Roman"/>
                <w:color w:val="000000"/>
                <w:sz w:val="16"/>
                <w:szCs w:val="16"/>
              </w:rPr>
              <w:t>2</w:t>
            </w:r>
            <w:r w:rsidRPr="00DD6413">
              <w:rPr>
                <w:rFonts w:ascii="Times New Roman" w:hAnsi="Times New Roman" w:cs="Times New Roman"/>
                <w:color w:val="000000"/>
                <w:sz w:val="16"/>
                <w:szCs w:val="16"/>
              </w:rPr>
              <w:t xml:space="preserve"> (0</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30</w:t>
            </w:r>
            <w:r w:rsidRPr="00DD6413">
              <w:rPr>
                <w:rFonts w:ascii="Times New Roman" w:hAnsi="Times New Roman" w:cs="Times New Roman"/>
                <w:color w:val="000000"/>
                <w:sz w:val="16"/>
                <w:szCs w:val="16"/>
              </w:rPr>
              <w:t>,0</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88</w:t>
            </w:r>
            <w:r w:rsidRPr="00DD6413">
              <w:rPr>
                <w:rFonts w:ascii="Times New Roman" w:hAnsi="Times New Roman" w:cs="Times New Roman"/>
                <w:color w:val="000000"/>
                <w:sz w:val="16"/>
                <w:szCs w:val="16"/>
              </w:rPr>
              <w:t>;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02)</w:t>
            </w:r>
          </w:p>
        </w:tc>
        <w:tc>
          <w:tcPr>
            <w:tcW w:w="1705" w:type="dxa"/>
            <w:tcBorders>
              <w:top w:val="single" w:sz="4" w:space="0" w:color="auto"/>
              <w:bottom w:val="single" w:sz="4" w:space="0" w:color="auto"/>
            </w:tcBorders>
            <w:shd w:val="clear" w:color="auto" w:fill="auto"/>
            <w:vAlign w:val="center"/>
          </w:tcPr>
          <w:p w14:paraId="325DAE5B"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63/893 (7%)</w:t>
            </w:r>
          </w:p>
        </w:tc>
        <w:tc>
          <w:tcPr>
            <w:tcW w:w="1643" w:type="dxa"/>
            <w:tcBorders>
              <w:top w:val="single" w:sz="4" w:space="0" w:color="auto"/>
              <w:bottom w:val="single" w:sz="4" w:space="0" w:color="auto"/>
            </w:tcBorders>
            <w:shd w:val="clear" w:color="auto" w:fill="auto"/>
            <w:vAlign w:val="center"/>
          </w:tcPr>
          <w:p w14:paraId="4EF6B3F2" w14:textId="77777777"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29/914 (3%)</w:t>
            </w:r>
          </w:p>
        </w:tc>
        <w:tc>
          <w:tcPr>
            <w:tcW w:w="1928" w:type="dxa"/>
            <w:gridSpan w:val="2"/>
            <w:tcBorders>
              <w:top w:val="single" w:sz="4" w:space="0" w:color="auto"/>
              <w:bottom w:val="single" w:sz="4" w:space="0" w:color="auto"/>
            </w:tcBorders>
            <w:shd w:val="clear" w:color="auto" w:fill="auto"/>
            <w:vAlign w:val="center"/>
          </w:tcPr>
          <w:p w14:paraId="6962316A" w14:textId="364AF5F9" w:rsidR="003450D6" w:rsidRPr="00DD6413" w:rsidRDefault="003450D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OR=0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4</w:t>
            </w:r>
            <w:r w:rsidR="00FB12E6" w:rsidRPr="00DD6413">
              <w:rPr>
                <w:rFonts w:ascii="Times New Roman" w:hAnsi="Times New Roman" w:cs="Times New Roman"/>
                <w:color w:val="000000"/>
                <w:sz w:val="16"/>
                <w:szCs w:val="16"/>
              </w:rPr>
              <w:t>8</w:t>
            </w:r>
            <w:r w:rsidRPr="00DD6413">
              <w:rPr>
                <w:rFonts w:ascii="Times New Roman" w:hAnsi="Times New Roman" w:cs="Times New Roman"/>
                <w:color w:val="000000"/>
                <w:sz w:val="16"/>
                <w:szCs w:val="16"/>
              </w:rPr>
              <w:t xml:space="preserve"> (0</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20</w:t>
            </w:r>
            <w:r w:rsidRPr="00DD6413">
              <w:rPr>
                <w:rFonts w:ascii="Times New Roman" w:hAnsi="Times New Roman" w:cs="Times New Roman"/>
                <w:color w:val="000000"/>
                <w:sz w:val="16"/>
                <w:szCs w:val="16"/>
              </w:rPr>
              <w:t>,1</w:t>
            </w:r>
            <w:r w:rsidR="00DF35C0">
              <w:rPr>
                <w:rFonts w:ascii="Times New Roman" w:hAnsi="Times New Roman" w:cs="Times New Roman"/>
                <w:color w:val="000000"/>
                <w:sz w:val="16"/>
                <w:szCs w:val="16"/>
              </w:rPr>
              <w:t>·</w:t>
            </w:r>
            <w:r w:rsidR="00FB12E6" w:rsidRPr="00DD6413">
              <w:rPr>
                <w:rFonts w:ascii="Times New Roman" w:hAnsi="Times New Roman" w:cs="Times New Roman"/>
                <w:color w:val="000000"/>
                <w:sz w:val="16"/>
                <w:szCs w:val="16"/>
              </w:rPr>
              <w:t>16</w:t>
            </w:r>
            <w:r w:rsidRPr="00DD6413">
              <w:rPr>
                <w:rFonts w:ascii="Times New Roman" w:hAnsi="Times New Roman" w:cs="Times New Roman"/>
                <w:color w:val="000000"/>
                <w:sz w:val="16"/>
                <w:szCs w:val="16"/>
              </w:rPr>
              <w:t>; p=0</w:t>
            </w:r>
            <w:r w:rsidR="00DF35C0">
              <w:rPr>
                <w:rFonts w:ascii="Times New Roman" w:hAnsi="Times New Roman" w:cs="Times New Roman"/>
                <w:color w:val="000000"/>
                <w:sz w:val="16"/>
                <w:szCs w:val="16"/>
              </w:rPr>
              <w:t>·</w:t>
            </w:r>
            <w:r w:rsidRPr="00DD6413">
              <w:rPr>
                <w:rFonts w:ascii="Times New Roman" w:hAnsi="Times New Roman" w:cs="Times New Roman"/>
                <w:color w:val="000000"/>
                <w:sz w:val="16"/>
                <w:szCs w:val="16"/>
              </w:rPr>
              <w:t>1</w:t>
            </w:r>
            <w:r w:rsidR="00FB12E6" w:rsidRPr="00DD6413">
              <w:rPr>
                <w:rFonts w:ascii="Times New Roman" w:hAnsi="Times New Roman" w:cs="Times New Roman"/>
                <w:color w:val="000000"/>
                <w:sz w:val="16"/>
                <w:szCs w:val="16"/>
              </w:rPr>
              <w:t>0</w:t>
            </w:r>
            <w:r w:rsidRPr="00DD6413">
              <w:rPr>
                <w:rFonts w:ascii="Times New Roman" w:hAnsi="Times New Roman" w:cs="Times New Roman"/>
                <w:color w:val="000000"/>
                <w:sz w:val="16"/>
                <w:szCs w:val="16"/>
              </w:rPr>
              <w:t>)</w:t>
            </w:r>
          </w:p>
        </w:tc>
      </w:tr>
      <w:tr w:rsidR="003103E2" w:rsidRPr="003103E2" w14:paraId="292B5B92" w14:textId="77777777" w:rsidTr="00912C13">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vAlign w:val="center"/>
          </w:tcPr>
          <w:p w14:paraId="0680CCEF" w14:textId="77777777" w:rsidR="003450D6" w:rsidRPr="00DD6413" w:rsidRDefault="003450D6" w:rsidP="00C60EEE">
            <w:pPr>
              <w:rPr>
                <w:rFonts w:ascii="Times New Roman" w:hAnsi="Times New Roman" w:cs="Times New Roman"/>
                <w:b w:val="0"/>
                <w:sz w:val="16"/>
                <w:szCs w:val="16"/>
              </w:rPr>
            </w:pPr>
            <w:r w:rsidRPr="00DD6413">
              <w:rPr>
                <w:rFonts w:ascii="Times New Roman" w:hAnsi="Times New Roman" w:cs="Times New Roman"/>
                <w:b w:val="0"/>
                <w:sz w:val="16"/>
                <w:szCs w:val="16"/>
              </w:rPr>
              <w:t>Severe anaemia (haemoglobin &lt;50 g/L)</w:t>
            </w:r>
            <w:r w:rsidRPr="00DD6413">
              <w:rPr>
                <w:rFonts w:ascii="Times New Roman" w:eastAsia="Times New Roman" w:hAnsi="Times New Roman" w:cs="Times New Roman"/>
                <w:b w:val="0"/>
                <w:color w:val="000000"/>
                <w:sz w:val="16"/>
                <w:szCs w:val="16"/>
              </w:rPr>
              <w:t>, N (%)</w:t>
            </w:r>
          </w:p>
        </w:tc>
        <w:tc>
          <w:tcPr>
            <w:tcW w:w="1705" w:type="dxa"/>
            <w:tcBorders>
              <w:top w:val="single" w:sz="4" w:space="0" w:color="auto"/>
              <w:bottom w:val="single" w:sz="4" w:space="0" w:color="auto"/>
            </w:tcBorders>
            <w:shd w:val="clear" w:color="auto" w:fill="auto"/>
            <w:vAlign w:val="center"/>
          </w:tcPr>
          <w:p w14:paraId="1642ADCA"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3/875 (0%)</w:t>
            </w:r>
          </w:p>
        </w:tc>
        <w:tc>
          <w:tcPr>
            <w:tcW w:w="1643" w:type="dxa"/>
            <w:tcBorders>
              <w:top w:val="single" w:sz="4" w:space="0" w:color="auto"/>
              <w:bottom w:val="single" w:sz="4" w:space="0" w:color="auto"/>
            </w:tcBorders>
            <w:shd w:val="clear" w:color="auto" w:fill="auto"/>
            <w:vAlign w:val="center"/>
          </w:tcPr>
          <w:p w14:paraId="1711E45E"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0/868 (0%)</w:t>
            </w:r>
          </w:p>
        </w:tc>
        <w:tc>
          <w:tcPr>
            <w:tcW w:w="1928" w:type="dxa"/>
            <w:gridSpan w:val="2"/>
            <w:tcBorders>
              <w:top w:val="single" w:sz="4" w:space="0" w:color="auto"/>
              <w:bottom w:val="single" w:sz="4" w:space="0" w:color="auto"/>
            </w:tcBorders>
            <w:shd w:val="clear" w:color="auto" w:fill="auto"/>
            <w:vAlign w:val="center"/>
          </w:tcPr>
          <w:p w14:paraId="2472B6A7"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Not estimable</w:t>
            </w:r>
          </w:p>
        </w:tc>
        <w:tc>
          <w:tcPr>
            <w:tcW w:w="1705" w:type="dxa"/>
            <w:tcBorders>
              <w:top w:val="single" w:sz="4" w:space="0" w:color="auto"/>
              <w:bottom w:val="single" w:sz="4" w:space="0" w:color="auto"/>
            </w:tcBorders>
            <w:shd w:val="clear" w:color="auto" w:fill="auto"/>
            <w:vAlign w:val="center"/>
          </w:tcPr>
          <w:p w14:paraId="5FD5E99A"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4/893 (0%)</w:t>
            </w:r>
          </w:p>
        </w:tc>
        <w:tc>
          <w:tcPr>
            <w:tcW w:w="1643" w:type="dxa"/>
            <w:tcBorders>
              <w:top w:val="single" w:sz="4" w:space="0" w:color="auto"/>
              <w:bottom w:val="single" w:sz="4" w:space="0" w:color="auto"/>
            </w:tcBorders>
            <w:shd w:val="clear" w:color="auto" w:fill="auto"/>
            <w:vAlign w:val="center"/>
          </w:tcPr>
          <w:p w14:paraId="2C6F96FB"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0/914 (0%)</w:t>
            </w:r>
          </w:p>
        </w:tc>
        <w:tc>
          <w:tcPr>
            <w:tcW w:w="1928" w:type="dxa"/>
            <w:gridSpan w:val="2"/>
            <w:tcBorders>
              <w:top w:val="single" w:sz="4" w:space="0" w:color="auto"/>
              <w:bottom w:val="single" w:sz="4" w:space="0" w:color="auto"/>
            </w:tcBorders>
            <w:shd w:val="clear" w:color="auto" w:fill="auto"/>
            <w:vAlign w:val="center"/>
          </w:tcPr>
          <w:p w14:paraId="4FFFF373" w14:textId="77777777" w:rsidR="003450D6" w:rsidRPr="00DD6413" w:rsidRDefault="003450D6" w:rsidP="00C60E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DD6413">
              <w:rPr>
                <w:rFonts w:ascii="Times New Roman" w:hAnsi="Times New Roman" w:cs="Times New Roman"/>
                <w:color w:val="000000"/>
                <w:sz w:val="16"/>
                <w:szCs w:val="16"/>
              </w:rPr>
              <w:t>Not estimable</w:t>
            </w:r>
          </w:p>
        </w:tc>
      </w:tr>
      <w:tr w:rsidR="00CD7506" w:rsidRPr="003103E2" w14:paraId="5FDB3B09" w14:textId="77777777" w:rsidTr="00DB1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auto"/>
              <w:bottom w:val="single" w:sz="4" w:space="0" w:color="auto"/>
            </w:tcBorders>
            <w:shd w:val="clear" w:color="auto" w:fill="auto"/>
          </w:tcPr>
          <w:p w14:paraId="5972D1B7" w14:textId="241CBAEF" w:rsidR="00CD7506" w:rsidRPr="00AC6C0D" w:rsidRDefault="00CD7506" w:rsidP="00C60EEE">
            <w:pPr>
              <w:rPr>
                <w:rFonts w:ascii="Times New Roman" w:hAnsi="Times New Roman" w:cs="Times New Roman"/>
                <w:b w:val="0"/>
                <w:sz w:val="16"/>
                <w:szCs w:val="16"/>
              </w:rPr>
            </w:pPr>
            <w:r w:rsidRPr="00DB1BF2">
              <w:rPr>
                <w:rFonts w:ascii="Times New Roman" w:hAnsi="Times New Roman" w:cs="Times New Roman"/>
                <w:sz w:val="16"/>
                <w:szCs w:val="16"/>
              </w:rPr>
              <w:t>Enlarged spleen (defined as score &gt;0 using Hackett classification), N (%)</w:t>
            </w:r>
          </w:p>
        </w:tc>
        <w:tc>
          <w:tcPr>
            <w:tcW w:w="1705" w:type="dxa"/>
            <w:tcBorders>
              <w:top w:val="single" w:sz="4" w:space="0" w:color="auto"/>
              <w:bottom w:val="single" w:sz="4" w:space="0" w:color="auto"/>
            </w:tcBorders>
            <w:shd w:val="clear" w:color="auto" w:fill="auto"/>
          </w:tcPr>
          <w:p w14:paraId="24E4363E" w14:textId="7D3C2B0D"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248/887 (28%)</w:t>
            </w:r>
          </w:p>
        </w:tc>
        <w:tc>
          <w:tcPr>
            <w:tcW w:w="1643" w:type="dxa"/>
            <w:tcBorders>
              <w:top w:val="single" w:sz="4" w:space="0" w:color="auto"/>
              <w:bottom w:val="single" w:sz="4" w:space="0" w:color="auto"/>
            </w:tcBorders>
            <w:shd w:val="clear" w:color="auto" w:fill="auto"/>
          </w:tcPr>
          <w:p w14:paraId="6201BD6A" w14:textId="084C95D3"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208/908 (23%)</w:t>
            </w:r>
          </w:p>
        </w:tc>
        <w:tc>
          <w:tcPr>
            <w:tcW w:w="1928" w:type="dxa"/>
            <w:gridSpan w:val="2"/>
            <w:tcBorders>
              <w:top w:val="single" w:sz="4" w:space="0" w:color="auto"/>
              <w:bottom w:val="single" w:sz="4" w:space="0" w:color="auto"/>
            </w:tcBorders>
            <w:shd w:val="clear" w:color="auto" w:fill="auto"/>
          </w:tcPr>
          <w:p w14:paraId="77CC83FD" w14:textId="7D1C7C1E"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OR=1.82 (0.17,19.2; p=0.62)</w:t>
            </w:r>
          </w:p>
        </w:tc>
        <w:tc>
          <w:tcPr>
            <w:tcW w:w="1705" w:type="dxa"/>
            <w:tcBorders>
              <w:top w:val="single" w:sz="4" w:space="0" w:color="auto"/>
              <w:bottom w:val="single" w:sz="4" w:space="0" w:color="auto"/>
            </w:tcBorders>
            <w:shd w:val="clear" w:color="auto" w:fill="auto"/>
          </w:tcPr>
          <w:p w14:paraId="7BF0841B" w14:textId="48D27B24"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282/912 (31%)</w:t>
            </w:r>
          </w:p>
        </w:tc>
        <w:tc>
          <w:tcPr>
            <w:tcW w:w="1643" w:type="dxa"/>
            <w:tcBorders>
              <w:top w:val="single" w:sz="4" w:space="0" w:color="auto"/>
              <w:bottom w:val="single" w:sz="4" w:space="0" w:color="auto"/>
            </w:tcBorders>
            <w:shd w:val="clear" w:color="auto" w:fill="auto"/>
          </w:tcPr>
          <w:p w14:paraId="5509021C" w14:textId="4DCAF1D0"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213/966 (22%)</w:t>
            </w:r>
          </w:p>
        </w:tc>
        <w:tc>
          <w:tcPr>
            <w:tcW w:w="1928" w:type="dxa"/>
            <w:gridSpan w:val="2"/>
            <w:tcBorders>
              <w:top w:val="single" w:sz="4" w:space="0" w:color="auto"/>
              <w:bottom w:val="single" w:sz="4" w:space="0" w:color="auto"/>
            </w:tcBorders>
            <w:shd w:val="clear" w:color="auto" w:fill="auto"/>
          </w:tcPr>
          <w:p w14:paraId="55A2C137" w14:textId="7DAB9B51" w:rsidR="00CD7506" w:rsidRPr="00DB1BF2" w:rsidRDefault="00CD7506" w:rsidP="00C60E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DB1BF2">
              <w:rPr>
                <w:rFonts w:ascii="Times New Roman" w:hAnsi="Times New Roman" w:cs="Times New Roman"/>
                <w:bCs/>
                <w:color w:val="auto"/>
                <w:sz w:val="16"/>
                <w:szCs w:val="16"/>
              </w:rPr>
              <w:t>OR=0.43 (0.06,3.29; p=0.42)</w:t>
            </w:r>
          </w:p>
        </w:tc>
      </w:tr>
    </w:tbl>
    <w:p w14:paraId="3102D344" w14:textId="750C4A19" w:rsidR="00B30441" w:rsidRPr="005376B4" w:rsidRDefault="003E3739" w:rsidP="00FB173D">
      <w:pPr>
        <w:spacing w:after="0" w:line="240" w:lineRule="auto"/>
        <w:rPr>
          <w:rFonts w:ascii="Times New Roman" w:hAnsi="Times New Roman" w:cs="Times New Roman"/>
          <w:sz w:val="20"/>
          <w:szCs w:val="20"/>
        </w:rPr>
        <w:sectPr w:rsidR="00B30441" w:rsidRPr="005376B4" w:rsidSect="00DD6413">
          <w:pgSz w:w="16838" w:h="11906" w:orient="landscape" w:code="9"/>
          <w:pgMar w:top="1440" w:right="1440" w:bottom="1440" w:left="1440" w:header="709" w:footer="709" w:gutter="0"/>
          <w:cols w:space="708"/>
          <w:docGrid w:linePitch="360"/>
        </w:sectPr>
      </w:pPr>
      <w:r w:rsidRPr="005376B4">
        <w:rPr>
          <w:rFonts w:ascii="Times New Roman" w:hAnsi="Times New Roman" w:cs="Times New Roman"/>
          <w:sz w:val="20"/>
          <w:szCs w:val="20"/>
        </w:rPr>
        <w:t xml:space="preserve">Analyses stratified by cohort versus additional children were not pre-specified but were performed to check whether there were important differences between the children later enrolled as replacements compared to those enrolled at the start of the study. </w:t>
      </w:r>
      <w:r w:rsidR="003450D6" w:rsidRPr="005376B4">
        <w:rPr>
          <w:rFonts w:ascii="Times New Roman" w:hAnsi="Times New Roman" w:cs="Times New Roman"/>
          <w:sz w:val="20"/>
          <w:szCs w:val="20"/>
        </w:rPr>
        <w:t xml:space="preserve">Includes cohort and additional children, but excluding children during the month of and month after the introduction of the intervention. [1] </w:t>
      </w:r>
      <w:r w:rsidR="00A209F5" w:rsidRPr="005376B4">
        <w:rPr>
          <w:rFonts w:ascii="Times New Roman" w:hAnsi="Times New Roman" w:cs="Times New Roman"/>
          <w:sz w:val="20"/>
          <w:szCs w:val="20"/>
        </w:rPr>
        <w:t>O</w:t>
      </w:r>
      <w:r w:rsidR="003450D6" w:rsidRPr="005376B4">
        <w:rPr>
          <w:rFonts w:ascii="Times New Roman" w:hAnsi="Times New Roman" w:cs="Times New Roman"/>
          <w:sz w:val="20"/>
          <w:szCs w:val="20"/>
        </w:rPr>
        <w:t>dds ratio or coefficient with 95% confidence interval and p-value for PPF-LLINs versus standard LLINs, using logistic and linear regression models for categorical and continuous variables, respectively, with cluster as a random effect</w:t>
      </w:r>
      <w:r w:rsidR="00A209F5" w:rsidRPr="005376B4">
        <w:rPr>
          <w:rFonts w:ascii="Times New Roman" w:hAnsi="Times New Roman" w:cs="Times New Roman"/>
          <w:sz w:val="20"/>
          <w:szCs w:val="20"/>
        </w:rPr>
        <w:t xml:space="preserve"> and health </w:t>
      </w:r>
      <w:r w:rsidR="00B7659D" w:rsidRPr="005376B4">
        <w:rPr>
          <w:rFonts w:ascii="Times New Roman" w:hAnsi="Times New Roman" w:cs="Times New Roman"/>
          <w:sz w:val="20"/>
          <w:szCs w:val="20"/>
        </w:rPr>
        <w:t>facility</w:t>
      </w:r>
      <w:r w:rsidR="00A209F5" w:rsidRPr="005376B4">
        <w:rPr>
          <w:rFonts w:ascii="Times New Roman" w:hAnsi="Times New Roman" w:cs="Times New Roman"/>
          <w:sz w:val="20"/>
          <w:szCs w:val="20"/>
        </w:rPr>
        <w:t xml:space="preserve"> as a fixed effect</w:t>
      </w:r>
      <w:r w:rsidR="003450D6" w:rsidRPr="005376B4">
        <w:rPr>
          <w:rFonts w:ascii="Times New Roman" w:hAnsi="Times New Roman" w:cs="Times New Roman"/>
          <w:sz w:val="20"/>
          <w:szCs w:val="20"/>
        </w:rPr>
        <w:t xml:space="preserve">. </w:t>
      </w:r>
    </w:p>
    <w:p w14:paraId="1F9DF3D6" w14:textId="7383A388" w:rsidR="006B304B" w:rsidRPr="00C65D5C" w:rsidRDefault="006B304B" w:rsidP="006B304B">
      <w:pPr>
        <w:spacing w:after="0" w:line="240" w:lineRule="auto"/>
        <w:rPr>
          <w:rFonts w:ascii="Times New Roman" w:hAnsi="Times New Roman" w:cs="Times New Roman"/>
          <w:b/>
          <w:bCs/>
          <w:sz w:val="20"/>
          <w:szCs w:val="20"/>
          <w:lang w:val="en-US"/>
        </w:rPr>
      </w:pPr>
      <w:r w:rsidRPr="00C65D5C">
        <w:rPr>
          <w:rFonts w:ascii="Times New Roman" w:hAnsi="Times New Roman" w:cs="Times New Roman"/>
          <w:b/>
          <w:bCs/>
          <w:sz w:val="20"/>
          <w:szCs w:val="20"/>
          <w:lang w:val="en-US"/>
        </w:rPr>
        <w:t>Table A</w:t>
      </w:r>
      <w:r w:rsidR="00260447">
        <w:rPr>
          <w:rFonts w:ascii="Times New Roman" w:hAnsi="Times New Roman" w:cs="Times New Roman"/>
          <w:b/>
          <w:bCs/>
          <w:sz w:val="20"/>
          <w:szCs w:val="20"/>
          <w:lang w:val="en-US"/>
        </w:rPr>
        <w:t>6</w:t>
      </w:r>
      <w:r w:rsidRPr="00C65D5C">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A</w:t>
      </w:r>
      <w:r w:rsidRPr="00C65D5C">
        <w:rPr>
          <w:rFonts w:ascii="Times New Roman" w:hAnsi="Times New Roman" w:cs="Times New Roman"/>
          <w:b/>
          <w:bCs/>
          <w:sz w:val="20"/>
          <w:szCs w:val="20"/>
          <w:lang w:val="en-US"/>
        </w:rPr>
        <w:t xml:space="preserve">dverse events (AEs). </w:t>
      </w:r>
    </w:p>
    <w:tbl>
      <w:tblPr>
        <w:tblW w:w="82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1653"/>
        <w:gridCol w:w="1316"/>
        <w:gridCol w:w="1060"/>
      </w:tblGrid>
      <w:tr w:rsidR="006B304B" w:rsidRPr="005D3C0D" w14:paraId="6C1EA808" w14:textId="77777777" w:rsidTr="00965620">
        <w:trPr>
          <w:trHeight w:val="276"/>
        </w:trPr>
        <w:tc>
          <w:tcPr>
            <w:tcW w:w="4203" w:type="dxa"/>
            <w:shd w:val="clear" w:color="auto" w:fill="auto"/>
            <w:noWrap/>
          </w:tcPr>
          <w:p w14:paraId="09A01104" w14:textId="77777777" w:rsidR="006B304B" w:rsidRPr="00C65D5C" w:rsidRDefault="006B304B" w:rsidP="00965620">
            <w:pPr>
              <w:spacing w:after="0" w:line="240" w:lineRule="auto"/>
              <w:rPr>
                <w:rFonts w:ascii="Times New Roman" w:hAnsi="Times New Roman" w:cs="Times New Roman"/>
                <w:b/>
                <w:bCs/>
                <w:sz w:val="20"/>
                <w:szCs w:val="20"/>
                <w:lang w:val="en-US"/>
              </w:rPr>
            </w:pPr>
          </w:p>
        </w:tc>
        <w:tc>
          <w:tcPr>
            <w:tcW w:w="1653" w:type="dxa"/>
            <w:shd w:val="clear" w:color="auto" w:fill="auto"/>
            <w:noWrap/>
          </w:tcPr>
          <w:p w14:paraId="5CB989BD" w14:textId="77777777" w:rsidR="006B304B" w:rsidRPr="00C65D5C" w:rsidRDefault="006B304B" w:rsidP="00965620">
            <w:pPr>
              <w:spacing w:after="0" w:line="240" w:lineRule="auto"/>
              <w:jc w:val="center"/>
              <w:rPr>
                <w:rFonts w:ascii="Times New Roman" w:hAnsi="Times New Roman" w:cs="Times New Roman"/>
                <w:b/>
                <w:bCs/>
                <w:sz w:val="20"/>
                <w:szCs w:val="20"/>
                <w:lang w:val="en-US"/>
              </w:rPr>
            </w:pPr>
            <w:r w:rsidRPr="00C65D5C">
              <w:rPr>
                <w:rFonts w:ascii="Times New Roman" w:hAnsi="Times New Roman" w:cs="Times New Roman"/>
                <w:b/>
                <w:bCs/>
                <w:sz w:val="20"/>
                <w:szCs w:val="20"/>
                <w:lang w:val="en-US"/>
              </w:rPr>
              <w:t>Standard LLINs</w:t>
            </w:r>
          </w:p>
        </w:tc>
        <w:tc>
          <w:tcPr>
            <w:tcW w:w="1316" w:type="dxa"/>
            <w:shd w:val="clear" w:color="auto" w:fill="auto"/>
            <w:noWrap/>
          </w:tcPr>
          <w:p w14:paraId="54E5F5D8" w14:textId="77777777" w:rsidR="006B304B" w:rsidRPr="00C65D5C" w:rsidRDefault="006B304B" w:rsidP="00965620">
            <w:pPr>
              <w:spacing w:after="0" w:line="240" w:lineRule="auto"/>
              <w:jc w:val="center"/>
              <w:rPr>
                <w:rFonts w:ascii="Times New Roman" w:hAnsi="Times New Roman" w:cs="Times New Roman"/>
                <w:b/>
                <w:bCs/>
                <w:sz w:val="20"/>
                <w:szCs w:val="20"/>
                <w:lang w:val="en-US"/>
              </w:rPr>
            </w:pPr>
            <w:r w:rsidRPr="00C65D5C">
              <w:rPr>
                <w:rFonts w:ascii="Times New Roman" w:hAnsi="Times New Roman" w:cs="Times New Roman"/>
                <w:b/>
                <w:bCs/>
                <w:sz w:val="20"/>
                <w:szCs w:val="20"/>
                <w:lang w:val="en-US"/>
              </w:rPr>
              <w:t>PPF-LLINs</w:t>
            </w:r>
          </w:p>
        </w:tc>
        <w:tc>
          <w:tcPr>
            <w:tcW w:w="1060" w:type="dxa"/>
            <w:shd w:val="clear" w:color="auto" w:fill="auto"/>
            <w:noWrap/>
          </w:tcPr>
          <w:p w14:paraId="151545AD" w14:textId="77777777" w:rsidR="006B304B" w:rsidRPr="00C65D5C" w:rsidRDefault="006B304B" w:rsidP="00965620">
            <w:pPr>
              <w:spacing w:after="0" w:line="240" w:lineRule="auto"/>
              <w:jc w:val="center"/>
              <w:rPr>
                <w:rFonts w:ascii="Times New Roman" w:hAnsi="Times New Roman" w:cs="Times New Roman"/>
                <w:b/>
                <w:bCs/>
                <w:sz w:val="20"/>
                <w:szCs w:val="20"/>
                <w:lang w:val="en-US"/>
              </w:rPr>
            </w:pPr>
            <w:r w:rsidRPr="00C65D5C">
              <w:rPr>
                <w:rFonts w:ascii="Times New Roman" w:hAnsi="Times New Roman" w:cs="Times New Roman"/>
                <w:b/>
                <w:bCs/>
                <w:sz w:val="20"/>
                <w:szCs w:val="20"/>
                <w:lang w:val="en-US"/>
              </w:rPr>
              <w:t>Total</w:t>
            </w:r>
          </w:p>
        </w:tc>
      </w:tr>
      <w:tr w:rsidR="006B304B" w:rsidRPr="005D3C0D" w14:paraId="76271455" w14:textId="77777777" w:rsidTr="00965620">
        <w:trPr>
          <w:trHeight w:val="70"/>
        </w:trPr>
        <w:tc>
          <w:tcPr>
            <w:tcW w:w="4203" w:type="dxa"/>
            <w:shd w:val="clear" w:color="auto" w:fill="auto"/>
            <w:noWrap/>
          </w:tcPr>
          <w:p w14:paraId="6F211EDC" w14:textId="1FC859AE" w:rsidR="006B304B" w:rsidRPr="00C65D5C" w:rsidRDefault="006B304B" w:rsidP="006B304B">
            <w:pPr>
              <w:spacing w:after="0" w:line="240" w:lineRule="auto"/>
              <w:rPr>
                <w:rFonts w:ascii="Times New Roman" w:hAnsi="Times New Roman" w:cs="Times New Roman"/>
                <w:bCs/>
                <w:sz w:val="20"/>
                <w:szCs w:val="20"/>
                <w:lang w:val="en-US"/>
              </w:rPr>
            </w:pPr>
            <w:r w:rsidRPr="00C65D5C">
              <w:rPr>
                <w:rFonts w:ascii="Times New Roman" w:hAnsi="Times New Roman" w:cs="Times New Roman"/>
                <w:bCs/>
                <w:sz w:val="20"/>
                <w:szCs w:val="20"/>
                <w:lang w:val="en-US"/>
              </w:rPr>
              <w:t>Number of children with at least one AE</w:t>
            </w:r>
          </w:p>
        </w:tc>
        <w:tc>
          <w:tcPr>
            <w:tcW w:w="1653" w:type="dxa"/>
            <w:shd w:val="clear" w:color="auto" w:fill="auto"/>
            <w:noWrap/>
          </w:tcPr>
          <w:p w14:paraId="64A9C399" w14:textId="008F8A80" w:rsidR="006B304B" w:rsidRPr="00C65D5C" w:rsidRDefault="006B304B" w:rsidP="006B304B">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11</w:t>
            </w:r>
          </w:p>
        </w:tc>
        <w:tc>
          <w:tcPr>
            <w:tcW w:w="1316" w:type="dxa"/>
            <w:shd w:val="clear" w:color="auto" w:fill="auto"/>
            <w:noWrap/>
          </w:tcPr>
          <w:p w14:paraId="5FC1B127" w14:textId="0E91D8B7"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c>
          <w:tcPr>
            <w:tcW w:w="1060" w:type="dxa"/>
            <w:shd w:val="clear" w:color="auto" w:fill="auto"/>
            <w:noWrap/>
          </w:tcPr>
          <w:p w14:paraId="24B60694" w14:textId="12769511"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12</w:t>
            </w:r>
          </w:p>
        </w:tc>
      </w:tr>
      <w:tr w:rsidR="006B304B" w:rsidRPr="005D3C0D" w14:paraId="44045F0B" w14:textId="77777777" w:rsidTr="00965620">
        <w:trPr>
          <w:trHeight w:val="70"/>
        </w:trPr>
        <w:tc>
          <w:tcPr>
            <w:tcW w:w="4203" w:type="dxa"/>
            <w:shd w:val="clear" w:color="auto" w:fill="auto"/>
            <w:noWrap/>
            <w:hideMark/>
          </w:tcPr>
          <w:p w14:paraId="54440666" w14:textId="1C257B64" w:rsidR="006B304B" w:rsidRPr="00C65D5C" w:rsidRDefault="006B304B" w:rsidP="00965620">
            <w:pPr>
              <w:spacing w:after="0" w:line="240" w:lineRule="auto"/>
              <w:rPr>
                <w:rFonts w:ascii="Times New Roman" w:hAnsi="Times New Roman" w:cs="Times New Roman"/>
                <w:bCs/>
                <w:sz w:val="20"/>
                <w:szCs w:val="20"/>
                <w:lang w:val="en-US"/>
              </w:rPr>
            </w:pPr>
            <w:r w:rsidRPr="00C65D5C">
              <w:rPr>
                <w:rFonts w:ascii="Times New Roman" w:hAnsi="Times New Roman" w:cs="Times New Roman"/>
                <w:bCs/>
                <w:sz w:val="20"/>
                <w:szCs w:val="20"/>
                <w:lang w:val="en-US"/>
              </w:rPr>
              <w:t>Number of AEs</w:t>
            </w:r>
          </w:p>
        </w:tc>
        <w:tc>
          <w:tcPr>
            <w:tcW w:w="1653" w:type="dxa"/>
            <w:shd w:val="clear" w:color="auto" w:fill="auto"/>
            <w:noWrap/>
            <w:hideMark/>
          </w:tcPr>
          <w:p w14:paraId="50B66B1E" w14:textId="0A0166BE" w:rsidR="006B304B" w:rsidRPr="00C65D5C" w:rsidRDefault="006B304B" w:rsidP="006B304B">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21</w:t>
            </w:r>
            <w:r w:rsidRPr="00C65D5C">
              <w:rPr>
                <w:rFonts w:ascii="Times New Roman" w:hAnsi="Times New Roman" w:cs="Times New Roman"/>
                <w:bCs/>
                <w:sz w:val="20"/>
                <w:szCs w:val="20"/>
                <w:lang w:val="en-US"/>
              </w:rPr>
              <w:t xml:space="preserve"> [1]</w:t>
            </w:r>
          </w:p>
        </w:tc>
        <w:tc>
          <w:tcPr>
            <w:tcW w:w="1316" w:type="dxa"/>
            <w:shd w:val="clear" w:color="auto" w:fill="auto"/>
            <w:noWrap/>
            <w:hideMark/>
          </w:tcPr>
          <w:p w14:paraId="0138459A" w14:textId="5FB1E63E" w:rsidR="006B304B" w:rsidRPr="00C65D5C" w:rsidRDefault="006B304B" w:rsidP="006B304B">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r w:rsidRPr="00C65D5C">
              <w:rPr>
                <w:rFonts w:ascii="Times New Roman" w:hAnsi="Times New Roman" w:cs="Times New Roman"/>
                <w:bCs/>
                <w:sz w:val="20"/>
                <w:szCs w:val="20"/>
                <w:lang w:val="en-US"/>
              </w:rPr>
              <w:t xml:space="preserve"> </w:t>
            </w:r>
            <w:r w:rsidR="00FE69A3">
              <w:rPr>
                <w:rFonts w:ascii="Times New Roman" w:hAnsi="Times New Roman" w:cs="Times New Roman"/>
                <w:bCs/>
                <w:sz w:val="20"/>
                <w:szCs w:val="20"/>
                <w:lang w:val="en-US"/>
              </w:rPr>
              <w:t>[2]</w:t>
            </w:r>
          </w:p>
        </w:tc>
        <w:tc>
          <w:tcPr>
            <w:tcW w:w="1060" w:type="dxa"/>
            <w:shd w:val="clear" w:color="auto" w:fill="auto"/>
            <w:noWrap/>
            <w:hideMark/>
          </w:tcPr>
          <w:p w14:paraId="66D2E768" w14:textId="1599346E" w:rsidR="006B304B" w:rsidRPr="00C65D5C" w:rsidRDefault="006B304B" w:rsidP="006B304B">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22</w:t>
            </w:r>
          </w:p>
        </w:tc>
      </w:tr>
      <w:tr w:rsidR="006B304B" w:rsidRPr="005D3C0D" w14:paraId="12FB2B09" w14:textId="77777777" w:rsidTr="00965620">
        <w:trPr>
          <w:trHeight w:val="70"/>
        </w:trPr>
        <w:tc>
          <w:tcPr>
            <w:tcW w:w="4203" w:type="dxa"/>
            <w:shd w:val="clear" w:color="auto" w:fill="auto"/>
            <w:noWrap/>
          </w:tcPr>
          <w:p w14:paraId="76BEFB44" w14:textId="77777777" w:rsidR="006B304B" w:rsidRPr="00C65D5C" w:rsidRDefault="006B304B" w:rsidP="00965620">
            <w:pPr>
              <w:spacing w:after="0" w:line="240" w:lineRule="auto"/>
              <w:rPr>
                <w:rFonts w:ascii="Times New Roman" w:hAnsi="Times New Roman" w:cs="Times New Roman"/>
                <w:bCs/>
                <w:sz w:val="20"/>
                <w:szCs w:val="20"/>
                <w:lang w:val="en-US"/>
              </w:rPr>
            </w:pPr>
            <w:r w:rsidRPr="00C65D5C">
              <w:rPr>
                <w:rFonts w:ascii="Times New Roman" w:hAnsi="Times New Roman" w:cs="Times New Roman"/>
                <w:bCs/>
                <w:sz w:val="20"/>
                <w:szCs w:val="20"/>
                <w:lang w:val="en-US"/>
              </w:rPr>
              <w:t>Diagnosis</w:t>
            </w:r>
          </w:p>
        </w:tc>
        <w:tc>
          <w:tcPr>
            <w:tcW w:w="1653" w:type="dxa"/>
            <w:shd w:val="clear" w:color="auto" w:fill="auto"/>
            <w:noWrap/>
          </w:tcPr>
          <w:p w14:paraId="17BA4A7B" w14:textId="77777777" w:rsidR="006B304B" w:rsidRPr="00C65D5C" w:rsidRDefault="006B304B" w:rsidP="00965620">
            <w:pPr>
              <w:spacing w:after="0" w:line="240" w:lineRule="auto"/>
              <w:jc w:val="center"/>
              <w:rPr>
                <w:rFonts w:ascii="Times New Roman" w:hAnsi="Times New Roman" w:cs="Times New Roman"/>
                <w:bCs/>
                <w:sz w:val="20"/>
                <w:szCs w:val="20"/>
                <w:lang w:val="en-US"/>
              </w:rPr>
            </w:pPr>
          </w:p>
        </w:tc>
        <w:tc>
          <w:tcPr>
            <w:tcW w:w="1316" w:type="dxa"/>
            <w:shd w:val="clear" w:color="auto" w:fill="auto"/>
            <w:noWrap/>
          </w:tcPr>
          <w:p w14:paraId="60C7FE03" w14:textId="77777777" w:rsidR="006B304B" w:rsidRPr="00C65D5C" w:rsidRDefault="006B304B" w:rsidP="00965620">
            <w:pPr>
              <w:spacing w:after="0" w:line="240" w:lineRule="auto"/>
              <w:jc w:val="center"/>
              <w:rPr>
                <w:rFonts w:ascii="Times New Roman" w:hAnsi="Times New Roman" w:cs="Times New Roman"/>
                <w:bCs/>
                <w:sz w:val="20"/>
                <w:szCs w:val="20"/>
                <w:lang w:val="en-US"/>
              </w:rPr>
            </w:pPr>
          </w:p>
        </w:tc>
        <w:tc>
          <w:tcPr>
            <w:tcW w:w="1060" w:type="dxa"/>
            <w:shd w:val="clear" w:color="auto" w:fill="auto"/>
            <w:noWrap/>
          </w:tcPr>
          <w:p w14:paraId="7368B52B" w14:textId="77777777" w:rsidR="006B304B" w:rsidRPr="00C65D5C" w:rsidRDefault="006B304B" w:rsidP="00965620">
            <w:pPr>
              <w:spacing w:after="0" w:line="240" w:lineRule="auto"/>
              <w:jc w:val="center"/>
              <w:rPr>
                <w:rFonts w:ascii="Times New Roman" w:hAnsi="Times New Roman" w:cs="Times New Roman"/>
                <w:bCs/>
                <w:sz w:val="20"/>
                <w:szCs w:val="20"/>
                <w:lang w:val="en-US"/>
              </w:rPr>
            </w:pPr>
          </w:p>
        </w:tc>
      </w:tr>
      <w:tr w:rsidR="006B304B" w:rsidRPr="005D3C0D" w14:paraId="24BF7F51" w14:textId="77777777" w:rsidTr="00DB1BF2">
        <w:trPr>
          <w:trHeight w:val="276"/>
        </w:trPr>
        <w:tc>
          <w:tcPr>
            <w:tcW w:w="4203" w:type="dxa"/>
            <w:shd w:val="clear" w:color="auto" w:fill="auto"/>
            <w:noWrap/>
            <w:hideMark/>
          </w:tcPr>
          <w:p w14:paraId="48AEA7D9" w14:textId="2D9DFBD0"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Bronchitis </w:t>
            </w:r>
          </w:p>
        </w:tc>
        <w:tc>
          <w:tcPr>
            <w:tcW w:w="1653" w:type="dxa"/>
            <w:shd w:val="clear" w:color="auto" w:fill="auto"/>
            <w:noWrap/>
          </w:tcPr>
          <w:p w14:paraId="6F6A16C8" w14:textId="61AAEC8B"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2</w:t>
            </w:r>
          </w:p>
        </w:tc>
        <w:tc>
          <w:tcPr>
            <w:tcW w:w="1316" w:type="dxa"/>
            <w:shd w:val="clear" w:color="auto" w:fill="auto"/>
            <w:noWrap/>
          </w:tcPr>
          <w:p w14:paraId="53F8E686" w14:textId="7541714D"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c>
          <w:tcPr>
            <w:tcW w:w="1060" w:type="dxa"/>
            <w:shd w:val="clear" w:color="auto" w:fill="auto"/>
            <w:noWrap/>
          </w:tcPr>
          <w:p w14:paraId="0EB083DD" w14:textId="6AA48AE2"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3</w:t>
            </w:r>
          </w:p>
        </w:tc>
      </w:tr>
      <w:tr w:rsidR="006B304B" w:rsidRPr="005D3C0D" w14:paraId="4B45D05F" w14:textId="77777777" w:rsidTr="00DB1BF2">
        <w:trPr>
          <w:trHeight w:val="276"/>
        </w:trPr>
        <w:tc>
          <w:tcPr>
            <w:tcW w:w="4203" w:type="dxa"/>
            <w:shd w:val="clear" w:color="auto" w:fill="auto"/>
            <w:noWrap/>
            <w:hideMark/>
          </w:tcPr>
          <w:p w14:paraId="61840B95" w14:textId="08F9601F"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Conjunctivitis </w:t>
            </w:r>
          </w:p>
        </w:tc>
        <w:tc>
          <w:tcPr>
            <w:tcW w:w="1653" w:type="dxa"/>
            <w:shd w:val="clear" w:color="auto" w:fill="auto"/>
            <w:noWrap/>
          </w:tcPr>
          <w:p w14:paraId="21BD4612" w14:textId="61E92D1F"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c>
          <w:tcPr>
            <w:tcW w:w="1316" w:type="dxa"/>
            <w:shd w:val="clear" w:color="auto" w:fill="auto"/>
            <w:noWrap/>
          </w:tcPr>
          <w:p w14:paraId="7535EC70" w14:textId="4974F061"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30BC84F7" w14:textId="26368538"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r>
      <w:tr w:rsidR="006B304B" w:rsidRPr="005D3C0D" w14:paraId="4FBE02AA" w14:textId="77777777" w:rsidTr="00DB1BF2">
        <w:trPr>
          <w:trHeight w:val="276"/>
        </w:trPr>
        <w:tc>
          <w:tcPr>
            <w:tcW w:w="4203" w:type="dxa"/>
            <w:shd w:val="clear" w:color="auto" w:fill="auto"/>
            <w:noWrap/>
            <w:hideMark/>
          </w:tcPr>
          <w:p w14:paraId="5057A1C8" w14:textId="4A53CAC3"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Eye pruritus </w:t>
            </w:r>
          </w:p>
        </w:tc>
        <w:tc>
          <w:tcPr>
            <w:tcW w:w="1653" w:type="dxa"/>
            <w:shd w:val="clear" w:color="auto" w:fill="auto"/>
            <w:noWrap/>
          </w:tcPr>
          <w:p w14:paraId="4CE64441" w14:textId="0B9674D5"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c>
          <w:tcPr>
            <w:tcW w:w="1316" w:type="dxa"/>
            <w:shd w:val="clear" w:color="auto" w:fill="auto"/>
            <w:noWrap/>
          </w:tcPr>
          <w:p w14:paraId="38D56035" w14:textId="260CC8A0"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6CD8AEFD" w14:textId="53797345"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r>
      <w:tr w:rsidR="006B304B" w:rsidRPr="005D3C0D" w14:paraId="5BAE459F" w14:textId="77777777" w:rsidTr="00DB1BF2">
        <w:trPr>
          <w:trHeight w:val="276"/>
        </w:trPr>
        <w:tc>
          <w:tcPr>
            <w:tcW w:w="4203" w:type="dxa"/>
            <w:shd w:val="clear" w:color="auto" w:fill="auto"/>
            <w:noWrap/>
            <w:hideMark/>
          </w:tcPr>
          <w:p w14:paraId="47791D08" w14:textId="226647FB"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Pelvic pain</w:t>
            </w:r>
          </w:p>
        </w:tc>
        <w:tc>
          <w:tcPr>
            <w:tcW w:w="1653" w:type="dxa"/>
            <w:shd w:val="clear" w:color="auto" w:fill="auto"/>
            <w:noWrap/>
          </w:tcPr>
          <w:p w14:paraId="0C5B9D9E" w14:textId="48E42D6B"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2</w:t>
            </w:r>
          </w:p>
        </w:tc>
        <w:tc>
          <w:tcPr>
            <w:tcW w:w="1316" w:type="dxa"/>
            <w:shd w:val="clear" w:color="auto" w:fill="auto"/>
            <w:noWrap/>
          </w:tcPr>
          <w:p w14:paraId="31BA647B" w14:textId="74AF356A"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56AD915B" w14:textId="00A111A8"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2</w:t>
            </w:r>
          </w:p>
        </w:tc>
      </w:tr>
      <w:tr w:rsidR="006B304B" w:rsidRPr="005D3C0D" w14:paraId="287E5A52" w14:textId="77777777" w:rsidTr="00DB1BF2">
        <w:trPr>
          <w:trHeight w:val="276"/>
        </w:trPr>
        <w:tc>
          <w:tcPr>
            <w:tcW w:w="4203" w:type="dxa"/>
            <w:shd w:val="clear" w:color="auto" w:fill="auto"/>
            <w:noWrap/>
            <w:hideMark/>
          </w:tcPr>
          <w:p w14:paraId="47B1BE60" w14:textId="1963A8C1"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Pruritus </w:t>
            </w:r>
          </w:p>
        </w:tc>
        <w:tc>
          <w:tcPr>
            <w:tcW w:w="1653" w:type="dxa"/>
            <w:shd w:val="clear" w:color="auto" w:fill="auto"/>
            <w:noWrap/>
          </w:tcPr>
          <w:p w14:paraId="08E14C02" w14:textId="1F4DBC92"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6</w:t>
            </w:r>
          </w:p>
        </w:tc>
        <w:tc>
          <w:tcPr>
            <w:tcW w:w="1316" w:type="dxa"/>
            <w:shd w:val="clear" w:color="auto" w:fill="auto"/>
            <w:noWrap/>
          </w:tcPr>
          <w:p w14:paraId="462DA81E" w14:textId="0447F952"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609753FF" w14:textId="58346ED1"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6</w:t>
            </w:r>
          </w:p>
        </w:tc>
      </w:tr>
      <w:tr w:rsidR="006B304B" w:rsidRPr="005D3C0D" w14:paraId="3B9E7072" w14:textId="77777777" w:rsidTr="00DB1BF2">
        <w:trPr>
          <w:trHeight w:val="276"/>
        </w:trPr>
        <w:tc>
          <w:tcPr>
            <w:tcW w:w="4203" w:type="dxa"/>
            <w:shd w:val="clear" w:color="auto" w:fill="auto"/>
            <w:noWrap/>
            <w:hideMark/>
          </w:tcPr>
          <w:p w14:paraId="125BB8DC" w14:textId="64FB5CDB"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Rhinit</w:t>
            </w:r>
            <w:r w:rsidR="00E44324">
              <w:rPr>
                <w:rFonts w:ascii="Times New Roman" w:hAnsi="Times New Roman" w:cs="Times New Roman"/>
                <w:bCs/>
                <w:sz w:val="20"/>
                <w:szCs w:val="20"/>
                <w:lang w:val="en-US"/>
              </w:rPr>
              <w:t>i</w:t>
            </w:r>
            <w:r>
              <w:rPr>
                <w:rFonts w:ascii="Times New Roman" w:hAnsi="Times New Roman" w:cs="Times New Roman"/>
                <w:bCs/>
                <w:sz w:val="20"/>
                <w:szCs w:val="20"/>
                <w:lang w:val="en-US"/>
              </w:rPr>
              <w:t>s</w:t>
            </w:r>
          </w:p>
        </w:tc>
        <w:tc>
          <w:tcPr>
            <w:tcW w:w="1653" w:type="dxa"/>
            <w:shd w:val="clear" w:color="auto" w:fill="auto"/>
            <w:noWrap/>
          </w:tcPr>
          <w:p w14:paraId="63CF84D2" w14:textId="56BB211C"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5</w:t>
            </w:r>
          </w:p>
        </w:tc>
        <w:tc>
          <w:tcPr>
            <w:tcW w:w="1316" w:type="dxa"/>
            <w:shd w:val="clear" w:color="auto" w:fill="auto"/>
            <w:noWrap/>
          </w:tcPr>
          <w:p w14:paraId="2B274F45" w14:textId="63F21226"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1E18E1E2" w14:textId="58AF39FC"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5</w:t>
            </w:r>
          </w:p>
        </w:tc>
      </w:tr>
      <w:tr w:rsidR="006B304B" w:rsidRPr="005D3C0D" w14:paraId="21C585BC" w14:textId="77777777" w:rsidTr="00DB1BF2">
        <w:trPr>
          <w:trHeight w:val="276"/>
        </w:trPr>
        <w:tc>
          <w:tcPr>
            <w:tcW w:w="4203" w:type="dxa"/>
            <w:shd w:val="clear" w:color="auto" w:fill="auto"/>
            <w:noWrap/>
            <w:hideMark/>
          </w:tcPr>
          <w:p w14:paraId="484C9AFB" w14:textId="2D14822A"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Cough </w:t>
            </w:r>
          </w:p>
        </w:tc>
        <w:tc>
          <w:tcPr>
            <w:tcW w:w="1653" w:type="dxa"/>
            <w:shd w:val="clear" w:color="auto" w:fill="auto"/>
            <w:noWrap/>
          </w:tcPr>
          <w:p w14:paraId="3DE279A8" w14:textId="06D2635F"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3</w:t>
            </w:r>
          </w:p>
        </w:tc>
        <w:tc>
          <w:tcPr>
            <w:tcW w:w="1316" w:type="dxa"/>
            <w:shd w:val="clear" w:color="auto" w:fill="auto"/>
            <w:noWrap/>
          </w:tcPr>
          <w:p w14:paraId="34620024" w14:textId="503AEC62"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2EAC4450" w14:textId="7F8B4044"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3</w:t>
            </w:r>
          </w:p>
        </w:tc>
      </w:tr>
      <w:tr w:rsidR="006B304B" w:rsidRPr="005D3C0D" w14:paraId="3FB12851" w14:textId="77777777" w:rsidTr="00DB1BF2">
        <w:trPr>
          <w:trHeight w:val="276"/>
        </w:trPr>
        <w:tc>
          <w:tcPr>
            <w:tcW w:w="4203" w:type="dxa"/>
            <w:shd w:val="clear" w:color="auto" w:fill="auto"/>
            <w:noWrap/>
            <w:hideMark/>
          </w:tcPr>
          <w:p w14:paraId="31A83A84" w14:textId="46BA20B0"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Watering eyes</w:t>
            </w:r>
          </w:p>
        </w:tc>
        <w:tc>
          <w:tcPr>
            <w:tcW w:w="1653" w:type="dxa"/>
            <w:shd w:val="clear" w:color="auto" w:fill="auto"/>
            <w:noWrap/>
          </w:tcPr>
          <w:p w14:paraId="1DD99CCB" w14:textId="6D84D461"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c>
          <w:tcPr>
            <w:tcW w:w="1316" w:type="dxa"/>
            <w:shd w:val="clear" w:color="auto" w:fill="auto"/>
            <w:noWrap/>
          </w:tcPr>
          <w:p w14:paraId="4060CC1F" w14:textId="1BD48247"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5C8399D3" w14:textId="378B3132" w:rsidR="006B304B" w:rsidRPr="00C65D5C" w:rsidRDefault="00962123"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r>
      <w:tr w:rsidR="006B304B" w:rsidRPr="005D3C0D" w14:paraId="42D38B29" w14:textId="77777777" w:rsidTr="00965620">
        <w:trPr>
          <w:trHeight w:val="276"/>
        </w:trPr>
        <w:tc>
          <w:tcPr>
            <w:tcW w:w="4203" w:type="dxa"/>
            <w:shd w:val="clear" w:color="auto" w:fill="auto"/>
            <w:noWrap/>
          </w:tcPr>
          <w:p w14:paraId="0A647E26" w14:textId="648C9898" w:rsidR="006B304B" w:rsidRPr="00C65D5C" w:rsidRDefault="006B304B" w:rsidP="00965620">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Severity</w:t>
            </w:r>
            <w:r w:rsidRPr="00C65D5C">
              <w:rPr>
                <w:rFonts w:ascii="Times New Roman" w:hAnsi="Times New Roman" w:cs="Times New Roman"/>
                <w:bCs/>
                <w:sz w:val="20"/>
                <w:szCs w:val="20"/>
                <w:lang w:val="en-US"/>
              </w:rPr>
              <w:t xml:space="preserve"> </w:t>
            </w:r>
          </w:p>
        </w:tc>
        <w:tc>
          <w:tcPr>
            <w:tcW w:w="1653" w:type="dxa"/>
            <w:shd w:val="clear" w:color="auto" w:fill="auto"/>
            <w:noWrap/>
          </w:tcPr>
          <w:p w14:paraId="4C483FA9" w14:textId="77777777" w:rsidR="006B304B" w:rsidRPr="00C65D5C" w:rsidRDefault="006B304B" w:rsidP="00965620">
            <w:pPr>
              <w:spacing w:after="0" w:line="240" w:lineRule="auto"/>
              <w:jc w:val="center"/>
              <w:rPr>
                <w:rFonts w:ascii="Times New Roman" w:hAnsi="Times New Roman" w:cs="Times New Roman"/>
                <w:bCs/>
                <w:sz w:val="20"/>
                <w:szCs w:val="20"/>
                <w:lang w:val="en-US"/>
              </w:rPr>
            </w:pPr>
          </w:p>
        </w:tc>
        <w:tc>
          <w:tcPr>
            <w:tcW w:w="1316" w:type="dxa"/>
            <w:shd w:val="clear" w:color="auto" w:fill="auto"/>
            <w:noWrap/>
          </w:tcPr>
          <w:p w14:paraId="0ABF17A8" w14:textId="77777777" w:rsidR="006B304B" w:rsidRPr="00C65D5C" w:rsidRDefault="006B304B" w:rsidP="00965620">
            <w:pPr>
              <w:spacing w:after="0" w:line="240" w:lineRule="auto"/>
              <w:jc w:val="center"/>
              <w:rPr>
                <w:rFonts w:ascii="Times New Roman" w:hAnsi="Times New Roman" w:cs="Times New Roman"/>
                <w:bCs/>
                <w:sz w:val="20"/>
                <w:szCs w:val="20"/>
                <w:lang w:val="en-US"/>
              </w:rPr>
            </w:pPr>
          </w:p>
        </w:tc>
        <w:tc>
          <w:tcPr>
            <w:tcW w:w="1060" w:type="dxa"/>
            <w:shd w:val="clear" w:color="auto" w:fill="auto"/>
            <w:noWrap/>
          </w:tcPr>
          <w:p w14:paraId="5FFB32AA" w14:textId="77777777" w:rsidR="006B304B" w:rsidRPr="00C65D5C" w:rsidRDefault="006B304B" w:rsidP="00965620">
            <w:pPr>
              <w:spacing w:after="0" w:line="240" w:lineRule="auto"/>
              <w:jc w:val="center"/>
              <w:rPr>
                <w:rFonts w:ascii="Times New Roman" w:hAnsi="Times New Roman" w:cs="Times New Roman"/>
                <w:bCs/>
                <w:sz w:val="20"/>
                <w:szCs w:val="20"/>
                <w:lang w:val="en-US"/>
              </w:rPr>
            </w:pPr>
          </w:p>
        </w:tc>
      </w:tr>
      <w:tr w:rsidR="006B304B" w:rsidRPr="005D3C0D" w14:paraId="72AEE5B6" w14:textId="77777777" w:rsidTr="00965620">
        <w:trPr>
          <w:trHeight w:val="276"/>
        </w:trPr>
        <w:tc>
          <w:tcPr>
            <w:tcW w:w="4203" w:type="dxa"/>
            <w:shd w:val="clear" w:color="auto" w:fill="auto"/>
            <w:noWrap/>
          </w:tcPr>
          <w:p w14:paraId="488E70D8" w14:textId="694AF18E"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Mild</w:t>
            </w:r>
            <w:r w:rsidRPr="00C65D5C">
              <w:rPr>
                <w:rFonts w:ascii="Times New Roman" w:hAnsi="Times New Roman" w:cs="Times New Roman"/>
                <w:bCs/>
                <w:sz w:val="20"/>
                <w:szCs w:val="20"/>
                <w:lang w:val="en-US"/>
              </w:rPr>
              <w:t xml:space="preserve"> </w:t>
            </w:r>
          </w:p>
        </w:tc>
        <w:tc>
          <w:tcPr>
            <w:tcW w:w="1653" w:type="dxa"/>
            <w:shd w:val="clear" w:color="auto" w:fill="auto"/>
            <w:noWrap/>
          </w:tcPr>
          <w:p w14:paraId="1B8BFD37" w14:textId="191B6660" w:rsidR="006B304B" w:rsidRPr="00C65D5C" w:rsidRDefault="006B304B" w:rsidP="006B304B">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13</w:t>
            </w:r>
          </w:p>
        </w:tc>
        <w:tc>
          <w:tcPr>
            <w:tcW w:w="1316" w:type="dxa"/>
            <w:shd w:val="clear" w:color="auto" w:fill="auto"/>
            <w:noWrap/>
          </w:tcPr>
          <w:p w14:paraId="647DEC4A" w14:textId="345402E6"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c>
          <w:tcPr>
            <w:tcW w:w="1060" w:type="dxa"/>
            <w:shd w:val="clear" w:color="auto" w:fill="auto"/>
            <w:noWrap/>
          </w:tcPr>
          <w:p w14:paraId="4DDEAD65" w14:textId="63B793E9"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14</w:t>
            </w:r>
          </w:p>
        </w:tc>
      </w:tr>
      <w:tr w:rsidR="006B304B" w:rsidRPr="005D3C0D" w14:paraId="2EBFF7B4" w14:textId="77777777" w:rsidTr="00965620">
        <w:trPr>
          <w:trHeight w:val="276"/>
        </w:trPr>
        <w:tc>
          <w:tcPr>
            <w:tcW w:w="4203" w:type="dxa"/>
            <w:shd w:val="clear" w:color="auto" w:fill="auto"/>
            <w:noWrap/>
          </w:tcPr>
          <w:p w14:paraId="3AAF7825" w14:textId="53A4C349" w:rsidR="006B304B" w:rsidRPr="00C65D5C" w:rsidRDefault="006B304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Moderate </w:t>
            </w:r>
          </w:p>
        </w:tc>
        <w:tc>
          <w:tcPr>
            <w:tcW w:w="1653" w:type="dxa"/>
            <w:shd w:val="clear" w:color="auto" w:fill="auto"/>
            <w:noWrap/>
          </w:tcPr>
          <w:p w14:paraId="78A0F509" w14:textId="4B33423F"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8</w:t>
            </w:r>
          </w:p>
        </w:tc>
        <w:tc>
          <w:tcPr>
            <w:tcW w:w="1316" w:type="dxa"/>
            <w:shd w:val="clear" w:color="auto" w:fill="auto"/>
            <w:noWrap/>
          </w:tcPr>
          <w:p w14:paraId="51E5530E" w14:textId="08814EC5"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65B0126E" w14:textId="14B24244"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8</w:t>
            </w:r>
          </w:p>
        </w:tc>
      </w:tr>
      <w:tr w:rsidR="006B304B" w:rsidRPr="005D3C0D" w14:paraId="5A450DDF" w14:textId="77777777" w:rsidTr="00965620">
        <w:trPr>
          <w:trHeight w:val="276"/>
        </w:trPr>
        <w:tc>
          <w:tcPr>
            <w:tcW w:w="4203" w:type="dxa"/>
            <w:shd w:val="clear" w:color="auto" w:fill="auto"/>
            <w:noWrap/>
          </w:tcPr>
          <w:p w14:paraId="3D663033" w14:textId="017432AB" w:rsidR="006B304B" w:rsidRDefault="006B304B" w:rsidP="00DB1BF2">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 xml:space="preserve">Relationship to study </w:t>
            </w:r>
          </w:p>
        </w:tc>
        <w:tc>
          <w:tcPr>
            <w:tcW w:w="1653" w:type="dxa"/>
            <w:shd w:val="clear" w:color="auto" w:fill="auto"/>
            <w:noWrap/>
          </w:tcPr>
          <w:p w14:paraId="1453F81C" w14:textId="77777777" w:rsidR="006B304B" w:rsidRPr="00C65D5C" w:rsidRDefault="006B304B" w:rsidP="00965620">
            <w:pPr>
              <w:spacing w:after="0" w:line="240" w:lineRule="auto"/>
              <w:jc w:val="center"/>
              <w:rPr>
                <w:rFonts w:ascii="Times New Roman" w:hAnsi="Times New Roman" w:cs="Times New Roman"/>
                <w:bCs/>
                <w:sz w:val="20"/>
                <w:szCs w:val="20"/>
                <w:lang w:val="en-US"/>
              </w:rPr>
            </w:pPr>
          </w:p>
        </w:tc>
        <w:tc>
          <w:tcPr>
            <w:tcW w:w="1316" w:type="dxa"/>
            <w:shd w:val="clear" w:color="auto" w:fill="auto"/>
            <w:noWrap/>
          </w:tcPr>
          <w:p w14:paraId="74620D01" w14:textId="77777777" w:rsidR="006B304B" w:rsidRPr="00C65D5C" w:rsidRDefault="006B304B" w:rsidP="00965620">
            <w:pPr>
              <w:spacing w:after="0" w:line="240" w:lineRule="auto"/>
              <w:jc w:val="center"/>
              <w:rPr>
                <w:rFonts w:ascii="Times New Roman" w:hAnsi="Times New Roman" w:cs="Times New Roman"/>
                <w:bCs/>
                <w:sz w:val="20"/>
                <w:szCs w:val="20"/>
                <w:lang w:val="en-US"/>
              </w:rPr>
            </w:pPr>
          </w:p>
        </w:tc>
        <w:tc>
          <w:tcPr>
            <w:tcW w:w="1060" w:type="dxa"/>
            <w:shd w:val="clear" w:color="auto" w:fill="auto"/>
            <w:noWrap/>
          </w:tcPr>
          <w:p w14:paraId="7099E076" w14:textId="77777777" w:rsidR="006B304B" w:rsidRPr="00C65D5C" w:rsidRDefault="006B304B" w:rsidP="00965620">
            <w:pPr>
              <w:spacing w:after="0" w:line="240" w:lineRule="auto"/>
              <w:jc w:val="center"/>
              <w:rPr>
                <w:rFonts w:ascii="Times New Roman" w:hAnsi="Times New Roman" w:cs="Times New Roman"/>
                <w:bCs/>
                <w:sz w:val="20"/>
                <w:szCs w:val="20"/>
                <w:lang w:val="en-US"/>
              </w:rPr>
            </w:pPr>
          </w:p>
        </w:tc>
      </w:tr>
      <w:tr w:rsidR="006B304B" w:rsidRPr="005D3C0D" w14:paraId="04E505A9" w14:textId="77777777" w:rsidTr="00965620">
        <w:trPr>
          <w:trHeight w:val="276"/>
        </w:trPr>
        <w:tc>
          <w:tcPr>
            <w:tcW w:w="4203" w:type="dxa"/>
            <w:shd w:val="clear" w:color="auto" w:fill="auto"/>
            <w:noWrap/>
          </w:tcPr>
          <w:p w14:paraId="3F4AE938" w14:textId="6116E6EE" w:rsidR="006B304B" w:rsidRDefault="006B304B" w:rsidP="00DB1BF2">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None </w:t>
            </w:r>
          </w:p>
        </w:tc>
        <w:tc>
          <w:tcPr>
            <w:tcW w:w="1653" w:type="dxa"/>
            <w:shd w:val="clear" w:color="auto" w:fill="auto"/>
            <w:noWrap/>
          </w:tcPr>
          <w:p w14:paraId="37E1EFC6" w14:textId="62ADB31C"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16</w:t>
            </w:r>
          </w:p>
        </w:tc>
        <w:tc>
          <w:tcPr>
            <w:tcW w:w="1316" w:type="dxa"/>
            <w:shd w:val="clear" w:color="auto" w:fill="auto"/>
            <w:noWrap/>
          </w:tcPr>
          <w:p w14:paraId="71B83E04" w14:textId="3F9FE875"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44301D68" w14:textId="10937A04"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16</w:t>
            </w:r>
          </w:p>
        </w:tc>
      </w:tr>
      <w:tr w:rsidR="006B304B" w:rsidRPr="005D3C0D" w14:paraId="6B40F319" w14:textId="77777777" w:rsidTr="00965620">
        <w:trPr>
          <w:trHeight w:val="276"/>
        </w:trPr>
        <w:tc>
          <w:tcPr>
            <w:tcW w:w="4203" w:type="dxa"/>
            <w:shd w:val="clear" w:color="auto" w:fill="auto"/>
            <w:noWrap/>
          </w:tcPr>
          <w:p w14:paraId="36E8FA85" w14:textId="35BB04A3" w:rsidR="006B304B" w:rsidRDefault="006B304B" w:rsidP="006B304B">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Related </w:t>
            </w:r>
          </w:p>
        </w:tc>
        <w:tc>
          <w:tcPr>
            <w:tcW w:w="1653" w:type="dxa"/>
            <w:shd w:val="clear" w:color="auto" w:fill="auto"/>
            <w:noWrap/>
          </w:tcPr>
          <w:p w14:paraId="22DF95F6" w14:textId="3CBD2778"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5</w:t>
            </w:r>
          </w:p>
        </w:tc>
        <w:tc>
          <w:tcPr>
            <w:tcW w:w="1316" w:type="dxa"/>
            <w:shd w:val="clear" w:color="auto" w:fill="auto"/>
            <w:noWrap/>
          </w:tcPr>
          <w:p w14:paraId="7688C971" w14:textId="74A59D61"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c>
          <w:tcPr>
            <w:tcW w:w="1060" w:type="dxa"/>
            <w:shd w:val="clear" w:color="auto" w:fill="auto"/>
            <w:noWrap/>
          </w:tcPr>
          <w:p w14:paraId="78A4F466" w14:textId="04BCB4F6" w:rsidR="006B304B" w:rsidRPr="00C65D5C"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6</w:t>
            </w:r>
          </w:p>
        </w:tc>
      </w:tr>
      <w:tr w:rsidR="006B304B" w:rsidRPr="005D3C0D" w14:paraId="2FBC12A9" w14:textId="77777777" w:rsidTr="00965620">
        <w:trPr>
          <w:trHeight w:val="276"/>
        </w:trPr>
        <w:tc>
          <w:tcPr>
            <w:tcW w:w="4203" w:type="dxa"/>
            <w:shd w:val="clear" w:color="auto" w:fill="auto"/>
            <w:noWrap/>
          </w:tcPr>
          <w:p w14:paraId="5DE6B5D5" w14:textId="3153E1E7" w:rsidR="006B304B" w:rsidRDefault="006B304B" w:rsidP="00DB1BF2">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Outcome</w:t>
            </w:r>
          </w:p>
        </w:tc>
        <w:tc>
          <w:tcPr>
            <w:tcW w:w="1653" w:type="dxa"/>
            <w:shd w:val="clear" w:color="auto" w:fill="auto"/>
            <w:noWrap/>
          </w:tcPr>
          <w:p w14:paraId="76DA9AE5" w14:textId="77777777" w:rsidR="006B304B" w:rsidRDefault="006B304B" w:rsidP="00965620">
            <w:pPr>
              <w:spacing w:after="0" w:line="240" w:lineRule="auto"/>
              <w:jc w:val="center"/>
              <w:rPr>
                <w:rFonts w:ascii="Times New Roman" w:hAnsi="Times New Roman" w:cs="Times New Roman"/>
                <w:bCs/>
                <w:sz w:val="20"/>
                <w:szCs w:val="20"/>
                <w:lang w:val="en-US"/>
              </w:rPr>
            </w:pPr>
          </w:p>
        </w:tc>
        <w:tc>
          <w:tcPr>
            <w:tcW w:w="1316" w:type="dxa"/>
            <w:shd w:val="clear" w:color="auto" w:fill="auto"/>
            <w:noWrap/>
          </w:tcPr>
          <w:p w14:paraId="3B754052" w14:textId="77777777" w:rsidR="006B304B" w:rsidRDefault="006B304B" w:rsidP="00965620">
            <w:pPr>
              <w:spacing w:after="0" w:line="240" w:lineRule="auto"/>
              <w:jc w:val="center"/>
              <w:rPr>
                <w:rFonts w:ascii="Times New Roman" w:hAnsi="Times New Roman" w:cs="Times New Roman"/>
                <w:bCs/>
                <w:sz w:val="20"/>
                <w:szCs w:val="20"/>
                <w:lang w:val="en-US"/>
              </w:rPr>
            </w:pPr>
          </w:p>
        </w:tc>
        <w:tc>
          <w:tcPr>
            <w:tcW w:w="1060" w:type="dxa"/>
            <w:shd w:val="clear" w:color="auto" w:fill="auto"/>
            <w:noWrap/>
          </w:tcPr>
          <w:p w14:paraId="1C3170AB" w14:textId="77777777" w:rsidR="006B304B" w:rsidRDefault="006B304B" w:rsidP="00965620">
            <w:pPr>
              <w:spacing w:after="0" w:line="240" w:lineRule="auto"/>
              <w:jc w:val="center"/>
              <w:rPr>
                <w:rFonts w:ascii="Times New Roman" w:hAnsi="Times New Roman" w:cs="Times New Roman"/>
                <w:bCs/>
                <w:sz w:val="20"/>
                <w:szCs w:val="20"/>
                <w:lang w:val="en-US"/>
              </w:rPr>
            </w:pPr>
          </w:p>
        </w:tc>
      </w:tr>
      <w:tr w:rsidR="006B304B" w:rsidRPr="005D3C0D" w14:paraId="31F579F1" w14:textId="77777777" w:rsidTr="00965620">
        <w:trPr>
          <w:trHeight w:val="276"/>
        </w:trPr>
        <w:tc>
          <w:tcPr>
            <w:tcW w:w="4203" w:type="dxa"/>
            <w:shd w:val="clear" w:color="auto" w:fill="auto"/>
            <w:noWrap/>
          </w:tcPr>
          <w:p w14:paraId="44582DD8" w14:textId="162F1D3E" w:rsidR="006B304B" w:rsidRDefault="006B304B" w:rsidP="006B304B">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Resolved </w:t>
            </w:r>
          </w:p>
        </w:tc>
        <w:tc>
          <w:tcPr>
            <w:tcW w:w="1653" w:type="dxa"/>
            <w:shd w:val="clear" w:color="auto" w:fill="auto"/>
            <w:noWrap/>
          </w:tcPr>
          <w:p w14:paraId="05E3913D" w14:textId="2881A08D" w:rsidR="006B304B"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21</w:t>
            </w:r>
          </w:p>
        </w:tc>
        <w:tc>
          <w:tcPr>
            <w:tcW w:w="1316" w:type="dxa"/>
            <w:shd w:val="clear" w:color="auto" w:fill="auto"/>
            <w:noWrap/>
          </w:tcPr>
          <w:p w14:paraId="06477581" w14:textId="0FF91093" w:rsidR="006B304B"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c>
          <w:tcPr>
            <w:tcW w:w="1060" w:type="dxa"/>
            <w:shd w:val="clear" w:color="auto" w:fill="auto"/>
            <w:noWrap/>
          </w:tcPr>
          <w:p w14:paraId="7E738D02" w14:textId="60FD9897" w:rsidR="006B304B"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22</w:t>
            </w:r>
          </w:p>
        </w:tc>
      </w:tr>
      <w:tr w:rsidR="006B304B" w:rsidRPr="005D3C0D" w14:paraId="733737BD" w14:textId="77777777" w:rsidTr="00965620">
        <w:trPr>
          <w:trHeight w:val="276"/>
        </w:trPr>
        <w:tc>
          <w:tcPr>
            <w:tcW w:w="4203" w:type="dxa"/>
            <w:shd w:val="clear" w:color="auto" w:fill="auto"/>
            <w:noWrap/>
          </w:tcPr>
          <w:p w14:paraId="211A9730" w14:textId="05523D74" w:rsidR="006B304B" w:rsidRDefault="006B304B" w:rsidP="00DB1BF2">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Action taken</w:t>
            </w:r>
          </w:p>
        </w:tc>
        <w:tc>
          <w:tcPr>
            <w:tcW w:w="1653" w:type="dxa"/>
            <w:shd w:val="clear" w:color="auto" w:fill="auto"/>
            <w:noWrap/>
          </w:tcPr>
          <w:p w14:paraId="1426C490" w14:textId="77777777" w:rsidR="006B304B" w:rsidRDefault="006B304B" w:rsidP="00965620">
            <w:pPr>
              <w:spacing w:after="0" w:line="240" w:lineRule="auto"/>
              <w:jc w:val="center"/>
              <w:rPr>
                <w:rFonts w:ascii="Times New Roman" w:hAnsi="Times New Roman" w:cs="Times New Roman"/>
                <w:bCs/>
                <w:sz w:val="20"/>
                <w:szCs w:val="20"/>
                <w:lang w:val="en-US"/>
              </w:rPr>
            </w:pPr>
          </w:p>
        </w:tc>
        <w:tc>
          <w:tcPr>
            <w:tcW w:w="1316" w:type="dxa"/>
            <w:shd w:val="clear" w:color="auto" w:fill="auto"/>
            <w:noWrap/>
          </w:tcPr>
          <w:p w14:paraId="2E4F7DAA" w14:textId="77777777" w:rsidR="006B304B" w:rsidRDefault="006B304B" w:rsidP="00965620">
            <w:pPr>
              <w:spacing w:after="0" w:line="240" w:lineRule="auto"/>
              <w:jc w:val="center"/>
              <w:rPr>
                <w:rFonts w:ascii="Times New Roman" w:hAnsi="Times New Roman" w:cs="Times New Roman"/>
                <w:bCs/>
                <w:sz w:val="20"/>
                <w:szCs w:val="20"/>
                <w:lang w:val="en-US"/>
              </w:rPr>
            </w:pPr>
          </w:p>
        </w:tc>
        <w:tc>
          <w:tcPr>
            <w:tcW w:w="1060" w:type="dxa"/>
            <w:shd w:val="clear" w:color="auto" w:fill="auto"/>
            <w:noWrap/>
          </w:tcPr>
          <w:p w14:paraId="3A94A2D2" w14:textId="77777777" w:rsidR="006B304B" w:rsidRDefault="006B304B" w:rsidP="00965620">
            <w:pPr>
              <w:spacing w:after="0" w:line="240" w:lineRule="auto"/>
              <w:jc w:val="center"/>
              <w:rPr>
                <w:rFonts w:ascii="Times New Roman" w:hAnsi="Times New Roman" w:cs="Times New Roman"/>
                <w:bCs/>
                <w:sz w:val="20"/>
                <w:szCs w:val="20"/>
                <w:lang w:val="en-US"/>
              </w:rPr>
            </w:pPr>
          </w:p>
        </w:tc>
      </w:tr>
      <w:tr w:rsidR="006B304B" w:rsidRPr="005D3C0D" w14:paraId="72A73CAB" w14:textId="77777777" w:rsidTr="00965620">
        <w:trPr>
          <w:trHeight w:val="276"/>
        </w:trPr>
        <w:tc>
          <w:tcPr>
            <w:tcW w:w="4203" w:type="dxa"/>
            <w:shd w:val="clear" w:color="auto" w:fill="auto"/>
            <w:noWrap/>
          </w:tcPr>
          <w:p w14:paraId="447CDE42" w14:textId="3F0C3D31" w:rsidR="006B304B" w:rsidRDefault="006B304B" w:rsidP="006B304B">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None</w:t>
            </w:r>
          </w:p>
        </w:tc>
        <w:tc>
          <w:tcPr>
            <w:tcW w:w="1653" w:type="dxa"/>
            <w:shd w:val="clear" w:color="auto" w:fill="auto"/>
            <w:noWrap/>
          </w:tcPr>
          <w:p w14:paraId="056756C8" w14:textId="07097C16" w:rsidR="006B304B"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5</w:t>
            </w:r>
          </w:p>
        </w:tc>
        <w:tc>
          <w:tcPr>
            <w:tcW w:w="1316" w:type="dxa"/>
            <w:shd w:val="clear" w:color="auto" w:fill="auto"/>
            <w:noWrap/>
          </w:tcPr>
          <w:p w14:paraId="6878FC90" w14:textId="6FBAA036" w:rsidR="006B304B"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060" w:type="dxa"/>
            <w:shd w:val="clear" w:color="auto" w:fill="auto"/>
            <w:noWrap/>
          </w:tcPr>
          <w:p w14:paraId="047E0C37" w14:textId="65A118A6" w:rsidR="006B304B"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5</w:t>
            </w:r>
          </w:p>
        </w:tc>
      </w:tr>
      <w:tr w:rsidR="006B304B" w:rsidRPr="005D3C0D" w14:paraId="1840B451" w14:textId="77777777" w:rsidTr="00965620">
        <w:trPr>
          <w:trHeight w:val="276"/>
        </w:trPr>
        <w:tc>
          <w:tcPr>
            <w:tcW w:w="4203" w:type="dxa"/>
            <w:shd w:val="clear" w:color="auto" w:fill="auto"/>
            <w:noWrap/>
          </w:tcPr>
          <w:p w14:paraId="602C0B47" w14:textId="67E5F0D5" w:rsidR="006B304B" w:rsidRDefault="006B304B" w:rsidP="006B304B">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Medication </w:t>
            </w:r>
          </w:p>
        </w:tc>
        <w:tc>
          <w:tcPr>
            <w:tcW w:w="1653" w:type="dxa"/>
            <w:shd w:val="clear" w:color="auto" w:fill="auto"/>
            <w:noWrap/>
          </w:tcPr>
          <w:p w14:paraId="14B98613" w14:textId="703B7AD5" w:rsidR="006B304B"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16</w:t>
            </w:r>
          </w:p>
        </w:tc>
        <w:tc>
          <w:tcPr>
            <w:tcW w:w="1316" w:type="dxa"/>
            <w:shd w:val="clear" w:color="auto" w:fill="auto"/>
            <w:noWrap/>
          </w:tcPr>
          <w:p w14:paraId="2C59543B" w14:textId="34E4381D" w:rsidR="006B304B"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w:t>
            </w:r>
          </w:p>
        </w:tc>
        <w:tc>
          <w:tcPr>
            <w:tcW w:w="1060" w:type="dxa"/>
            <w:shd w:val="clear" w:color="auto" w:fill="auto"/>
            <w:noWrap/>
          </w:tcPr>
          <w:p w14:paraId="7A01204A" w14:textId="3249783E" w:rsidR="006B304B" w:rsidRDefault="006B304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17</w:t>
            </w:r>
          </w:p>
        </w:tc>
      </w:tr>
    </w:tbl>
    <w:p w14:paraId="757817C2" w14:textId="54BED036" w:rsidR="006B304B" w:rsidRDefault="00FE69A3" w:rsidP="006B304B">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 xml:space="preserve">Presented by arm at time of AE. </w:t>
      </w:r>
      <w:r w:rsidR="006B304B" w:rsidRPr="00C65D5C">
        <w:rPr>
          <w:rFonts w:ascii="Times New Roman" w:hAnsi="Times New Roman" w:cs="Times New Roman"/>
          <w:bCs/>
          <w:sz w:val="20"/>
          <w:szCs w:val="20"/>
          <w:lang w:val="en-US"/>
        </w:rPr>
        <w:t xml:space="preserve">[1] One child </w:t>
      </w:r>
      <w:r w:rsidR="006B304B">
        <w:rPr>
          <w:rFonts w:ascii="Times New Roman" w:hAnsi="Times New Roman" w:cs="Times New Roman"/>
          <w:bCs/>
          <w:sz w:val="20"/>
          <w:szCs w:val="20"/>
          <w:lang w:val="en-US"/>
        </w:rPr>
        <w:t xml:space="preserve">had </w:t>
      </w:r>
      <w:r>
        <w:rPr>
          <w:rFonts w:ascii="Times New Roman" w:hAnsi="Times New Roman" w:cs="Times New Roman"/>
          <w:bCs/>
          <w:sz w:val="20"/>
          <w:szCs w:val="20"/>
          <w:lang w:val="en-US"/>
        </w:rPr>
        <w:t>cough, followed the next day by watering eyes</w:t>
      </w:r>
      <w:r w:rsidR="006B304B">
        <w:rPr>
          <w:rFonts w:ascii="Times New Roman" w:hAnsi="Times New Roman" w:cs="Times New Roman"/>
          <w:bCs/>
          <w:sz w:val="20"/>
          <w:szCs w:val="20"/>
          <w:lang w:val="en-US"/>
        </w:rPr>
        <w:t>. One child had rhinitis</w:t>
      </w:r>
      <w:r>
        <w:rPr>
          <w:rFonts w:ascii="Times New Roman" w:hAnsi="Times New Roman" w:cs="Times New Roman"/>
          <w:bCs/>
          <w:sz w:val="20"/>
          <w:szCs w:val="20"/>
          <w:lang w:val="en-US"/>
        </w:rPr>
        <w:t xml:space="preserve"> and cough</w:t>
      </w:r>
      <w:r w:rsidR="006B304B">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 xml:space="preserve">followed by </w:t>
      </w:r>
      <w:r w:rsidR="006B304B">
        <w:rPr>
          <w:rFonts w:ascii="Times New Roman" w:hAnsi="Times New Roman" w:cs="Times New Roman"/>
          <w:bCs/>
          <w:sz w:val="20"/>
          <w:szCs w:val="20"/>
          <w:lang w:val="en-US"/>
        </w:rPr>
        <w:t>rhinitis again one month later. One child had pruritus</w:t>
      </w:r>
      <w:r>
        <w:rPr>
          <w:rFonts w:ascii="Times New Roman" w:hAnsi="Times New Roman" w:cs="Times New Roman"/>
          <w:bCs/>
          <w:sz w:val="20"/>
          <w:szCs w:val="20"/>
          <w:lang w:val="en-US"/>
        </w:rPr>
        <w:t xml:space="preserve">, followed the next day by </w:t>
      </w:r>
      <w:r w:rsidR="006B304B">
        <w:rPr>
          <w:rFonts w:ascii="Times New Roman" w:hAnsi="Times New Roman" w:cs="Times New Roman"/>
          <w:bCs/>
          <w:sz w:val="20"/>
          <w:szCs w:val="20"/>
          <w:lang w:val="en-US"/>
        </w:rPr>
        <w:t>rhinitis. One child had pruritus</w:t>
      </w:r>
      <w:r>
        <w:rPr>
          <w:rFonts w:ascii="Times New Roman" w:hAnsi="Times New Roman" w:cs="Times New Roman"/>
          <w:bCs/>
          <w:sz w:val="20"/>
          <w:szCs w:val="20"/>
          <w:lang w:val="en-US"/>
        </w:rPr>
        <w:t xml:space="preserve"> on two consecutive days</w:t>
      </w:r>
      <w:r w:rsidR="006B304B">
        <w:rPr>
          <w:rFonts w:ascii="Times New Roman" w:hAnsi="Times New Roman" w:cs="Times New Roman"/>
          <w:bCs/>
          <w:sz w:val="20"/>
          <w:szCs w:val="20"/>
          <w:lang w:val="en-US"/>
        </w:rPr>
        <w:t xml:space="preserve">, followed </w:t>
      </w:r>
      <w:r>
        <w:rPr>
          <w:rFonts w:ascii="Times New Roman" w:hAnsi="Times New Roman" w:cs="Times New Roman"/>
          <w:bCs/>
          <w:sz w:val="20"/>
          <w:szCs w:val="20"/>
          <w:lang w:val="en-US"/>
        </w:rPr>
        <w:t xml:space="preserve">two </w:t>
      </w:r>
      <w:r w:rsidR="006B304B">
        <w:rPr>
          <w:rFonts w:ascii="Times New Roman" w:hAnsi="Times New Roman" w:cs="Times New Roman"/>
          <w:bCs/>
          <w:sz w:val="20"/>
          <w:szCs w:val="20"/>
          <w:lang w:val="en-US"/>
        </w:rPr>
        <w:t xml:space="preserve">days later by </w:t>
      </w:r>
      <w:r>
        <w:rPr>
          <w:rFonts w:ascii="Times New Roman" w:hAnsi="Times New Roman" w:cs="Times New Roman"/>
          <w:bCs/>
          <w:sz w:val="20"/>
          <w:szCs w:val="20"/>
          <w:lang w:val="en-US"/>
        </w:rPr>
        <w:t>cough and pelvic pain</w:t>
      </w:r>
      <w:r w:rsidR="006B304B">
        <w:rPr>
          <w:rFonts w:ascii="Times New Roman" w:hAnsi="Times New Roman" w:cs="Times New Roman"/>
          <w:bCs/>
          <w:sz w:val="20"/>
          <w:szCs w:val="20"/>
          <w:lang w:val="en-US"/>
        </w:rPr>
        <w:t xml:space="preserve">, followed </w:t>
      </w:r>
      <w:r>
        <w:rPr>
          <w:rFonts w:ascii="Times New Roman" w:hAnsi="Times New Roman" w:cs="Times New Roman"/>
          <w:bCs/>
          <w:sz w:val="20"/>
          <w:szCs w:val="20"/>
          <w:lang w:val="en-US"/>
        </w:rPr>
        <w:t>the next day by rhinitis</w:t>
      </w:r>
      <w:r w:rsidR="006B304B">
        <w:rPr>
          <w:rFonts w:ascii="Times New Roman" w:hAnsi="Times New Roman" w:cs="Times New Roman"/>
          <w:bCs/>
          <w:sz w:val="20"/>
          <w:szCs w:val="20"/>
          <w:lang w:val="en-US"/>
        </w:rPr>
        <w:t>. One child had bronchitis</w:t>
      </w:r>
      <w:r>
        <w:rPr>
          <w:rFonts w:ascii="Times New Roman" w:hAnsi="Times New Roman" w:cs="Times New Roman"/>
          <w:bCs/>
          <w:sz w:val="20"/>
          <w:szCs w:val="20"/>
          <w:lang w:val="en-US"/>
        </w:rPr>
        <w:t xml:space="preserve">, followed two days later by </w:t>
      </w:r>
      <w:r w:rsidR="006B304B">
        <w:rPr>
          <w:rFonts w:ascii="Times New Roman" w:hAnsi="Times New Roman" w:cs="Times New Roman"/>
          <w:bCs/>
          <w:sz w:val="20"/>
          <w:szCs w:val="20"/>
          <w:lang w:val="en-US"/>
        </w:rPr>
        <w:t xml:space="preserve">conjunctivitis. One child had pruritus twice, approximately two months apart. </w:t>
      </w:r>
      <w:r>
        <w:rPr>
          <w:rFonts w:ascii="Times New Roman" w:hAnsi="Times New Roman" w:cs="Times New Roman"/>
          <w:bCs/>
          <w:sz w:val="20"/>
          <w:szCs w:val="20"/>
          <w:lang w:val="en-US"/>
        </w:rPr>
        <w:t xml:space="preserve">[2] AE occurred &lt;1 month after rollout of PPF-LLINs. </w:t>
      </w:r>
    </w:p>
    <w:p w14:paraId="6F1C10F1" w14:textId="77777777" w:rsidR="006B304B" w:rsidRDefault="006B304B" w:rsidP="005D3C0D">
      <w:pPr>
        <w:spacing w:after="0" w:line="240" w:lineRule="auto"/>
        <w:rPr>
          <w:rFonts w:ascii="Times New Roman" w:hAnsi="Times New Roman" w:cs="Times New Roman"/>
          <w:b/>
          <w:bCs/>
          <w:sz w:val="20"/>
          <w:szCs w:val="20"/>
          <w:lang w:val="en-US"/>
        </w:rPr>
      </w:pPr>
    </w:p>
    <w:p w14:paraId="22C2E48A" w14:textId="77777777" w:rsidR="006B304B" w:rsidRDefault="006B304B" w:rsidP="005D3C0D">
      <w:pPr>
        <w:spacing w:after="0" w:line="240" w:lineRule="auto"/>
        <w:rPr>
          <w:rFonts w:ascii="Times New Roman" w:hAnsi="Times New Roman" w:cs="Times New Roman"/>
          <w:b/>
          <w:bCs/>
          <w:sz w:val="20"/>
          <w:szCs w:val="20"/>
          <w:lang w:val="en-US"/>
        </w:rPr>
      </w:pPr>
    </w:p>
    <w:p w14:paraId="72BF30B7" w14:textId="1A2619DF" w:rsidR="005D3C0D" w:rsidRPr="00DB1BF2" w:rsidRDefault="005D3C0D" w:rsidP="005D3C0D">
      <w:pPr>
        <w:spacing w:after="0" w:line="240" w:lineRule="auto"/>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Table A</w:t>
      </w:r>
      <w:r w:rsidR="00260447">
        <w:rPr>
          <w:rFonts w:ascii="Times New Roman" w:hAnsi="Times New Roman" w:cs="Times New Roman"/>
          <w:b/>
          <w:bCs/>
          <w:sz w:val="20"/>
          <w:szCs w:val="20"/>
          <w:lang w:val="en-US"/>
        </w:rPr>
        <w:t>7</w:t>
      </w:r>
      <w:r w:rsidRPr="00DB1BF2">
        <w:rPr>
          <w:rFonts w:ascii="Times New Roman" w:hAnsi="Times New Roman" w:cs="Times New Roman"/>
          <w:b/>
          <w:bCs/>
          <w:sz w:val="20"/>
          <w:szCs w:val="20"/>
          <w:lang w:val="en-US"/>
        </w:rPr>
        <w:t xml:space="preserve">. Serious adverse events (SAEs). </w:t>
      </w:r>
    </w:p>
    <w:tbl>
      <w:tblPr>
        <w:tblW w:w="82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1653"/>
        <w:gridCol w:w="1316"/>
        <w:gridCol w:w="1060"/>
      </w:tblGrid>
      <w:tr w:rsidR="005D3C0D" w:rsidRPr="005D3C0D" w14:paraId="10E8A0C7" w14:textId="77777777" w:rsidTr="00DB1BF2">
        <w:trPr>
          <w:trHeight w:val="276"/>
        </w:trPr>
        <w:tc>
          <w:tcPr>
            <w:tcW w:w="4203" w:type="dxa"/>
            <w:shd w:val="clear" w:color="auto" w:fill="auto"/>
            <w:noWrap/>
          </w:tcPr>
          <w:p w14:paraId="2BBCE0BB" w14:textId="77777777" w:rsidR="005D3C0D" w:rsidRPr="00DB1BF2" w:rsidRDefault="005D3C0D" w:rsidP="005D3C0D">
            <w:pPr>
              <w:spacing w:after="0" w:line="240" w:lineRule="auto"/>
              <w:rPr>
                <w:rFonts w:ascii="Times New Roman" w:hAnsi="Times New Roman" w:cs="Times New Roman"/>
                <w:b/>
                <w:bCs/>
                <w:sz w:val="20"/>
                <w:szCs w:val="20"/>
                <w:lang w:val="en-US"/>
              </w:rPr>
            </w:pPr>
          </w:p>
        </w:tc>
        <w:tc>
          <w:tcPr>
            <w:tcW w:w="1653" w:type="dxa"/>
            <w:shd w:val="clear" w:color="auto" w:fill="auto"/>
            <w:noWrap/>
          </w:tcPr>
          <w:p w14:paraId="08063057" w14:textId="77777777" w:rsidR="005D3C0D" w:rsidRPr="00DB1BF2" w:rsidRDefault="005D3C0D" w:rsidP="005D3C0D">
            <w:pPr>
              <w:spacing w:after="0" w:line="240" w:lineRule="auto"/>
              <w:jc w:val="center"/>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Standard LLINs</w:t>
            </w:r>
          </w:p>
        </w:tc>
        <w:tc>
          <w:tcPr>
            <w:tcW w:w="1316" w:type="dxa"/>
            <w:shd w:val="clear" w:color="auto" w:fill="auto"/>
            <w:noWrap/>
          </w:tcPr>
          <w:p w14:paraId="70793B3D" w14:textId="77777777" w:rsidR="005D3C0D" w:rsidRPr="00DB1BF2" w:rsidRDefault="005D3C0D" w:rsidP="005D3C0D">
            <w:pPr>
              <w:spacing w:after="0" w:line="240" w:lineRule="auto"/>
              <w:jc w:val="center"/>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PPF-LLINs</w:t>
            </w:r>
          </w:p>
        </w:tc>
        <w:tc>
          <w:tcPr>
            <w:tcW w:w="1060" w:type="dxa"/>
            <w:shd w:val="clear" w:color="auto" w:fill="auto"/>
            <w:noWrap/>
          </w:tcPr>
          <w:p w14:paraId="75E297DB" w14:textId="77777777" w:rsidR="005D3C0D" w:rsidRPr="00DB1BF2" w:rsidRDefault="005D3C0D" w:rsidP="005D3C0D">
            <w:pPr>
              <w:spacing w:after="0" w:line="240" w:lineRule="auto"/>
              <w:jc w:val="center"/>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Total</w:t>
            </w:r>
          </w:p>
        </w:tc>
      </w:tr>
      <w:tr w:rsidR="005D3C0D" w:rsidRPr="005D3C0D" w14:paraId="19E41FE0" w14:textId="77777777" w:rsidTr="00DB1BF2">
        <w:trPr>
          <w:trHeight w:val="70"/>
        </w:trPr>
        <w:tc>
          <w:tcPr>
            <w:tcW w:w="4203" w:type="dxa"/>
            <w:shd w:val="clear" w:color="auto" w:fill="auto"/>
            <w:noWrap/>
          </w:tcPr>
          <w:p w14:paraId="476C9B47" w14:textId="77777777" w:rsidR="005D3C0D" w:rsidRPr="00DB1BF2" w:rsidRDefault="005D3C0D" w:rsidP="005D3C0D">
            <w:pPr>
              <w:spacing w:after="0" w:line="240" w:lineRule="auto"/>
              <w:rPr>
                <w:rFonts w:ascii="Times New Roman" w:hAnsi="Times New Roman" w:cs="Times New Roman"/>
                <w:bCs/>
                <w:sz w:val="20"/>
                <w:szCs w:val="20"/>
                <w:lang w:val="en-US"/>
              </w:rPr>
            </w:pPr>
            <w:r w:rsidRPr="00DB1BF2">
              <w:rPr>
                <w:rFonts w:ascii="Times New Roman" w:hAnsi="Times New Roman" w:cs="Times New Roman"/>
                <w:bCs/>
                <w:sz w:val="20"/>
                <w:szCs w:val="20"/>
                <w:lang w:val="en-US"/>
              </w:rPr>
              <w:t>Number of children with at least one SAE</w:t>
            </w:r>
          </w:p>
        </w:tc>
        <w:tc>
          <w:tcPr>
            <w:tcW w:w="1653" w:type="dxa"/>
            <w:shd w:val="clear" w:color="auto" w:fill="auto"/>
            <w:noWrap/>
          </w:tcPr>
          <w:p w14:paraId="2C8DDA58"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9</w:t>
            </w:r>
          </w:p>
        </w:tc>
        <w:tc>
          <w:tcPr>
            <w:tcW w:w="1316" w:type="dxa"/>
            <w:shd w:val="clear" w:color="auto" w:fill="auto"/>
            <w:noWrap/>
          </w:tcPr>
          <w:p w14:paraId="58FE3CDB"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9</w:t>
            </w:r>
          </w:p>
        </w:tc>
        <w:tc>
          <w:tcPr>
            <w:tcW w:w="1060" w:type="dxa"/>
            <w:shd w:val="clear" w:color="auto" w:fill="auto"/>
            <w:noWrap/>
          </w:tcPr>
          <w:p w14:paraId="2C718410"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18</w:t>
            </w:r>
          </w:p>
        </w:tc>
      </w:tr>
      <w:tr w:rsidR="005D3C0D" w:rsidRPr="005D3C0D" w14:paraId="449B6B4F" w14:textId="77777777" w:rsidTr="00DB1BF2">
        <w:trPr>
          <w:trHeight w:val="70"/>
        </w:trPr>
        <w:tc>
          <w:tcPr>
            <w:tcW w:w="4203" w:type="dxa"/>
            <w:shd w:val="clear" w:color="auto" w:fill="auto"/>
            <w:noWrap/>
            <w:hideMark/>
          </w:tcPr>
          <w:p w14:paraId="5FA7817B" w14:textId="77777777" w:rsidR="005D3C0D" w:rsidRPr="00DB1BF2" w:rsidRDefault="005D3C0D" w:rsidP="005D3C0D">
            <w:pPr>
              <w:spacing w:after="0" w:line="240" w:lineRule="auto"/>
              <w:rPr>
                <w:rFonts w:ascii="Times New Roman" w:hAnsi="Times New Roman" w:cs="Times New Roman"/>
                <w:bCs/>
                <w:sz w:val="20"/>
                <w:szCs w:val="20"/>
                <w:lang w:val="en-US"/>
              </w:rPr>
            </w:pPr>
            <w:r w:rsidRPr="00DB1BF2">
              <w:rPr>
                <w:rFonts w:ascii="Times New Roman" w:hAnsi="Times New Roman" w:cs="Times New Roman"/>
                <w:bCs/>
                <w:sz w:val="20"/>
                <w:szCs w:val="20"/>
                <w:lang w:val="en-US"/>
              </w:rPr>
              <w:t>Number of SAEs</w:t>
            </w:r>
          </w:p>
        </w:tc>
        <w:tc>
          <w:tcPr>
            <w:tcW w:w="1653" w:type="dxa"/>
            <w:shd w:val="clear" w:color="auto" w:fill="auto"/>
            <w:noWrap/>
            <w:hideMark/>
          </w:tcPr>
          <w:p w14:paraId="381F32DC"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10 [1]</w:t>
            </w:r>
          </w:p>
        </w:tc>
        <w:tc>
          <w:tcPr>
            <w:tcW w:w="1316" w:type="dxa"/>
            <w:shd w:val="clear" w:color="auto" w:fill="auto"/>
            <w:noWrap/>
            <w:hideMark/>
          </w:tcPr>
          <w:p w14:paraId="1FEF0055"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9 [2]</w:t>
            </w:r>
          </w:p>
        </w:tc>
        <w:tc>
          <w:tcPr>
            <w:tcW w:w="1060" w:type="dxa"/>
            <w:shd w:val="clear" w:color="auto" w:fill="auto"/>
            <w:noWrap/>
            <w:hideMark/>
          </w:tcPr>
          <w:p w14:paraId="2EEC91A0"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19</w:t>
            </w:r>
          </w:p>
        </w:tc>
      </w:tr>
      <w:tr w:rsidR="005D3C0D" w:rsidRPr="005D3C0D" w14:paraId="377835B6" w14:textId="77777777" w:rsidTr="00DB1BF2">
        <w:trPr>
          <w:trHeight w:val="70"/>
        </w:trPr>
        <w:tc>
          <w:tcPr>
            <w:tcW w:w="4203" w:type="dxa"/>
            <w:shd w:val="clear" w:color="auto" w:fill="auto"/>
            <w:noWrap/>
          </w:tcPr>
          <w:p w14:paraId="19709AC8" w14:textId="77777777" w:rsidR="005D3C0D" w:rsidRPr="00DB1BF2" w:rsidRDefault="005D3C0D" w:rsidP="005D3C0D">
            <w:pPr>
              <w:spacing w:after="0" w:line="240" w:lineRule="auto"/>
              <w:rPr>
                <w:rFonts w:ascii="Times New Roman" w:hAnsi="Times New Roman" w:cs="Times New Roman"/>
                <w:bCs/>
                <w:sz w:val="20"/>
                <w:szCs w:val="20"/>
                <w:lang w:val="en-US"/>
              </w:rPr>
            </w:pPr>
            <w:r w:rsidRPr="00DB1BF2">
              <w:rPr>
                <w:rFonts w:ascii="Times New Roman" w:hAnsi="Times New Roman" w:cs="Times New Roman"/>
                <w:bCs/>
                <w:sz w:val="20"/>
                <w:szCs w:val="20"/>
                <w:lang w:val="en-US"/>
              </w:rPr>
              <w:t>Diagnosis</w:t>
            </w:r>
          </w:p>
        </w:tc>
        <w:tc>
          <w:tcPr>
            <w:tcW w:w="1653" w:type="dxa"/>
            <w:shd w:val="clear" w:color="auto" w:fill="auto"/>
            <w:noWrap/>
          </w:tcPr>
          <w:p w14:paraId="0FEE9F69"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c>
          <w:tcPr>
            <w:tcW w:w="1316" w:type="dxa"/>
            <w:shd w:val="clear" w:color="auto" w:fill="auto"/>
            <w:noWrap/>
          </w:tcPr>
          <w:p w14:paraId="50662DD3"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c>
          <w:tcPr>
            <w:tcW w:w="1060" w:type="dxa"/>
            <w:shd w:val="clear" w:color="auto" w:fill="auto"/>
            <w:noWrap/>
          </w:tcPr>
          <w:p w14:paraId="7AF8D7B5"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r>
      <w:tr w:rsidR="005D3C0D" w:rsidRPr="005D3C0D" w14:paraId="052701E5" w14:textId="77777777" w:rsidTr="00DB1BF2">
        <w:trPr>
          <w:trHeight w:val="276"/>
        </w:trPr>
        <w:tc>
          <w:tcPr>
            <w:tcW w:w="4203" w:type="dxa"/>
            <w:shd w:val="clear" w:color="auto" w:fill="auto"/>
            <w:noWrap/>
            <w:hideMark/>
          </w:tcPr>
          <w:p w14:paraId="19B163CE" w14:textId="30669E3D" w:rsidR="005D3C0D" w:rsidRPr="00DB1BF2" w:rsidRDefault="005D3C0D" w:rsidP="005D3C0D">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S</w:t>
            </w:r>
            <w:r w:rsidRPr="00DB1BF2">
              <w:rPr>
                <w:rFonts w:ascii="Times New Roman" w:hAnsi="Times New Roman" w:cs="Times New Roman"/>
                <w:bCs/>
                <w:sz w:val="20"/>
                <w:szCs w:val="20"/>
                <w:lang w:val="en-US"/>
              </w:rPr>
              <w:t>evere malaria</w:t>
            </w:r>
          </w:p>
        </w:tc>
        <w:tc>
          <w:tcPr>
            <w:tcW w:w="1653" w:type="dxa"/>
            <w:shd w:val="clear" w:color="auto" w:fill="auto"/>
            <w:noWrap/>
            <w:hideMark/>
          </w:tcPr>
          <w:p w14:paraId="454EA3C3"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6</w:t>
            </w:r>
          </w:p>
        </w:tc>
        <w:tc>
          <w:tcPr>
            <w:tcW w:w="1316" w:type="dxa"/>
            <w:shd w:val="clear" w:color="auto" w:fill="auto"/>
            <w:noWrap/>
            <w:hideMark/>
          </w:tcPr>
          <w:p w14:paraId="74ED4614"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c>
          <w:tcPr>
            <w:tcW w:w="1060" w:type="dxa"/>
            <w:shd w:val="clear" w:color="auto" w:fill="auto"/>
            <w:noWrap/>
            <w:hideMark/>
          </w:tcPr>
          <w:p w14:paraId="4DA67017"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7</w:t>
            </w:r>
          </w:p>
        </w:tc>
      </w:tr>
      <w:tr w:rsidR="005D3C0D" w:rsidRPr="005D3C0D" w14:paraId="5E00042F" w14:textId="77777777" w:rsidTr="00DB1BF2">
        <w:trPr>
          <w:trHeight w:val="276"/>
        </w:trPr>
        <w:tc>
          <w:tcPr>
            <w:tcW w:w="4203" w:type="dxa"/>
            <w:shd w:val="clear" w:color="auto" w:fill="auto"/>
            <w:noWrap/>
            <w:hideMark/>
          </w:tcPr>
          <w:p w14:paraId="44805202" w14:textId="599A5552" w:rsidR="005D3C0D" w:rsidRPr="00DB1BF2" w:rsidRDefault="005D3C0D" w:rsidP="005D3C0D">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S</w:t>
            </w:r>
            <w:r w:rsidRPr="00DB1BF2">
              <w:rPr>
                <w:rFonts w:ascii="Times New Roman" w:hAnsi="Times New Roman" w:cs="Times New Roman"/>
                <w:bCs/>
                <w:sz w:val="20"/>
                <w:szCs w:val="20"/>
                <w:lang w:val="en-US"/>
              </w:rPr>
              <w:t>evere malaria and pneumonia</w:t>
            </w:r>
          </w:p>
        </w:tc>
        <w:tc>
          <w:tcPr>
            <w:tcW w:w="1653" w:type="dxa"/>
            <w:shd w:val="clear" w:color="auto" w:fill="auto"/>
            <w:noWrap/>
            <w:hideMark/>
          </w:tcPr>
          <w:p w14:paraId="09D6E9D3"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0</w:t>
            </w:r>
          </w:p>
        </w:tc>
        <w:tc>
          <w:tcPr>
            <w:tcW w:w="1316" w:type="dxa"/>
            <w:shd w:val="clear" w:color="auto" w:fill="auto"/>
            <w:noWrap/>
            <w:hideMark/>
          </w:tcPr>
          <w:p w14:paraId="14D507FD"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c>
          <w:tcPr>
            <w:tcW w:w="1060" w:type="dxa"/>
            <w:shd w:val="clear" w:color="auto" w:fill="auto"/>
            <w:noWrap/>
            <w:hideMark/>
          </w:tcPr>
          <w:p w14:paraId="4BA04190"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r>
      <w:tr w:rsidR="005D3C0D" w:rsidRPr="005D3C0D" w14:paraId="19F29DD0" w14:textId="77777777" w:rsidTr="00DB1BF2">
        <w:trPr>
          <w:trHeight w:val="276"/>
        </w:trPr>
        <w:tc>
          <w:tcPr>
            <w:tcW w:w="4203" w:type="dxa"/>
            <w:shd w:val="clear" w:color="auto" w:fill="auto"/>
            <w:noWrap/>
            <w:hideMark/>
          </w:tcPr>
          <w:p w14:paraId="41AD54DE" w14:textId="645526EF" w:rsidR="005D3C0D" w:rsidRPr="00DB1BF2" w:rsidRDefault="005D3C0D" w:rsidP="005D3C0D">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S</w:t>
            </w:r>
            <w:r w:rsidRPr="00DB1BF2">
              <w:rPr>
                <w:rFonts w:ascii="Times New Roman" w:hAnsi="Times New Roman" w:cs="Times New Roman"/>
                <w:bCs/>
                <w:sz w:val="20"/>
                <w:szCs w:val="20"/>
                <w:lang w:val="en-US"/>
              </w:rPr>
              <w:t>evere malaria and urinary infection</w:t>
            </w:r>
          </w:p>
        </w:tc>
        <w:tc>
          <w:tcPr>
            <w:tcW w:w="1653" w:type="dxa"/>
            <w:shd w:val="clear" w:color="auto" w:fill="auto"/>
            <w:noWrap/>
            <w:hideMark/>
          </w:tcPr>
          <w:p w14:paraId="319DA1AA"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c>
          <w:tcPr>
            <w:tcW w:w="1316" w:type="dxa"/>
            <w:shd w:val="clear" w:color="auto" w:fill="auto"/>
            <w:noWrap/>
            <w:hideMark/>
          </w:tcPr>
          <w:p w14:paraId="074FC882"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0</w:t>
            </w:r>
          </w:p>
        </w:tc>
        <w:tc>
          <w:tcPr>
            <w:tcW w:w="1060" w:type="dxa"/>
            <w:shd w:val="clear" w:color="auto" w:fill="auto"/>
            <w:noWrap/>
            <w:hideMark/>
          </w:tcPr>
          <w:p w14:paraId="1ACBDD39"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r>
      <w:tr w:rsidR="005D3C0D" w:rsidRPr="005D3C0D" w14:paraId="37BE8D43" w14:textId="77777777" w:rsidTr="00DB1BF2">
        <w:trPr>
          <w:trHeight w:val="276"/>
        </w:trPr>
        <w:tc>
          <w:tcPr>
            <w:tcW w:w="4203" w:type="dxa"/>
            <w:shd w:val="clear" w:color="auto" w:fill="auto"/>
            <w:noWrap/>
            <w:hideMark/>
          </w:tcPr>
          <w:p w14:paraId="0B9D00B1" w14:textId="369C3987" w:rsidR="005D3C0D" w:rsidRPr="00DB1BF2" w:rsidRDefault="005D3C0D" w:rsidP="005D3C0D">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S</w:t>
            </w:r>
            <w:r w:rsidRPr="00DB1BF2">
              <w:rPr>
                <w:rFonts w:ascii="Times New Roman" w:hAnsi="Times New Roman" w:cs="Times New Roman"/>
                <w:bCs/>
                <w:sz w:val="20"/>
                <w:szCs w:val="20"/>
                <w:lang w:val="en-US"/>
              </w:rPr>
              <w:t>evere malaria and skin infection</w:t>
            </w:r>
          </w:p>
        </w:tc>
        <w:tc>
          <w:tcPr>
            <w:tcW w:w="1653" w:type="dxa"/>
            <w:shd w:val="clear" w:color="auto" w:fill="auto"/>
            <w:noWrap/>
            <w:hideMark/>
          </w:tcPr>
          <w:p w14:paraId="21304EC2"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0</w:t>
            </w:r>
          </w:p>
        </w:tc>
        <w:tc>
          <w:tcPr>
            <w:tcW w:w="1316" w:type="dxa"/>
            <w:shd w:val="clear" w:color="auto" w:fill="auto"/>
            <w:noWrap/>
            <w:hideMark/>
          </w:tcPr>
          <w:p w14:paraId="554A34C1"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c>
          <w:tcPr>
            <w:tcW w:w="1060" w:type="dxa"/>
            <w:shd w:val="clear" w:color="auto" w:fill="auto"/>
            <w:noWrap/>
            <w:hideMark/>
          </w:tcPr>
          <w:p w14:paraId="1AD6A682"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r>
      <w:tr w:rsidR="005D3C0D" w:rsidRPr="005D3C0D" w14:paraId="52EC39D7" w14:textId="77777777" w:rsidTr="00DB1BF2">
        <w:trPr>
          <w:trHeight w:val="276"/>
        </w:trPr>
        <w:tc>
          <w:tcPr>
            <w:tcW w:w="4203" w:type="dxa"/>
            <w:shd w:val="clear" w:color="auto" w:fill="auto"/>
            <w:noWrap/>
            <w:hideMark/>
          </w:tcPr>
          <w:p w14:paraId="243E1A7C" w14:textId="1DF6E89F" w:rsidR="005D3C0D" w:rsidRPr="00DB1BF2" w:rsidRDefault="005D3C0D" w:rsidP="005D3C0D">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U</w:t>
            </w:r>
            <w:r w:rsidRPr="00DB1BF2">
              <w:rPr>
                <w:rFonts w:ascii="Times New Roman" w:hAnsi="Times New Roman" w:cs="Times New Roman"/>
                <w:bCs/>
                <w:sz w:val="20"/>
                <w:szCs w:val="20"/>
                <w:lang w:val="en-US"/>
              </w:rPr>
              <w:t>ncomplicated malaria and vomiting</w:t>
            </w:r>
          </w:p>
        </w:tc>
        <w:tc>
          <w:tcPr>
            <w:tcW w:w="1653" w:type="dxa"/>
            <w:shd w:val="clear" w:color="auto" w:fill="auto"/>
            <w:noWrap/>
            <w:hideMark/>
          </w:tcPr>
          <w:p w14:paraId="7D8AC409"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c>
          <w:tcPr>
            <w:tcW w:w="1316" w:type="dxa"/>
            <w:shd w:val="clear" w:color="auto" w:fill="auto"/>
            <w:noWrap/>
            <w:hideMark/>
          </w:tcPr>
          <w:p w14:paraId="4F8F87ED"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0</w:t>
            </w:r>
          </w:p>
        </w:tc>
        <w:tc>
          <w:tcPr>
            <w:tcW w:w="1060" w:type="dxa"/>
            <w:shd w:val="clear" w:color="auto" w:fill="auto"/>
            <w:noWrap/>
            <w:hideMark/>
          </w:tcPr>
          <w:p w14:paraId="505E7646"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r>
      <w:tr w:rsidR="005D3C0D" w:rsidRPr="005D3C0D" w14:paraId="136BE32E" w14:textId="77777777" w:rsidTr="00DB1BF2">
        <w:trPr>
          <w:trHeight w:val="276"/>
        </w:trPr>
        <w:tc>
          <w:tcPr>
            <w:tcW w:w="4203" w:type="dxa"/>
            <w:shd w:val="clear" w:color="auto" w:fill="auto"/>
            <w:noWrap/>
            <w:hideMark/>
          </w:tcPr>
          <w:p w14:paraId="4B73C1D9" w14:textId="5044B4B1" w:rsidR="005D3C0D" w:rsidRPr="00DB1BF2" w:rsidRDefault="005D3C0D" w:rsidP="006B304B">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G</w:t>
            </w:r>
            <w:r w:rsidRPr="00DB1BF2">
              <w:rPr>
                <w:rFonts w:ascii="Times New Roman" w:hAnsi="Times New Roman" w:cs="Times New Roman"/>
                <w:bCs/>
                <w:sz w:val="20"/>
                <w:szCs w:val="20"/>
                <w:lang w:val="en-US"/>
              </w:rPr>
              <w:t>astro-enteritis and severe dehydration</w:t>
            </w:r>
          </w:p>
        </w:tc>
        <w:tc>
          <w:tcPr>
            <w:tcW w:w="1653" w:type="dxa"/>
            <w:shd w:val="clear" w:color="auto" w:fill="auto"/>
            <w:noWrap/>
            <w:hideMark/>
          </w:tcPr>
          <w:p w14:paraId="32E08C62"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0</w:t>
            </w:r>
          </w:p>
        </w:tc>
        <w:tc>
          <w:tcPr>
            <w:tcW w:w="1316" w:type="dxa"/>
            <w:shd w:val="clear" w:color="auto" w:fill="auto"/>
            <w:noWrap/>
            <w:hideMark/>
          </w:tcPr>
          <w:p w14:paraId="6B764A50"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c>
          <w:tcPr>
            <w:tcW w:w="1060" w:type="dxa"/>
            <w:shd w:val="clear" w:color="auto" w:fill="auto"/>
            <w:noWrap/>
            <w:hideMark/>
          </w:tcPr>
          <w:p w14:paraId="340DE08A"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r>
      <w:tr w:rsidR="005D3C0D" w:rsidRPr="005D3C0D" w14:paraId="6149D883" w14:textId="77777777" w:rsidTr="00DB1BF2">
        <w:trPr>
          <w:trHeight w:val="276"/>
        </w:trPr>
        <w:tc>
          <w:tcPr>
            <w:tcW w:w="4203" w:type="dxa"/>
            <w:shd w:val="clear" w:color="auto" w:fill="auto"/>
            <w:noWrap/>
            <w:hideMark/>
          </w:tcPr>
          <w:p w14:paraId="2CF71568" w14:textId="488922E4" w:rsidR="005D3C0D" w:rsidRPr="00DB1BF2" w:rsidRDefault="005D3C0D" w:rsidP="005D3C0D">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P</w:t>
            </w:r>
            <w:r w:rsidRPr="00DB1BF2">
              <w:rPr>
                <w:rFonts w:ascii="Times New Roman" w:hAnsi="Times New Roman" w:cs="Times New Roman"/>
                <w:bCs/>
                <w:sz w:val="20"/>
                <w:szCs w:val="20"/>
                <w:lang w:val="en-US"/>
              </w:rPr>
              <w:t>neumonia</w:t>
            </w:r>
          </w:p>
        </w:tc>
        <w:tc>
          <w:tcPr>
            <w:tcW w:w="1653" w:type="dxa"/>
            <w:shd w:val="clear" w:color="auto" w:fill="auto"/>
            <w:noWrap/>
            <w:hideMark/>
          </w:tcPr>
          <w:p w14:paraId="1DFD0B61"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c>
          <w:tcPr>
            <w:tcW w:w="1316" w:type="dxa"/>
            <w:shd w:val="clear" w:color="auto" w:fill="auto"/>
            <w:noWrap/>
            <w:hideMark/>
          </w:tcPr>
          <w:p w14:paraId="0FAA3E7D"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0</w:t>
            </w:r>
          </w:p>
        </w:tc>
        <w:tc>
          <w:tcPr>
            <w:tcW w:w="1060" w:type="dxa"/>
            <w:shd w:val="clear" w:color="auto" w:fill="auto"/>
            <w:noWrap/>
            <w:hideMark/>
          </w:tcPr>
          <w:p w14:paraId="112C085F"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r>
      <w:tr w:rsidR="005D3C0D" w:rsidRPr="005D3C0D" w14:paraId="2F188A93" w14:textId="77777777" w:rsidTr="00DB1BF2">
        <w:trPr>
          <w:trHeight w:val="276"/>
        </w:trPr>
        <w:tc>
          <w:tcPr>
            <w:tcW w:w="4203" w:type="dxa"/>
            <w:shd w:val="clear" w:color="auto" w:fill="auto"/>
            <w:noWrap/>
            <w:hideMark/>
          </w:tcPr>
          <w:p w14:paraId="6903F5AD" w14:textId="0675EDD7" w:rsidR="005D3C0D" w:rsidRPr="00DB1BF2" w:rsidRDefault="005D3C0D" w:rsidP="005D3C0D">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N</w:t>
            </w:r>
            <w:r w:rsidRPr="00DB1BF2">
              <w:rPr>
                <w:rFonts w:ascii="Times New Roman" w:hAnsi="Times New Roman" w:cs="Times New Roman"/>
                <w:bCs/>
                <w:sz w:val="20"/>
                <w:szCs w:val="20"/>
                <w:lang w:val="en-US"/>
              </w:rPr>
              <w:t>o information</w:t>
            </w:r>
          </w:p>
        </w:tc>
        <w:tc>
          <w:tcPr>
            <w:tcW w:w="1653" w:type="dxa"/>
            <w:shd w:val="clear" w:color="auto" w:fill="auto"/>
            <w:noWrap/>
            <w:hideMark/>
          </w:tcPr>
          <w:p w14:paraId="57F4D0C0"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c>
          <w:tcPr>
            <w:tcW w:w="1316" w:type="dxa"/>
            <w:shd w:val="clear" w:color="auto" w:fill="auto"/>
            <w:noWrap/>
            <w:hideMark/>
          </w:tcPr>
          <w:p w14:paraId="65F94CF5"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5</w:t>
            </w:r>
          </w:p>
        </w:tc>
        <w:tc>
          <w:tcPr>
            <w:tcW w:w="1060" w:type="dxa"/>
            <w:shd w:val="clear" w:color="auto" w:fill="auto"/>
            <w:noWrap/>
            <w:hideMark/>
          </w:tcPr>
          <w:p w14:paraId="280A52D5"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6 [3]</w:t>
            </w:r>
          </w:p>
        </w:tc>
      </w:tr>
      <w:tr w:rsidR="005D3C0D" w:rsidRPr="005D3C0D" w14:paraId="079177A7" w14:textId="77777777" w:rsidTr="00DB1BF2">
        <w:trPr>
          <w:trHeight w:val="276"/>
        </w:trPr>
        <w:tc>
          <w:tcPr>
            <w:tcW w:w="4203" w:type="dxa"/>
            <w:shd w:val="clear" w:color="auto" w:fill="auto"/>
            <w:noWrap/>
          </w:tcPr>
          <w:p w14:paraId="5B88F108" w14:textId="77777777" w:rsidR="005D3C0D" w:rsidRPr="00DB1BF2" w:rsidRDefault="005D3C0D" w:rsidP="005D3C0D">
            <w:pPr>
              <w:spacing w:after="0" w:line="240" w:lineRule="auto"/>
              <w:rPr>
                <w:rFonts w:ascii="Times New Roman" w:hAnsi="Times New Roman" w:cs="Times New Roman"/>
                <w:bCs/>
                <w:sz w:val="20"/>
                <w:szCs w:val="20"/>
                <w:lang w:val="en-US"/>
              </w:rPr>
            </w:pPr>
            <w:r w:rsidRPr="00DB1BF2">
              <w:rPr>
                <w:rFonts w:ascii="Times New Roman" w:hAnsi="Times New Roman" w:cs="Times New Roman"/>
                <w:bCs/>
                <w:sz w:val="20"/>
                <w:szCs w:val="20"/>
                <w:lang w:val="en-US"/>
              </w:rPr>
              <w:t xml:space="preserve">Type of SAE </w:t>
            </w:r>
          </w:p>
        </w:tc>
        <w:tc>
          <w:tcPr>
            <w:tcW w:w="1653" w:type="dxa"/>
            <w:shd w:val="clear" w:color="auto" w:fill="auto"/>
            <w:noWrap/>
          </w:tcPr>
          <w:p w14:paraId="2F93B29F"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c>
          <w:tcPr>
            <w:tcW w:w="1316" w:type="dxa"/>
            <w:shd w:val="clear" w:color="auto" w:fill="auto"/>
            <w:noWrap/>
          </w:tcPr>
          <w:p w14:paraId="50385B1F"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c>
          <w:tcPr>
            <w:tcW w:w="1060" w:type="dxa"/>
            <w:shd w:val="clear" w:color="auto" w:fill="auto"/>
            <w:noWrap/>
          </w:tcPr>
          <w:p w14:paraId="1D0C9A8B"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r>
      <w:tr w:rsidR="005D3C0D" w:rsidRPr="005D3C0D" w14:paraId="6D05765A" w14:textId="77777777" w:rsidTr="00DB1BF2">
        <w:trPr>
          <w:trHeight w:val="276"/>
        </w:trPr>
        <w:tc>
          <w:tcPr>
            <w:tcW w:w="4203" w:type="dxa"/>
            <w:shd w:val="clear" w:color="auto" w:fill="auto"/>
            <w:noWrap/>
          </w:tcPr>
          <w:p w14:paraId="72A7FB23" w14:textId="77777777" w:rsidR="005D3C0D" w:rsidRPr="00DB1BF2" w:rsidRDefault="005D3C0D" w:rsidP="005D3C0D">
            <w:pPr>
              <w:spacing w:after="0" w:line="240" w:lineRule="auto"/>
              <w:ind w:left="333"/>
              <w:rPr>
                <w:rFonts w:ascii="Times New Roman" w:hAnsi="Times New Roman" w:cs="Times New Roman"/>
                <w:bCs/>
                <w:sz w:val="20"/>
                <w:szCs w:val="20"/>
                <w:lang w:val="en-US"/>
              </w:rPr>
            </w:pPr>
            <w:r w:rsidRPr="00DB1BF2">
              <w:rPr>
                <w:rFonts w:ascii="Times New Roman" w:hAnsi="Times New Roman" w:cs="Times New Roman"/>
                <w:bCs/>
                <w:sz w:val="20"/>
                <w:szCs w:val="20"/>
                <w:lang w:val="en-US"/>
              </w:rPr>
              <w:t xml:space="preserve">Died </w:t>
            </w:r>
          </w:p>
        </w:tc>
        <w:tc>
          <w:tcPr>
            <w:tcW w:w="1653" w:type="dxa"/>
            <w:shd w:val="clear" w:color="auto" w:fill="auto"/>
            <w:noWrap/>
          </w:tcPr>
          <w:p w14:paraId="315A53C5"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w:t>
            </w:r>
          </w:p>
        </w:tc>
        <w:tc>
          <w:tcPr>
            <w:tcW w:w="1316" w:type="dxa"/>
            <w:shd w:val="clear" w:color="auto" w:fill="auto"/>
            <w:noWrap/>
          </w:tcPr>
          <w:p w14:paraId="714C6F53"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5</w:t>
            </w:r>
          </w:p>
        </w:tc>
        <w:tc>
          <w:tcPr>
            <w:tcW w:w="1060" w:type="dxa"/>
            <w:shd w:val="clear" w:color="auto" w:fill="auto"/>
            <w:noWrap/>
          </w:tcPr>
          <w:p w14:paraId="1C57BD4A"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6</w:t>
            </w:r>
          </w:p>
        </w:tc>
      </w:tr>
      <w:tr w:rsidR="005D3C0D" w:rsidRPr="005D3C0D" w14:paraId="673A65D6" w14:textId="77777777" w:rsidTr="00DB1BF2">
        <w:trPr>
          <w:trHeight w:val="276"/>
        </w:trPr>
        <w:tc>
          <w:tcPr>
            <w:tcW w:w="4203" w:type="dxa"/>
            <w:shd w:val="clear" w:color="auto" w:fill="auto"/>
            <w:noWrap/>
          </w:tcPr>
          <w:p w14:paraId="059A5CED" w14:textId="77777777" w:rsidR="005D3C0D" w:rsidRPr="00DB1BF2" w:rsidRDefault="005D3C0D" w:rsidP="005D3C0D">
            <w:pPr>
              <w:spacing w:after="0" w:line="240" w:lineRule="auto"/>
              <w:ind w:left="333"/>
              <w:rPr>
                <w:rFonts w:ascii="Times New Roman" w:hAnsi="Times New Roman" w:cs="Times New Roman"/>
                <w:bCs/>
                <w:sz w:val="20"/>
                <w:szCs w:val="20"/>
                <w:lang w:val="en-US"/>
              </w:rPr>
            </w:pPr>
            <w:proofErr w:type="spellStart"/>
            <w:r w:rsidRPr="00DB1BF2">
              <w:rPr>
                <w:rFonts w:ascii="Times New Roman" w:hAnsi="Times New Roman" w:cs="Times New Roman"/>
                <w:bCs/>
                <w:sz w:val="20"/>
                <w:szCs w:val="20"/>
                <w:lang w:val="en-US"/>
              </w:rPr>
              <w:t>Hospitalisation</w:t>
            </w:r>
            <w:proofErr w:type="spellEnd"/>
          </w:p>
        </w:tc>
        <w:tc>
          <w:tcPr>
            <w:tcW w:w="1653" w:type="dxa"/>
            <w:shd w:val="clear" w:color="auto" w:fill="auto"/>
            <w:noWrap/>
          </w:tcPr>
          <w:p w14:paraId="0DEB97E3"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9</w:t>
            </w:r>
          </w:p>
        </w:tc>
        <w:tc>
          <w:tcPr>
            <w:tcW w:w="1316" w:type="dxa"/>
            <w:shd w:val="clear" w:color="auto" w:fill="auto"/>
            <w:noWrap/>
          </w:tcPr>
          <w:p w14:paraId="222EA440"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4</w:t>
            </w:r>
          </w:p>
        </w:tc>
        <w:tc>
          <w:tcPr>
            <w:tcW w:w="1060" w:type="dxa"/>
            <w:shd w:val="clear" w:color="auto" w:fill="auto"/>
            <w:noWrap/>
          </w:tcPr>
          <w:p w14:paraId="725FFB58"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13</w:t>
            </w:r>
          </w:p>
        </w:tc>
      </w:tr>
    </w:tbl>
    <w:p w14:paraId="4661C125" w14:textId="38AF0A50" w:rsidR="005D3C0D" w:rsidRDefault="00FE69A3" w:rsidP="005D3C0D">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 xml:space="preserve">Presented by arm at time of SAE. </w:t>
      </w:r>
      <w:r w:rsidR="005D3C0D" w:rsidRPr="00DB1BF2">
        <w:rPr>
          <w:rFonts w:ascii="Times New Roman" w:hAnsi="Times New Roman" w:cs="Times New Roman"/>
          <w:bCs/>
          <w:sz w:val="20"/>
          <w:szCs w:val="20"/>
          <w:lang w:val="en-US"/>
        </w:rPr>
        <w:t xml:space="preserve">[1] One child was diagnosed with severe malaria followed by pneumonia two months later (both before rollout of PPF-LLINs in her village). [2] Median time since rollout of PPF-LLINs at the time of the SAE was 1.5 months (IQR 0.03 to 11 months). [3] All deaths. </w:t>
      </w:r>
    </w:p>
    <w:p w14:paraId="4DE8D07A" w14:textId="77777777" w:rsidR="005D3C0D" w:rsidRDefault="005D3C0D" w:rsidP="005D3C0D">
      <w:pPr>
        <w:spacing w:after="0" w:line="240" w:lineRule="auto"/>
        <w:rPr>
          <w:rFonts w:ascii="Times New Roman" w:hAnsi="Times New Roman" w:cs="Times New Roman"/>
          <w:bCs/>
          <w:sz w:val="20"/>
          <w:szCs w:val="20"/>
          <w:lang w:val="en-US"/>
        </w:rPr>
      </w:pPr>
    </w:p>
    <w:p w14:paraId="7792BC0C" w14:textId="13D6C131" w:rsidR="00FE69A3" w:rsidRDefault="00FE69A3">
      <w:pPr>
        <w:rPr>
          <w:rFonts w:ascii="Times New Roman" w:hAnsi="Times New Roman" w:cs="Times New Roman"/>
          <w:bCs/>
          <w:sz w:val="20"/>
          <w:szCs w:val="20"/>
          <w:lang w:val="en-US"/>
        </w:rPr>
      </w:pPr>
      <w:r>
        <w:rPr>
          <w:rFonts w:ascii="Times New Roman" w:hAnsi="Times New Roman" w:cs="Times New Roman"/>
          <w:bCs/>
          <w:sz w:val="20"/>
          <w:szCs w:val="20"/>
          <w:lang w:val="en-US"/>
        </w:rPr>
        <w:br w:type="page"/>
      </w:r>
    </w:p>
    <w:p w14:paraId="1B704DC9" w14:textId="42BB5175" w:rsidR="005D3C0D" w:rsidRPr="00DB1BF2" w:rsidRDefault="005D3C0D" w:rsidP="005D3C0D">
      <w:pPr>
        <w:spacing w:after="0" w:line="240" w:lineRule="auto"/>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Table A</w:t>
      </w:r>
      <w:r w:rsidR="00260447">
        <w:rPr>
          <w:rFonts w:ascii="Times New Roman" w:hAnsi="Times New Roman" w:cs="Times New Roman"/>
          <w:b/>
          <w:bCs/>
          <w:sz w:val="20"/>
          <w:szCs w:val="20"/>
          <w:lang w:val="en-US"/>
        </w:rPr>
        <w:t>8</w:t>
      </w:r>
      <w:r w:rsidRPr="00DB1BF2">
        <w:rPr>
          <w:rFonts w:ascii="Times New Roman" w:hAnsi="Times New Roman" w:cs="Times New Roman"/>
          <w:b/>
          <w:bCs/>
          <w:sz w:val="20"/>
          <w:szCs w:val="20"/>
          <w:lang w:val="en-US"/>
        </w:rPr>
        <w:t xml:space="preserve">. Pregnancies. </w:t>
      </w:r>
    </w:p>
    <w:tbl>
      <w:tblPr>
        <w:tblW w:w="85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1653"/>
        <w:gridCol w:w="1389"/>
        <w:gridCol w:w="1336"/>
      </w:tblGrid>
      <w:tr w:rsidR="005D3C0D" w:rsidRPr="005D3C0D" w14:paraId="5855216E" w14:textId="77777777" w:rsidTr="005D3C0D">
        <w:trPr>
          <w:trHeight w:val="276"/>
        </w:trPr>
        <w:tc>
          <w:tcPr>
            <w:tcW w:w="4203" w:type="dxa"/>
            <w:shd w:val="clear" w:color="auto" w:fill="auto"/>
            <w:noWrap/>
          </w:tcPr>
          <w:p w14:paraId="3E64D8E8" w14:textId="77777777" w:rsidR="005D3C0D" w:rsidRPr="00DB1BF2" w:rsidRDefault="005D3C0D" w:rsidP="005D3C0D">
            <w:pPr>
              <w:spacing w:after="0" w:line="240" w:lineRule="auto"/>
              <w:rPr>
                <w:rFonts w:ascii="Times New Roman" w:hAnsi="Times New Roman" w:cs="Times New Roman"/>
                <w:b/>
                <w:bCs/>
                <w:sz w:val="20"/>
                <w:szCs w:val="20"/>
                <w:lang w:val="en-US"/>
              </w:rPr>
            </w:pPr>
          </w:p>
        </w:tc>
        <w:tc>
          <w:tcPr>
            <w:tcW w:w="1653" w:type="dxa"/>
            <w:shd w:val="clear" w:color="auto" w:fill="auto"/>
            <w:noWrap/>
          </w:tcPr>
          <w:p w14:paraId="3DE221A9" w14:textId="77777777" w:rsidR="005D3C0D" w:rsidRPr="00DB1BF2" w:rsidRDefault="005D3C0D" w:rsidP="005D3C0D">
            <w:pPr>
              <w:spacing w:after="0" w:line="240" w:lineRule="auto"/>
              <w:jc w:val="center"/>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Standard LLINs</w:t>
            </w:r>
          </w:p>
        </w:tc>
        <w:tc>
          <w:tcPr>
            <w:tcW w:w="1389" w:type="dxa"/>
            <w:shd w:val="clear" w:color="auto" w:fill="auto"/>
            <w:noWrap/>
          </w:tcPr>
          <w:p w14:paraId="27322105" w14:textId="77777777" w:rsidR="005D3C0D" w:rsidRPr="00DB1BF2" w:rsidRDefault="005D3C0D" w:rsidP="005D3C0D">
            <w:pPr>
              <w:spacing w:after="0" w:line="240" w:lineRule="auto"/>
              <w:jc w:val="center"/>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PPF-LLINs</w:t>
            </w:r>
          </w:p>
        </w:tc>
        <w:tc>
          <w:tcPr>
            <w:tcW w:w="1336" w:type="dxa"/>
            <w:shd w:val="clear" w:color="auto" w:fill="auto"/>
            <w:noWrap/>
          </w:tcPr>
          <w:p w14:paraId="49298160" w14:textId="77777777" w:rsidR="005D3C0D" w:rsidRPr="00DB1BF2" w:rsidRDefault="005D3C0D" w:rsidP="005D3C0D">
            <w:pPr>
              <w:spacing w:after="0" w:line="240" w:lineRule="auto"/>
              <w:jc w:val="center"/>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Total</w:t>
            </w:r>
          </w:p>
        </w:tc>
      </w:tr>
      <w:tr w:rsidR="005D3C0D" w:rsidRPr="005D3C0D" w14:paraId="358E12C9" w14:textId="77777777" w:rsidTr="005D3C0D">
        <w:trPr>
          <w:trHeight w:val="70"/>
        </w:trPr>
        <w:tc>
          <w:tcPr>
            <w:tcW w:w="4203" w:type="dxa"/>
            <w:shd w:val="clear" w:color="auto" w:fill="auto"/>
            <w:noWrap/>
          </w:tcPr>
          <w:p w14:paraId="54F065D5" w14:textId="77777777" w:rsidR="005D3C0D" w:rsidRPr="00DB1BF2" w:rsidRDefault="005D3C0D" w:rsidP="005D3C0D">
            <w:pPr>
              <w:spacing w:after="0" w:line="240" w:lineRule="auto"/>
              <w:rPr>
                <w:rFonts w:ascii="Times New Roman" w:hAnsi="Times New Roman" w:cs="Times New Roman"/>
                <w:bCs/>
                <w:sz w:val="20"/>
                <w:szCs w:val="20"/>
                <w:lang w:val="en-US"/>
              </w:rPr>
            </w:pPr>
            <w:r w:rsidRPr="00DB1BF2">
              <w:rPr>
                <w:rFonts w:ascii="Times New Roman" w:hAnsi="Times New Roman" w:cs="Times New Roman"/>
                <w:bCs/>
                <w:sz w:val="20"/>
                <w:szCs w:val="20"/>
                <w:lang w:val="en-US"/>
              </w:rPr>
              <w:t xml:space="preserve">Number of pregnancies </w:t>
            </w:r>
          </w:p>
        </w:tc>
        <w:tc>
          <w:tcPr>
            <w:tcW w:w="1653" w:type="dxa"/>
            <w:shd w:val="clear" w:color="auto" w:fill="auto"/>
            <w:noWrap/>
          </w:tcPr>
          <w:p w14:paraId="257F734C"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602</w:t>
            </w:r>
          </w:p>
        </w:tc>
        <w:tc>
          <w:tcPr>
            <w:tcW w:w="1389" w:type="dxa"/>
            <w:shd w:val="clear" w:color="auto" w:fill="auto"/>
            <w:noWrap/>
          </w:tcPr>
          <w:p w14:paraId="2576F910"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961</w:t>
            </w:r>
          </w:p>
        </w:tc>
        <w:tc>
          <w:tcPr>
            <w:tcW w:w="1336" w:type="dxa"/>
            <w:shd w:val="clear" w:color="auto" w:fill="auto"/>
            <w:noWrap/>
          </w:tcPr>
          <w:p w14:paraId="603D951B"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1563</w:t>
            </w:r>
          </w:p>
        </w:tc>
      </w:tr>
      <w:tr w:rsidR="005D3C0D" w:rsidRPr="005D3C0D" w14:paraId="3A445B87" w14:textId="77777777" w:rsidTr="005D3C0D">
        <w:trPr>
          <w:trHeight w:val="70"/>
        </w:trPr>
        <w:tc>
          <w:tcPr>
            <w:tcW w:w="4203" w:type="dxa"/>
            <w:shd w:val="clear" w:color="auto" w:fill="auto"/>
            <w:noWrap/>
          </w:tcPr>
          <w:p w14:paraId="26738B07" w14:textId="77777777" w:rsidR="005D3C0D" w:rsidRPr="00DB1BF2" w:rsidRDefault="005D3C0D" w:rsidP="005D3C0D">
            <w:pPr>
              <w:spacing w:after="0" w:line="240" w:lineRule="auto"/>
              <w:rPr>
                <w:rFonts w:ascii="Times New Roman" w:hAnsi="Times New Roman" w:cs="Times New Roman"/>
                <w:bCs/>
                <w:sz w:val="20"/>
                <w:szCs w:val="20"/>
                <w:lang w:val="en-US"/>
              </w:rPr>
            </w:pPr>
            <w:r w:rsidRPr="00DB1BF2">
              <w:rPr>
                <w:rFonts w:ascii="Times New Roman" w:hAnsi="Times New Roman" w:cs="Times New Roman"/>
                <w:bCs/>
                <w:sz w:val="20"/>
                <w:szCs w:val="20"/>
                <w:lang w:val="en-US"/>
              </w:rPr>
              <w:t xml:space="preserve">Delivery </w:t>
            </w:r>
          </w:p>
        </w:tc>
        <w:tc>
          <w:tcPr>
            <w:tcW w:w="1653" w:type="dxa"/>
            <w:shd w:val="clear" w:color="auto" w:fill="auto"/>
            <w:noWrap/>
          </w:tcPr>
          <w:p w14:paraId="39A9557F"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c>
          <w:tcPr>
            <w:tcW w:w="1389" w:type="dxa"/>
            <w:shd w:val="clear" w:color="auto" w:fill="auto"/>
            <w:noWrap/>
          </w:tcPr>
          <w:p w14:paraId="3041CDB1"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c>
          <w:tcPr>
            <w:tcW w:w="1336" w:type="dxa"/>
            <w:shd w:val="clear" w:color="auto" w:fill="auto"/>
            <w:noWrap/>
          </w:tcPr>
          <w:p w14:paraId="677CCFFF"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r>
      <w:tr w:rsidR="005D3C0D" w:rsidRPr="005D3C0D" w14:paraId="6BD19D91" w14:textId="77777777" w:rsidTr="005D3C0D">
        <w:trPr>
          <w:trHeight w:val="70"/>
        </w:trPr>
        <w:tc>
          <w:tcPr>
            <w:tcW w:w="4203" w:type="dxa"/>
            <w:shd w:val="clear" w:color="auto" w:fill="auto"/>
            <w:noWrap/>
            <w:vAlign w:val="bottom"/>
          </w:tcPr>
          <w:p w14:paraId="6B78277A" w14:textId="77777777" w:rsidR="005D3C0D" w:rsidRPr="00DB1BF2" w:rsidRDefault="005D3C0D" w:rsidP="005D3C0D">
            <w:pPr>
              <w:spacing w:after="0" w:line="240" w:lineRule="auto"/>
              <w:ind w:left="333"/>
              <w:rPr>
                <w:rFonts w:ascii="Times New Roman" w:hAnsi="Times New Roman" w:cs="Times New Roman"/>
                <w:bCs/>
                <w:sz w:val="20"/>
                <w:szCs w:val="20"/>
                <w:lang w:val="en-US"/>
              </w:rPr>
            </w:pPr>
            <w:r w:rsidRPr="00DB1BF2">
              <w:rPr>
                <w:rFonts w:ascii="Times New Roman" w:hAnsi="Times New Roman" w:cs="Times New Roman"/>
                <w:bCs/>
                <w:sz w:val="20"/>
                <w:szCs w:val="20"/>
                <w:lang w:val="en-US"/>
              </w:rPr>
              <w:t>Normal</w:t>
            </w:r>
          </w:p>
        </w:tc>
        <w:tc>
          <w:tcPr>
            <w:tcW w:w="1653" w:type="dxa"/>
            <w:shd w:val="clear" w:color="auto" w:fill="auto"/>
            <w:noWrap/>
          </w:tcPr>
          <w:p w14:paraId="7B8F6090"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594 (99%)</w:t>
            </w:r>
          </w:p>
        </w:tc>
        <w:tc>
          <w:tcPr>
            <w:tcW w:w="1389" w:type="dxa"/>
            <w:shd w:val="clear" w:color="auto" w:fill="auto"/>
            <w:noWrap/>
          </w:tcPr>
          <w:p w14:paraId="46786E39"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935 (97%)</w:t>
            </w:r>
          </w:p>
        </w:tc>
        <w:tc>
          <w:tcPr>
            <w:tcW w:w="1336" w:type="dxa"/>
            <w:shd w:val="clear" w:color="auto" w:fill="auto"/>
            <w:noWrap/>
          </w:tcPr>
          <w:p w14:paraId="15294891"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1529 (98%)</w:t>
            </w:r>
          </w:p>
        </w:tc>
      </w:tr>
      <w:tr w:rsidR="005D3C0D" w:rsidRPr="005D3C0D" w14:paraId="1102CB0E" w14:textId="77777777" w:rsidTr="005D3C0D">
        <w:trPr>
          <w:trHeight w:val="276"/>
        </w:trPr>
        <w:tc>
          <w:tcPr>
            <w:tcW w:w="4203" w:type="dxa"/>
            <w:shd w:val="clear" w:color="auto" w:fill="auto"/>
            <w:noWrap/>
            <w:vAlign w:val="bottom"/>
          </w:tcPr>
          <w:p w14:paraId="6396BB09" w14:textId="77777777" w:rsidR="005D3C0D" w:rsidRPr="00DB1BF2" w:rsidRDefault="005D3C0D" w:rsidP="005D3C0D">
            <w:pPr>
              <w:spacing w:after="0" w:line="240" w:lineRule="auto"/>
              <w:ind w:left="333"/>
              <w:rPr>
                <w:rFonts w:ascii="Times New Roman" w:hAnsi="Times New Roman" w:cs="Times New Roman"/>
                <w:bCs/>
                <w:sz w:val="20"/>
                <w:szCs w:val="20"/>
                <w:lang w:val="en-US"/>
              </w:rPr>
            </w:pPr>
            <w:r w:rsidRPr="00DB1BF2">
              <w:rPr>
                <w:rFonts w:ascii="Times New Roman" w:hAnsi="Times New Roman" w:cs="Times New Roman"/>
                <w:bCs/>
                <w:sz w:val="20"/>
                <w:szCs w:val="20"/>
                <w:lang w:val="en-US"/>
              </w:rPr>
              <w:t>Forceps/</w:t>
            </w:r>
            <w:proofErr w:type="spellStart"/>
            <w:r w:rsidRPr="00DB1BF2">
              <w:rPr>
                <w:rFonts w:ascii="Times New Roman" w:hAnsi="Times New Roman" w:cs="Times New Roman"/>
                <w:bCs/>
                <w:sz w:val="20"/>
                <w:szCs w:val="20"/>
                <w:lang w:val="en-US"/>
              </w:rPr>
              <w:t>Ventouse</w:t>
            </w:r>
            <w:proofErr w:type="spellEnd"/>
          </w:p>
        </w:tc>
        <w:tc>
          <w:tcPr>
            <w:tcW w:w="1653" w:type="dxa"/>
            <w:shd w:val="clear" w:color="auto" w:fill="auto"/>
            <w:noWrap/>
          </w:tcPr>
          <w:p w14:paraId="28922FBF" w14:textId="65122913" w:rsidR="005D3C0D" w:rsidRPr="00DB1BF2" w:rsidRDefault="005D3C0D" w:rsidP="000A7F7C">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 (</w:t>
            </w:r>
            <w:r w:rsidR="000A7F7C">
              <w:rPr>
                <w:rFonts w:ascii="Times New Roman" w:hAnsi="Times New Roman" w:cs="Times New Roman"/>
                <w:bCs/>
                <w:sz w:val="20"/>
                <w:szCs w:val="20"/>
                <w:lang w:val="en-US"/>
              </w:rPr>
              <w:t>&lt;1</w:t>
            </w:r>
            <w:r w:rsidRPr="00DB1BF2">
              <w:rPr>
                <w:rFonts w:ascii="Times New Roman" w:hAnsi="Times New Roman" w:cs="Times New Roman"/>
                <w:bCs/>
                <w:sz w:val="20"/>
                <w:szCs w:val="20"/>
                <w:lang w:val="en-US"/>
              </w:rPr>
              <w:t>%)</w:t>
            </w:r>
          </w:p>
        </w:tc>
        <w:tc>
          <w:tcPr>
            <w:tcW w:w="1389" w:type="dxa"/>
            <w:shd w:val="clear" w:color="auto" w:fill="auto"/>
            <w:noWrap/>
          </w:tcPr>
          <w:p w14:paraId="0B3E864F"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0 (0%)</w:t>
            </w:r>
          </w:p>
        </w:tc>
        <w:tc>
          <w:tcPr>
            <w:tcW w:w="1336" w:type="dxa"/>
            <w:shd w:val="clear" w:color="auto" w:fill="auto"/>
            <w:noWrap/>
          </w:tcPr>
          <w:p w14:paraId="78B348F5" w14:textId="7DB1A23C" w:rsidR="005D3C0D" w:rsidRPr="00DB1BF2" w:rsidRDefault="005D3C0D" w:rsidP="000A7F7C">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 (</w:t>
            </w:r>
            <w:r w:rsidR="000A7F7C">
              <w:rPr>
                <w:rFonts w:ascii="Times New Roman" w:hAnsi="Times New Roman" w:cs="Times New Roman"/>
                <w:bCs/>
                <w:sz w:val="20"/>
                <w:szCs w:val="20"/>
                <w:lang w:val="en-US"/>
              </w:rPr>
              <w:t>&lt;1</w:t>
            </w:r>
            <w:r w:rsidRPr="00DB1BF2">
              <w:rPr>
                <w:rFonts w:ascii="Times New Roman" w:hAnsi="Times New Roman" w:cs="Times New Roman"/>
                <w:bCs/>
                <w:sz w:val="20"/>
                <w:szCs w:val="20"/>
                <w:lang w:val="en-US"/>
              </w:rPr>
              <w:t>%)</w:t>
            </w:r>
          </w:p>
        </w:tc>
      </w:tr>
      <w:tr w:rsidR="005D3C0D" w:rsidRPr="005D3C0D" w14:paraId="5DC2F170" w14:textId="77777777" w:rsidTr="005D3C0D">
        <w:trPr>
          <w:trHeight w:val="276"/>
        </w:trPr>
        <w:tc>
          <w:tcPr>
            <w:tcW w:w="4203" w:type="dxa"/>
            <w:shd w:val="clear" w:color="auto" w:fill="auto"/>
            <w:noWrap/>
            <w:vAlign w:val="bottom"/>
          </w:tcPr>
          <w:p w14:paraId="333488DE" w14:textId="0DE53776" w:rsidR="005D3C0D" w:rsidRPr="00DB1BF2" w:rsidRDefault="005D3C0D" w:rsidP="00381010">
            <w:pPr>
              <w:spacing w:after="0" w:line="240" w:lineRule="auto"/>
              <w:ind w:left="333"/>
              <w:rPr>
                <w:rFonts w:ascii="Times New Roman" w:hAnsi="Times New Roman" w:cs="Times New Roman"/>
                <w:bCs/>
                <w:sz w:val="20"/>
                <w:szCs w:val="20"/>
                <w:lang w:val="en-US"/>
              </w:rPr>
            </w:pPr>
            <w:r w:rsidRPr="00DB1BF2">
              <w:rPr>
                <w:rFonts w:ascii="Times New Roman" w:hAnsi="Times New Roman" w:cs="Times New Roman"/>
                <w:bCs/>
                <w:sz w:val="20"/>
                <w:szCs w:val="20"/>
                <w:lang w:val="en-US"/>
              </w:rPr>
              <w:t>C</w:t>
            </w:r>
            <w:r w:rsidR="00381010">
              <w:rPr>
                <w:rFonts w:ascii="Times New Roman" w:hAnsi="Times New Roman" w:cs="Times New Roman"/>
                <w:bCs/>
                <w:sz w:val="20"/>
                <w:szCs w:val="20"/>
                <w:lang w:val="en-US"/>
              </w:rPr>
              <w:t>a</w:t>
            </w:r>
            <w:r w:rsidRPr="00DB1BF2">
              <w:rPr>
                <w:rFonts w:ascii="Times New Roman" w:hAnsi="Times New Roman" w:cs="Times New Roman"/>
                <w:bCs/>
                <w:sz w:val="20"/>
                <w:szCs w:val="20"/>
                <w:lang w:val="en-US"/>
              </w:rPr>
              <w:t>esar</w:t>
            </w:r>
            <w:r w:rsidR="00381010">
              <w:rPr>
                <w:rFonts w:ascii="Times New Roman" w:hAnsi="Times New Roman" w:cs="Times New Roman"/>
                <w:bCs/>
                <w:sz w:val="20"/>
                <w:szCs w:val="20"/>
                <w:lang w:val="en-US"/>
              </w:rPr>
              <w:t>ea</w:t>
            </w:r>
            <w:r w:rsidRPr="00DB1BF2">
              <w:rPr>
                <w:rFonts w:ascii="Times New Roman" w:hAnsi="Times New Roman" w:cs="Times New Roman"/>
                <w:bCs/>
                <w:sz w:val="20"/>
                <w:szCs w:val="20"/>
                <w:lang w:val="en-US"/>
              </w:rPr>
              <w:t>n</w:t>
            </w:r>
            <w:r w:rsidR="00381010">
              <w:rPr>
                <w:rFonts w:ascii="Times New Roman" w:hAnsi="Times New Roman" w:cs="Times New Roman"/>
                <w:bCs/>
                <w:sz w:val="20"/>
                <w:szCs w:val="20"/>
                <w:lang w:val="en-US"/>
              </w:rPr>
              <w:t xml:space="preserve"> section </w:t>
            </w:r>
          </w:p>
        </w:tc>
        <w:tc>
          <w:tcPr>
            <w:tcW w:w="1653" w:type="dxa"/>
            <w:shd w:val="clear" w:color="auto" w:fill="auto"/>
            <w:noWrap/>
          </w:tcPr>
          <w:p w14:paraId="017369A5"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0 (0%)</w:t>
            </w:r>
          </w:p>
        </w:tc>
        <w:tc>
          <w:tcPr>
            <w:tcW w:w="1389" w:type="dxa"/>
            <w:shd w:val="clear" w:color="auto" w:fill="auto"/>
            <w:noWrap/>
          </w:tcPr>
          <w:p w14:paraId="43A88CDF"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3 (0%)</w:t>
            </w:r>
          </w:p>
        </w:tc>
        <w:tc>
          <w:tcPr>
            <w:tcW w:w="1336" w:type="dxa"/>
            <w:shd w:val="clear" w:color="auto" w:fill="auto"/>
            <w:noWrap/>
          </w:tcPr>
          <w:p w14:paraId="34312E1E" w14:textId="5DF4F872" w:rsidR="005D3C0D" w:rsidRPr="00DB1BF2" w:rsidRDefault="005D3C0D" w:rsidP="000A7F7C">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3 (</w:t>
            </w:r>
            <w:r w:rsidR="000A7F7C">
              <w:rPr>
                <w:rFonts w:ascii="Times New Roman" w:hAnsi="Times New Roman" w:cs="Times New Roman"/>
                <w:bCs/>
                <w:sz w:val="20"/>
                <w:szCs w:val="20"/>
                <w:lang w:val="en-US"/>
              </w:rPr>
              <w:t>&lt;1</w:t>
            </w:r>
            <w:r w:rsidRPr="00DB1BF2">
              <w:rPr>
                <w:rFonts w:ascii="Times New Roman" w:hAnsi="Times New Roman" w:cs="Times New Roman"/>
                <w:bCs/>
                <w:sz w:val="20"/>
                <w:szCs w:val="20"/>
                <w:lang w:val="en-US"/>
              </w:rPr>
              <w:t>%)</w:t>
            </w:r>
          </w:p>
        </w:tc>
      </w:tr>
      <w:tr w:rsidR="008B1854" w:rsidRPr="005D3C0D" w14:paraId="32FB3290" w14:textId="77777777" w:rsidTr="005D3C0D">
        <w:trPr>
          <w:trHeight w:val="276"/>
        </w:trPr>
        <w:tc>
          <w:tcPr>
            <w:tcW w:w="4203" w:type="dxa"/>
            <w:shd w:val="clear" w:color="auto" w:fill="auto"/>
            <w:noWrap/>
            <w:vAlign w:val="bottom"/>
          </w:tcPr>
          <w:p w14:paraId="7BED8315" w14:textId="5DABF5F0" w:rsidR="008B1854" w:rsidRPr="008B1854" w:rsidRDefault="008B1854" w:rsidP="005D3C0D">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 xml:space="preserve">Spontaneous abortion </w:t>
            </w:r>
          </w:p>
        </w:tc>
        <w:tc>
          <w:tcPr>
            <w:tcW w:w="1653" w:type="dxa"/>
            <w:shd w:val="clear" w:color="auto" w:fill="auto"/>
            <w:noWrap/>
          </w:tcPr>
          <w:p w14:paraId="61CAC24D" w14:textId="304A4248" w:rsidR="008B1854" w:rsidRPr="008B1854" w:rsidRDefault="000A7F7C" w:rsidP="005D3C0D">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 (&lt;1%)</w:t>
            </w:r>
          </w:p>
        </w:tc>
        <w:tc>
          <w:tcPr>
            <w:tcW w:w="1389" w:type="dxa"/>
            <w:shd w:val="clear" w:color="auto" w:fill="auto"/>
            <w:noWrap/>
          </w:tcPr>
          <w:p w14:paraId="3A8CDF9C" w14:textId="5851A73B" w:rsidR="008B1854" w:rsidRPr="008B1854" w:rsidRDefault="000A7F7C" w:rsidP="005D3C0D">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8 (1%)</w:t>
            </w:r>
          </w:p>
        </w:tc>
        <w:tc>
          <w:tcPr>
            <w:tcW w:w="1336" w:type="dxa"/>
            <w:shd w:val="clear" w:color="auto" w:fill="auto"/>
            <w:noWrap/>
          </w:tcPr>
          <w:p w14:paraId="496B4321" w14:textId="5FE9EA1E" w:rsidR="008B1854" w:rsidRPr="008B1854" w:rsidRDefault="000A7F7C" w:rsidP="000A7F7C">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9 (1%)</w:t>
            </w:r>
          </w:p>
        </w:tc>
      </w:tr>
      <w:tr w:rsidR="005D3C0D" w:rsidRPr="005D3C0D" w14:paraId="5709358F" w14:textId="77777777" w:rsidTr="005D3C0D">
        <w:trPr>
          <w:trHeight w:val="276"/>
        </w:trPr>
        <w:tc>
          <w:tcPr>
            <w:tcW w:w="4203" w:type="dxa"/>
            <w:shd w:val="clear" w:color="auto" w:fill="auto"/>
            <w:noWrap/>
            <w:vAlign w:val="bottom"/>
          </w:tcPr>
          <w:p w14:paraId="1AB54CE7" w14:textId="77777777" w:rsidR="005D3C0D" w:rsidRPr="00DB1BF2" w:rsidRDefault="005D3C0D" w:rsidP="005D3C0D">
            <w:pPr>
              <w:spacing w:after="0" w:line="240" w:lineRule="auto"/>
              <w:ind w:left="333"/>
              <w:rPr>
                <w:rFonts w:ascii="Times New Roman" w:hAnsi="Times New Roman" w:cs="Times New Roman"/>
                <w:bCs/>
                <w:sz w:val="20"/>
                <w:szCs w:val="20"/>
                <w:lang w:val="en-US"/>
              </w:rPr>
            </w:pPr>
            <w:r w:rsidRPr="00DB1BF2">
              <w:rPr>
                <w:rFonts w:ascii="Times New Roman" w:hAnsi="Times New Roman" w:cs="Times New Roman"/>
                <w:bCs/>
                <w:sz w:val="20"/>
                <w:szCs w:val="20"/>
                <w:lang w:val="en-US"/>
              </w:rPr>
              <w:t xml:space="preserve">Missing </w:t>
            </w:r>
          </w:p>
        </w:tc>
        <w:tc>
          <w:tcPr>
            <w:tcW w:w="1653" w:type="dxa"/>
            <w:shd w:val="clear" w:color="auto" w:fill="auto"/>
            <w:noWrap/>
          </w:tcPr>
          <w:p w14:paraId="3853ED05" w14:textId="1B9A5644" w:rsidR="005D3C0D" w:rsidRPr="00DB1BF2" w:rsidRDefault="00381010" w:rsidP="005D3C0D">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6</w:t>
            </w:r>
            <w:r w:rsidR="005D3C0D" w:rsidRPr="00DB1BF2">
              <w:rPr>
                <w:rFonts w:ascii="Times New Roman" w:hAnsi="Times New Roman" w:cs="Times New Roman"/>
                <w:bCs/>
                <w:sz w:val="20"/>
                <w:szCs w:val="20"/>
                <w:lang w:val="en-US"/>
              </w:rPr>
              <w:t xml:space="preserve"> (1%)</w:t>
            </w:r>
          </w:p>
        </w:tc>
        <w:tc>
          <w:tcPr>
            <w:tcW w:w="1389" w:type="dxa"/>
            <w:shd w:val="clear" w:color="auto" w:fill="auto"/>
            <w:noWrap/>
          </w:tcPr>
          <w:p w14:paraId="06B8AE04" w14:textId="475B0312" w:rsidR="005D3C0D" w:rsidRPr="00DB1BF2" w:rsidRDefault="00381010" w:rsidP="0038101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15</w:t>
            </w:r>
            <w:r w:rsidR="005D3C0D" w:rsidRPr="00DB1BF2">
              <w:rPr>
                <w:rFonts w:ascii="Times New Roman" w:hAnsi="Times New Roman" w:cs="Times New Roman"/>
                <w:bCs/>
                <w:sz w:val="20"/>
                <w:szCs w:val="20"/>
                <w:lang w:val="en-US"/>
              </w:rPr>
              <w:t xml:space="preserve"> (2%)</w:t>
            </w:r>
          </w:p>
        </w:tc>
        <w:tc>
          <w:tcPr>
            <w:tcW w:w="1336" w:type="dxa"/>
            <w:shd w:val="clear" w:color="auto" w:fill="auto"/>
            <w:noWrap/>
          </w:tcPr>
          <w:p w14:paraId="75F870B8" w14:textId="7E164968" w:rsidR="005D3C0D" w:rsidRPr="00DB1BF2" w:rsidRDefault="00381010" w:rsidP="0038101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21</w:t>
            </w:r>
            <w:r w:rsidR="005D3C0D" w:rsidRPr="00DB1BF2">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1</w:t>
            </w:r>
            <w:r w:rsidR="005D3C0D" w:rsidRPr="00DB1BF2">
              <w:rPr>
                <w:rFonts w:ascii="Times New Roman" w:hAnsi="Times New Roman" w:cs="Times New Roman"/>
                <w:bCs/>
                <w:sz w:val="20"/>
                <w:szCs w:val="20"/>
                <w:lang w:val="en-US"/>
              </w:rPr>
              <w:t>%)</w:t>
            </w:r>
          </w:p>
        </w:tc>
      </w:tr>
      <w:tr w:rsidR="005D3C0D" w:rsidRPr="005D3C0D" w14:paraId="7B0DA352" w14:textId="77777777" w:rsidTr="005D3C0D">
        <w:trPr>
          <w:trHeight w:val="276"/>
        </w:trPr>
        <w:tc>
          <w:tcPr>
            <w:tcW w:w="4203" w:type="dxa"/>
            <w:shd w:val="clear" w:color="auto" w:fill="auto"/>
            <w:noWrap/>
            <w:vAlign w:val="bottom"/>
          </w:tcPr>
          <w:p w14:paraId="17588C63" w14:textId="77777777" w:rsidR="005D3C0D" w:rsidRPr="00DB1BF2" w:rsidRDefault="005D3C0D" w:rsidP="005D3C0D">
            <w:pPr>
              <w:spacing w:after="0" w:line="240" w:lineRule="auto"/>
              <w:rPr>
                <w:rFonts w:ascii="Times New Roman" w:hAnsi="Times New Roman" w:cs="Times New Roman"/>
                <w:bCs/>
                <w:sz w:val="20"/>
                <w:szCs w:val="20"/>
                <w:lang w:val="en-US"/>
              </w:rPr>
            </w:pPr>
            <w:r w:rsidRPr="00DB1BF2">
              <w:rPr>
                <w:rFonts w:ascii="Times New Roman" w:hAnsi="Times New Roman" w:cs="Times New Roman"/>
                <w:bCs/>
                <w:sz w:val="20"/>
                <w:szCs w:val="20"/>
                <w:lang w:val="en-US"/>
              </w:rPr>
              <w:t xml:space="preserve">Neonate </w:t>
            </w:r>
          </w:p>
        </w:tc>
        <w:tc>
          <w:tcPr>
            <w:tcW w:w="1653" w:type="dxa"/>
            <w:shd w:val="clear" w:color="auto" w:fill="auto"/>
            <w:noWrap/>
          </w:tcPr>
          <w:p w14:paraId="3B0E78D9"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c>
          <w:tcPr>
            <w:tcW w:w="1389" w:type="dxa"/>
            <w:shd w:val="clear" w:color="auto" w:fill="auto"/>
            <w:noWrap/>
          </w:tcPr>
          <w:p w14:paraId="353EF03A"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c>
          <w:tcPr>
            <w:tcW w:w="1336" w:type="dxa"/>
            <w:shd w:val="clear" w:color="auto" w:fill="auto"/>
            <w:noWrap/>
          </w:tcPr>
          <w:p w14:paraId="4A92C147" w14:textId="77777777" w:rsidR="005D3C0D" w:rsidRPr="00DB1BF2" w:rsidRDefault="005D3C0D" w:rsidP="005D3C0D">
            <w:pPr>
              <w:spacing w:after="0" w:line="240" w:lineRule="auto"/>
              <w:jc w:val="center"/>
              <w:rPr>
                <w:rFonts w:ascii="Times New Roman" w:hAnsi="Times New Roman" w:cs="Times New Roman"/>
                <w:bCs/>
                <w:sz w:val="20"/>
                <w:szCs w:val="20"/>
                <w:lang w:val="en-US"/>
              </w:rPr>
            </w:pPr>
          </w:p>
        </w:tc>
      </w:tr>
      <w:tr w:rsidR="005D3C0D" w:rsidRPr="005D3C0D" w14:paraId="5793C646" w14:textId="77777777" w:rsidTr="005D3C0D">
        <w:trPr>
          <w:trHeight w:val="276"/>
        </w:trPr>
        <w:tc>
          <w:tcPr>
            <w:tcW w:w="4203" w:type="dxa"/>
            <w:shd w:val="clear" w:color="auto" w:fill="auto"/>
            <w:noWrap/>
            <w:vAlign w:val="bottom"/>
          </w:tcPr>
          <w:p w14:paraId="553F7B85" w14:textId="77777777" w:rsidR="005D3C0D" w:rsidRPr="00DB1BF2" w:rsidRDefault="005D3C0D" w:rsidP="005D3C0D">
            <w:pPr>
              <w:spacing w:after="0" w:line="240" w:lineRule="auto"/>
              <w:ind w:left="333"/>
              <w:rPr>
                <w:rFonts w:ascii="Times New Roman" w:hAnsi="Times New Roman" w:cs="Times New Roman"/>
                <w:bCs/>
                <w:sz w:val="20"/>
                <w:szCs w:val="20"/>
                <w:lang w:val="en-US"/>
              </w:rPr>
            </w:pPr>
            <w:r w:rsidRPr="00DB1BF2">
              <w:rPr>
                <w:rFonts w:ascii="Times New Roman" w:hAnsi="Times New Roman" w:cs="Times New Roman"/>
                <w:bCs/>
                <w:sz w:val="20"/>
                <w:szCs w:val="20"/>
                <w:lang w:val="en-US"/>
              </w:rPr>
              <w:t>Normal</w:t>
            </w:r>
          </w:p>
        </w:tc>
        <w:tc>
          <w:tcPr>
            <w:tcW w:w="1653" w:type="dxa"/>
            <w:shd w:val="clear" w:color="auto" w:fill="auto"/>
            <w:noWrap/>
          </w:tcPr>
          <w:p w14:paraId="7F728B88"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591 (98%)</w:t>
            </w:r>
          </w:p>
        </w:tc>
        <w:tc>
          <w:tcPr>
            <w:tcW w:w="1389" w:type="dxa"/>
            <w:shd w:val="clear" w:color="auto" w:fill="auto"/>
            <w:noWrap/>
          </w:tcPr>
          <w:p w14:paraId="685FE806"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914 (95%)</w:t>
            </w:r>
          </w:p>
        </w:tc>
        <w:tc>
          <w:tcPr>
            <w:tcW w:w="1336" w:type="dxa"/>
            <w:shd w:val="clear" w:color="auto" w:fill="auto"/>
            <w:noWrap/>
          </w:tcPr>
          <w:p w14:paraId="425525B1"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1505 (96%)</w:t>
            </w:r>
          </w:p>
        </w:tc>
      </w:tr>
      <w:tr w:rsidR="005D3C0D" w:rsidRPr="005D3C0D" w14:paraId="475734E7" w14:textId="77777777" w:rsidTr="005D3C0D">
        <w:trPr>
          <w:trHeight w:val="276"/>
        </w:trPr>
        <w:tc>
          <w:tcPr>
            <w:tcW w:w="4203" w:type="dxa"/>
            <w:shd w:val="clear" w:color="auto" w:fill="auto"/>
            <w:noWrap/>
            <w:vAlign w:val="bottom"/>
          </w:tcPr>
          <w:p w14:paraId="5B2A5680" w14:textId="5C2CFAFC" w:rsidR="005D3C0D" w:rsidRPr="00DB1BF2" w:rsidRDefault="005D3C0D" w:rsidP="005D3C0D">
            <w:pPr>
              <w:spacing w:after="0" w:line="240" w:lineRule="auto"/>
              <w:ind w:left="333"/>
              <w:rPr>
                <w:rFonts w:ascii="Times New Roman" w:hAnsi="Times New Roman" w:cs="Times New Roman"/>
                <w:bCs/>
                <w:sz w:val="20"/>
                <w:szCs w:val="20"/>
                <w:lang w:val="en-US"/>
              </w:rPr>
            </w:pPr>
            <w:r w:rsidRPr="00DB1BF2">
              <w:rPr>
                <w:rFonts w:ascii="Times New Roman" w:hAnsi="Times New Roman" w:cs="Times New Roman"/>
                <w:bCs/>
                <w:sz w:val="20"/>
                <w:szCs w:val="20"/>
                <w:lang w:val="en-US"/>
              </w:rPr>
              <w:t>A</w:t>
            </w:r>
            <w:r w:rsidR="008B1854">
              <w:rPr>
                <w:rFonts w:ascii="Times New Roman" w:hAnsi="Times New Roman" w:cs="Times New Roman"/>
                <w:bCs/>
                <w:sz w:val="20"/>
                <w:szCs w:val="20"/>
                <w:lang w:val="en-US"/>
              </w:rPr>
              <w:t>b</w:t>
            </w:r>
            <w:r w:rsidRPr="00DB1BF2">
              <w:rPr>
                <w:rFonts w:ascii="Times New Roman" w:hAnsi="Times New Roman" w:cs="Times New Roman"/>
                <w:bCs/>
                <w:sz w:val="20"/>
                <w:szCs w:val="20"/>
                <w:lang w:val="en-US"/>
              </w:rPr>
              <w:t>normal</w:t>
            </w:r>
          </w:p>
        </w:tc>
        <w:tc>
          <w:tcPr>
            <w:tcW w:w="1653" w:type="dxa"/>
            <w:shd w:val="clear" w:color="auto" w:fill="auto"/>
            <w:noWrap/>
          </w:tcPr>
          <w:p w14:paraId="02455BFF" w14:textId="0CB2CB75" w:rsidR="005D3C0D" w:rsidRPr="00DB1BF2" w:rsidRDefault="005D3C0D" w:rsidP="000A7F7C">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 (</w:t>
            </w:r>
            <w:r w:rsidR="000A7F7C">
              <w:rPr>
                <w:rFonts w:ascii="Times New Roman" w:hAnsi="Times New Roman" w:cs="Times New Roman"/>
                <w:bCs/>
                <w:sz w:val="20"/>
                <w:szCs w:val="20"/>
                <w:lang w:val="en-US"/>
              </w:rPr>
              <w:t>&lt;1</w:t>
            </w:r>
            <w:r w:rsidRPr="00DB1BF2">
              <w:rPr>
                <w:rFonts w:ascii="Times New Roman" w:hAnsi="Times New Roman" w:cs="Times New Roman"/>
                <w:bCs/>
                <w:sz w:val="20"/>
                <w:szCs w:val="20"/>
                <w:lang w:val="en-US"/>
              </w:rPr>
              <w:t>%)</w:t>
            </w:r>
          </w:p>
        </w:tc>
        <w:tc>
          <w:tcPr>
            <w:tcW w:w="1389" w:type="dxa"/>
            <w:shd w:val="clear" w:color="auto" w:fill="auto"/>
            <w:noWrap/>
          </w:tcPr>
          <w:p w14:paraId="39E703E7"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6 (1%)</w:t>
            </w:r>
          </w:p>
        </w:tc>
        <w:tc>
          <w:tcPr>
            <w:tcW w:w="1336" w:type="dxa"/>
            <w:shd w:val="clear" w:color="auto" w:fill="auto"/>
            <w:noWrap/>
          </w:tcPr>
          <w:p w14:paraId="6E8D8C95" w14:textId="68BCE62B" w:rsidR="005D3C0D" w:rsidRPr="00DB1BF2" w:rsidRDefault="000A7F7C" w:rsidP="005D3C0D">
            <w:pPr>
              <w:spacing w:after="0" w:line="240" w:lineRule="auto"/>
              <w:jc w:val="center"/>
              <w:rPr>
                <w:rFonts w:ascii="Times New Roman" w:hAnsi="Times New Roman" w:cs="Times New Roman"/>
                <w:bCs/>
                <w:sz w:val="20"/>
                <w:szCs w:val="20"/>
                <w:lang w:val="en-US"/>
              </w:rPr>
            </w:pPr>
            <w:r w:rsidRPr="000A7F7C">
              <w:rPr>
                <w:rFonts w:ascii="Times New Roman" w:hAnsi="Times New Roman" w:cs="Times New Roman"/>
                <w:bCs/>
                <w:sz w:val="20"/>
                <w:szCs w:val="20"/>
                <w:lang w:val="en-US"/>
              </w:rPr>
              <w:t>7 (</w:t>
            </w:r>
            <w:r>
              <w:rPr>
                <w:rFonts w:ascii="Times New Roman" w:hAnsi="Times New Roman" w:cs="Times New Roman"/>
                <w:bCs/>
                <w:sz w:val="20"/>
                <w:szCs w:val="20"/>
                <w:lang w:val="en-US"/>
              </w:rPr>
              <w:t>&lt;1</w:t>
            </w:r>
            <w:r w:rsidR="005D3C0D" w:rsidRPr="00DB1BF2">
              <w:rPr>
                <w:rFonts w:ascii="Times New Roman" w:hAnsi="Times New Roman" w:cs="Times New Roman"/>
                <w:bCs/>
                <w:sz w:val="20"/>
                <w:szCs w:val="20"/>
                <w:lang w:val="en-US"/>
              </w:rPr>
              <w:t>%)</w:t>
            </w:r>
          </w:p>
        </w:tc>
      </w:tr>
      <w:tr w:rsidR="005D3C0D" w:rsidRPr="005D3C0D" w14:paraId="7C42E4EB" w14:textId="77777777" w:rsidTr="005D3C0D">
        <w:trPr>
          <w:trHeight w:val="276"/>
        </w:trPr>
        <w:tc>
          <w:tcPr>
            <w:tcW w:w="4203" w:type="dxa"/>
            <w:shd w:val="clear" w:color="auto" w:fill="auto"/>
            <w:noWrap/>
            <w:vAlign w:val="bottom"/>
          </w:tcPr>
          <w:p w14:paraId="779556A9" w14:textId="77777777" w:rsidR="005D3C0D" w:rsidRPr="00DB1BF2" w:rsidRDefault="005D3C0D" w:rsidP="005D3C0D">
            <w:pPr>
              <w:spacing w:after="0" w:line="240" w:lineRule="auto"/>
              <w:ind w:left="333"/>
              <w:rPr>
                <w:rFonts w:ascii="Times New Roman" w:hAnsi="Times New Roman" w:cs="Times New Roman"/>
                <w:bCs/>
                <w:sz w:val="20"/>
                <w:szCs w:val="20"/>
                <w:lang w:val="en-US"/>
              </w:rPr>
            </w:pPr>
            <w:r w:rsidRPr="00DB1BF2">
              <w:rPr>
                <w:rFonts w:ascii="Times New Roman" w:hAnsi="Times New Roman" w:cs="Times New Roman"/>
                <w:bCs/>
                <w:sz w:val="20"/>
                <w:szCs w:val="20"/>
                <w:lang w:val="en-US"/>
              </w:rPr>
              <w:t>Still born</w:t>
            </w:r>
          </w:p>
        </w:tc>
        <w:tc>
          <w:tcPr>
            <w:tcW w:w="1653" w:type="dxa"/>
            <w:shd w:val="clear" w:color="auto" w:fill="auto"/>
            <w:noWrap/>
          </w:tcPr>
          <w:p w14:paraId="372A7BF2" w14:textId="738D207F"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3 (</w:t>
            </w:r>
            <w:r w:rsidR="000A7F7C">
              <w:rPr>
                <w:rFonts w:ascii="Times New Roman" w:hAnsi="Times New Roman" w:cs="Times New Roman"/>
                <w:bCs/>
                <w:sz w:val="20"/>
                <w:szCs w:val="20"/>
                <w:lang w:val="en-US"/>
              </w:rPr>
              <w:t>&lt;1</w:t>
            </w:r>
            <w:r w:rsidRPr="00DB1BF2">
              <w:rPr>
                <w:rFonts w:ascii="Times New Roman" w:hAnsi="Times New Roman" w:cs="Times New Roman"/>
                <w:bCs/>
                <w:sz w:val="20"/>
                <w:szCs w:val="20"/>
                <w:lang w:val="en-US"/>
              </w:rPr>
              <w:t>%)</w:t>
            </w:r>
          </w:p>
        </w:tc>
        <w:tc>
          <w:tcPr>
            <w:tcW w:w="1389" w:type="dxa"/>
            <w:shd w:val="clear" w:color="auto" w:fill="auto"/>
            <w:noWrap/>
          </w:tcPr>
          <w:p w14:paraId="73E1B1C7"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13 (1%)</w:t>
            </w:r>
          </w:p>
        </w:tc>
        <w:tc>
          <w:tcPr>
            <w:tcW w:w="1336" w:type="dxa"/>
            <w:shd w:val="clear" w:color="auto" w:fill="auto"/>
            <w:noWrap/>
          </w:tcPr>
          <w:p w14:paraId="346E0858"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16 (1%)</w:t>
            </w:r>
          </w:p>
        </w:tc>
      </w:tr>
      <w:tr w:rsidR="005D3C0D" w:rsidRPr="005D3C0D" w14:paraId="5C7F8223" w14:textId="77777777" w:rsidTr="005D3C0D">
        <w:trPr>
          <w:trHeight w:val="276"/>
        </w:trPr>
        <w:tc>
          <w:tcPr>
            <w:tcW w:w="4203" w:type="dxa"/>
            <w:shd w:val="clear" w:color="auto" w:fill="auto"/>
            <w:noWrap/>
            <w:vAlign w:val="bottom"/>
          </w:tcPr>
          <w:p w14:paraId="2D54FA1E" w14:textId="1D30E247" w:rsidR="005D3C0D" w:rsidRPr="00DB1BF2" w:rsidRDefault="005D3C0D" w:rsidP="005D3C0D">
            <w:pPr>
              <w:spacing w:after="0" w:line="240" w:lineRule="auto"/>
              <w:ind w:left="333"/>
              <w:rPr>
                <w:rFonts w:ascii="Times New Roman" w:hAnsi="Times New Roman" w:cs="Times New Roman"/>
                <w:bCs/>
                <w:sz w:val="20"/>
                <w:szCs w:val="20"/>
                <w:lang w:val="en-US"/>
              </w:rPr>
            </w:pPr>
            <w:r w:rsidRPr="00DB1BF2">
              <w:rPr>
                <w:rFonts w:ascii="Times New Roman" w:hAnsi="Times New Roman" w:cs="Times New Roman"/>
                <w:bCs/>
                <w:sz w:val="20"/>
                <w:szCs w:val="20"/>
                <w:lang w:val="en-US"/>
              </w:rPr>
              <w:t>Missing</w:t>
            </w:r>
            <w:r w:rsidR="00381010">
              <w:rPr>
                <w:rFonts w:ascii="Times New Roman" w:hAnsi="Times New Roman" w:cs="Times New Roman"/>
                <w:bCs/>
                <w:sz w:val="20"/>
                <w:szCs w:val="20"/>
                <w:lang w:val="en-US"/>
              </w:rPr>
              <w:t xml:space="preserve"> [1]</w:t>
            </w:r>
          </w:p>
        </w:tc>
        <w:tc>
          <w:tcPr>
            <w:tcW w:w="1653" w:type="dxa"/>
            <w:shd w:val="clear" w:color="auto" w:fill="auto"/>
            <w:noWrap/>
          </w:tcPr>
          <w:p w14:paraId="300C165C"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7 (1%)</w:t>
            </w:r>
          </w:p>
        </w:tc>
        <w:tc>
          <w:tcPr>
            <w:tcW w:w="1389" w:type="dxa"/>
            <w:shd w:val="clear" w:color="auto" w:fill="auto"/>
            <w:noWrap/>
          </w:tcPr>
          <w:p w14:paraId="5AC28982"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28 (3%)</w:t>
            </w:r>
          </w:p>
        </w:tc>
        <w:tc>
          <w:tcPr>
            <w:tcW w:w="1336" w:type="dxa"/>
            <w:shd w:val="clear" w:color="auto" w:fill="auto"/>
            <w:noWrap/>
          </w:tcPr>
          <w:p w14:paraId="74222201" w14:textId="77777777" w:rsidR="005D3C0D" w:rsidRPr="00DB1BF2" w:rsidRDefault="005D3C0D" w:rsidP="005D3C0D">
            <w:pPr>
              <w:spacing w:after="0" w:line="240" w:lineRule="auto"/>
              <w:jc w:val="center"/>
              <w:rPr>
                <w:rFonts w:ascii="Times New Roman" w:hAnsi="Times New Roman" w:cs="Times New Roman"/>
                <w:bCs/>
                <w:sz w:val="20"/>
                <w:szCs w:val="20"/>
                <w:lang w:val="en-US"/>
              </w:rPr>
            </w:pPr>
            <w:r w:rsidRPr="00DB1BF2">
              <w:rPr>
                <w:rFonts w:ascii="Times New Roman" w:hAnsi="Times New Roman" w:cs="Times New Roman"/>
                <w:bCs/>
                <w:sz w:val="20"/>
                <w:szCs w:val="20"/>
                <w:lang w:val="en-US"/>
              </w:rPr>
              <w:t>35 (2%)</w:t>
            </w:r>
          </w:p>
        </w:tc>
      </w:tr>
      <w:tr w:rsidR="00C83FC6" w:rsidRPr="005D3C0D" w14:paraId="427041DE" w14:textId="77777777" w:rsidTr="005D3C0D">
        <w:trPr>
          <w:trHeight w:val="276"/>
        </w:trPr>
        <w:tc>
          <w:tcPr>
            <w:tcW w:w="4203" w:type="dxa"/>
            <w:shd w:val="clear" w:color="auto" w:fill="auto"/>
            <w:noWrap/>
            <w:vAlign w:val="bottom"/>
          </w:tcPr>
          <w:p w14:paraId="2110AE86" w14:textId="679BB544" w:rsidR="00C83FC6" w:rsidRPr="00C83FC6" w:rsidRDefault="00C83FC6" w:rsidP="00DB1BF2">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Low birth weight (&lt;2.5 kg)</w:t>
            </w:r>
          </w:p>
        </w:tc>
        <w:tc>
          <w:tcPr>
            <w:tcW w:w="1653" w:type="dxa"/>
            <w:shd w:val="clear" w:color="auto" w:fill="auto"/>
            <w:noWrap/>
          </w:tcPr>
          <w:p w14:paraId="180403DA" w14:textId="5B85E6D1" w:rsidR="00C83FC6" w:rsidRPr="00C83FC6" w:rsidRDefault="00C83FC6" w:rsidP="005D3C0D">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 xml:space="preserve">29 (5%) </w:t>
            </w:r>
          </w:p>
        </w:tc>
        <w:tc>
          <w:tcPr>
            <w:tcW w:w="1389" w:type="dxa"/>
            <w:shd w:val="clear" w:color="auto" w:fill="auto"/>
            <w:noWrap/>
          </w:tcPr>
          <w:p w14:paraId="6D148C5F" w14:textId="58FA8C36" w:rsidR="00C83FC6" w:rsidRPr="00C83FC6" w:rsidRDefault="00C83FC6" w:rsidP="005D3C0D">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62 (7%)</w:t>
            </w:r>
          </w:p>
        </w:tc>
        <w:tc>
          <w:tcPr>
            <w:tcW w:w="1336" w:type="dxa"/>
            <w:shd w:val="clear" w:color="auto" w:fill="auto"/>
            <w:noWrap/>
          </w:tcPr>
          <w:p w14:paraId="485A11F8" w14:textId="5906A27E" w:rsidR="00C83FC6" w:rsidRPr="00C83FC6" w:rsidRDefault="00C83FC6" w:rsidP="005D3C0D">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91 (6%) [2]</w:t>
            </w:r>
          </w:p>
        </w:tc>
      </w:tr>
    </w:tbl>
    <w:p w14:paraId="149F4B45" w14:textId="77777777" w:rsidR="005376B4" w:rsidRDefault="005376B4" w:rsidP="005D3C0D">
      <w:pPr>
        <w:spacing w:after="0" w:line="240" w:lineRule="auto"/>
        <w:rPr>
          <w:rFonts w:ascii="Times New Roman" w:hAnsi="Times New Roman" w:cs="Times New Roman"/>
          <w:bCs/>
          <w:sz w:val="20"/>
          <w:szCs w:val="20"/>
          <w:lang w:val="en-US"/>
        </w:rPr>
      </w:pPr>
    </w:p>
    <w:p w14:paraId="22B069A2" w14:textId="5261FFCD" w:rsidR="005D3C0D" w:rsidRPr="00DB1BF2" w:rsidRDefault="005D3C0D" w:rsidP="005D3C0D">
      <w:pPr>
        <w:spacing w:after="0" w:line="240" w:lineRule="auto"/>
        <w:rPr>
          <w:rFonts w:ascii="Times New Roman" w:hAnsi="Times New Roman" w:cs="Times New Roman"/>
          <w:bCs/>
          <w:sz w:val="20"/>
          <w:szCs w:val="20"/>
          <w:lang w:val="en-US"/>
        </w:rPr>
      </w:pPr>
      <w:r w:rsidRPr="00DB1BF2">
        <w:rPr>
          <w:rFonts w:ascii="Times New Roman" w:hAnsi="Times New Roman" w:cs="Times New Roman"/>
          <w:bCs/>
          <w:sz w:val="20"/>
          <w:szCs w:val="20"/>
          <w:lang w:val="en-US"/>
        </w:rPr>
        <w:t xml:space="preserve">Presented by arm at time of delivery. </w:t>
      </w:r>
      <w:r w:rsidR="00381010">
        <w:rPr>
          <w:rFonts w:ascii="Times New Roman" w:hAnsi="Times New Roman" w:cs="Times New Roman"/>
          <w:bCs/>
          <w:sz w:val="20"/>
          <w:szCs w:val="20"/>
          <w:lang w:val="en-US"/>
        </w:rPr>
        <w:t xml:space="preserve">[1] Includes those with missing delivery information and spontaneous abortion. </w:t>
      </w:r>
      <w:r w:rsidR="00C83FC6">
        <w:rPr>
          <w:rFonts w:ascii="Times New Roman" w:hAnsi="Times New Roman" w:cs="Times New Roman"/>
          <w:bCs/>
          <w:sz w:val="20"/>
          <w:szCs w:val="20"/>
          <w:lang w:val="en-US"/>
        </w:rPr>
        <w:t xml:space="preserve">[2] Missing for 10 and 46 pregnancies in the standard LLIN and PPF-LLIN groups, respectively (percentages are of non-missing values).  </w:t>
      </w:r>
    </w:p>
    <w:p w14:paraId="72DE878E" w14:textId="77777777" w:rsidR="005D3C0D" w:rsidRPr="00DB1BF2" w:rsidRDefault="005D3C0D" w:rsidP="005D3C0D">
      <w:pPr>
        <w:spacing w:after="0" w:line="240" w:lineRule="auto"/>
        <w:rPr>
          <w:rFonts w:ascii="Times New Roman" w:hAnsi="Times New Roman" w:cs="Times New Roman"/>
          <w:bCs/>
          <w:sz w:val="20"/>
          <w:szCs w:val="20"/>
          <w:lang w:val="en-US"/>
        </w:rPr>
      </w:pPr>
    </w:p>
    <w:p w14:paraId="53450F7F" w14:textId="77777777" w:rsidR="005D3C0D" w:rsidRDefault="005D3C0D" w:rsidP="005D3C0D">
      <w:pPr>
        <w:spacing w:after="0" w:line="240" w:lineRule="auto"/>
        <w:rPr>
          <w:rFonts w:ascii="Times New Roman" w:hAnsi="Times New Roman" w:cs="Times New Roman"/>
          <w:bCs/>
          <w:sz w:val="20"/>
          <w:szCs w:val="20"/>
          <w:lang w:val="en-US"/>
        </w:rPr>
      </w:pPr>
    </w:p>
    <w:p w14:paraId="4A21F2F4" w14:textId="2730E05A" w:rsidR="00965620" w:rsidRPr="001C7CBF" w:rsidRDefault="00965620" w:rsidP="00965620">
      <w:pPr>
        <w:spacing w:after="0" w:line="240" w:lineRule="auto"/>
        <w:rPr>
          <w:rFonts w:ascii="Times New Roman" w:hAnsi="Times New Roman" w:cs="Times New Roman"/>
          <w:b/>
          <w:bCs/>
          <w:sz w:val="20"/>
          <w:szCs w:val="20"/>
          <w:lang w:val="en-US"/>
        </w:rPr>
      </w:pPr>
      <w:r w:rsidRPr="001C7CBF">
        <w:rPr>
          <w:rFonts w:ascii="Times New Roman" w:hAnsi="Times New Roman" w:cs="Times New Roman"/>
          <w:b/>
          <w:bCs/>
          <w:sz w:val="20"/>
          <w:szCs w:val="20"/>
          <w:lang w:val="en-US"/>
        </w:rPr>
        <w:t>Table A</w:t>
      </w:r>
      <w:r w:rsidR="00260447">
        <w:rPr>
          <w:rFonts w:ascii="Times New Roman" w:hAnsi="Times New Roman" w:cs="Times New Roman"/>
          <w:b/>
          <w:bCs/>
          <w:sz w:val="20"/>
          <w:szCs w:val="20"/>
          <w:lang w:val="en-US"/>
        </w:rPr>
        <w:t>9</w:t>
      </w:r>
      <w:r w:rsidRPr="001C7CBF">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Asthma</w:t>
      </w:r>
      <w:r w:rsidRPr="001C7CBF">
        <w:rPr>
          <w:rFonts w:ascii="Times New Roman" w:hAnsi="Times New Roman" w:cs="Times New Roman"/>
          <w:b/>
          <w:bCs/>
          <w:sz w:val="20"/>
          <w:szCs w:val="20"/>
          <w:lang w:val="en-US"/>
        </w:rPr>
        <w:t xml:space="preserve">. </w:t>
      </w:r>
    </w:p>
    <w:tbl>
      <w:tblPr>
        <w:tblW w:w="72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1734"/>
        <w:gridCol w:w="1336"/>
      </w:tblGrid>
      <w:tr w:rsidR="0031090B" w:rsidRPr="005D3C0D" w14:paraId="3BE6FD72" w14:textId="77777777" w:rsidTr="0031090B">
        <w:trPr>
          <w:trHeight w:val="276"/>
        </w:trPr>
        <w:tc>
          <w:tcPr>
            <w:tcW w:w="4203" w:type="dxa"/>
            <w:shd w:val="clear" w:color="auto" w:fill="auto"/>
            <w:noWrap/>
          </w:tcPr>
          <w:p w14:paraId="13725CE0" w14:textId="77777777" w:rsidR="0031090B" w:rsidRPr="001C7CBF" w:rsidRDefault="0031090B" w:rsidP="00965620">
            <w:pPr>
              <w:spacing w:after="0" w:line="240" w:lineRule="auto"/>
              <w:rPr>
                <w:rFonts w:ascii="Times New Roman" w:hAnsi="Times New Roman" w:cs="Times New Roman"/>
                <w:b/>
                <w:bCs/>
                <w:sz w:val="20"/>
                <w:szCs w:val="20"/>
                <w:lang w:val="en-US"/>
              </w:rPr>
            </w:pPr>
          </w:p>
        </w:tc>
        <w:tc>
          <w:tcPr>
            <w:tcW w:w="1734" w:type="dxa"/>
          </w:tcPr>
          <w:p w14:paraId="57BA7CB6" w14:textId="30D5FF3C" w:rsidR="0031090B" w:rsidRPr="001C7CBF" w:rsidRDefault="0031090B" w:rsidP="00965620">
            <w:pPr>
              <w:spacing w:after="0" w:line="240" w:lineRule="auto"/>
              <w:jc w:val="center"/>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Standard LLINs</w:t>
            </w:r>
          </w:p>
        </w:tc>
        <w:tc>
          <w:tcPr>
            <w:tcW w:w="1336" w:type="dxa"/>
          </w:tcPr>
          <w:p w14:paraId="676BB589" w14:textId="1CAD7FCF" w:rsidR="0031090B" w:rsidRPr="001C7CBF" w:rsidRDefault="0031090B" w:rsidP="00965620">
            <w:pPr>
              <w:spacing w:after="0" w:line="240" w:lineRule="auto"/>
              <w:jc w:val="center"/>
              <w:rPr>
                <w:rFonts w:ascii="Times New Roman" w:hAnsi="Times New Roman" w:cs="Times New Roman"/>
                <w:b/>
                <w:bCs/>
                <w:sz w:val="20"/>
                <w:szCs w:val="20"/>
                <w:lang w:val="en-US"/>
              </w:rPr>
            </w:pPr>
            <w:r w:rsidRPr="00DB1BF2">
              <w:rPr>
                <w:rFonts w:ascii="Times New Roman" w:hAnsi="Times New Roman" w:cs="Times New Roman"/>
                <w:b/>
                <w:bCs/>
                <w:sz w:val="20"/>
                <w:szCs w:val="20"/>
                <w:lang w:val="en-US"/>
              </w:rPr>
              <w:t>PPF-LLINs</w:t>
            </w:r>
          </w:p>
        </w:tc>
      </w:tr>
      <w:tr w:rsidR="0031090B" w:rsidRPr="005D3C0D" w14:paraId="1FCD11FC" w14:textId="77777777" w:rsidTr="0031090B">
        <w:trPr>
          <w:trHeight w:val="70"/>
        </w:trPr>
        <w:tc>
          <w:tcPr>
            <w:tcW w:w="4203" w:type="dxa"/>
            <w:shd w:val="clear" w:color="auto" w:fill="auto"/>
            <w:noWrap/>
          </w:tcPr>
          <w:p w14:paraId="2795C466" w14:textId="43CF5DC0" w:rsidR="0031090B" w:rsidRPr="001C7CBF" w:rsidRDefault="0031090B" w:rsidP="0031090B">
            <w:pPr>
              <w:spacing w:after="0" w:line="240" w:lineRule="auto"/>
              <w:rPr>
                <w:rFonts w:ascii="Times New Roman" w:hAnsi="Times New Roman" w:cs="Times New Roman"/>
                <w:bCs/>
                <w:sz w:val="20"/>
                <w:szCs w:val="20"/>
                <w:lang w:val="en-US"/>
              </w:rPr>
            </w:pPr>
            <w:r w:rsidRPr="001C7CBF">
              <w:rPr>
                <w:rFonts w:ascii="Times New Roman" w:hAnsi="Times New Roman" w:cs="Times New Roman"/>
                <w:bCs/>
                <w:sz w:val="20"/>
                <w:szCs w:val="20"/>
                <w:lang w:val="en-US"/>
              </w:rPr>
              <w:t xml:space="preserve">Number of </w:t>
            </w:r>
            <w:r>
              <w:rPr>
                <w:rFonts w:ascii="Times New Roman" w:hAnsi="Times New Roman" w:cs="Times New Roman"/>
                <w:bCs/>
                <w:sz w:val="20"/>
                <w:szCs w:val="20"/>
                <w:lang w:val="en-US"/>
              </w:rPr>
              <w:t>children with asthma [1]</w:t>
            </w:r>
          </w:p>
        </w:tc>
        <w:tc>
          <w:tcPr>
            <w:tcW w:w="1734" w:type="dxa"/>
          </w:tcPr>
          <w:p w14:paraId="0435DB10" w14:textId="46C3FE6D" w:rsidR="0031090B" w:rsidRDefault="0031090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40</w:t>
            </w:r>
          </w:p>
        </w:tc>
        <w:tc>
          <w:tcPr>
            <w:tcW w:w="1336" w:type="dxa"/>
          </w:tcPr>
          <w:p w14:paraId="2F049F06" w14:textId="0AC5BFC5" w:rsidR="0031090B" w:rsidRDefault="0031090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15</w:t>
            </w:r>
          </w:p>
        </w:tc>
      </w:tr>
      <w:tr w:rsidR="0031090B" w:rsidRPr="005D3C0D" w14:paraId="332B8FC8" w14:textId="77777777" w:rsidTr="0031090B">
        <w:trPr>
          <w:trHeight w:val="70"/>
        </w:trPr>
        <w:tc>
          <w:tcPr>
            <w:tcW w:w="4203" w:type="dxa"/>
            <w:shd w:val="clear" w:color="auto" w:fill="auto"/>
            <w:noWrap/>
          </w:tcPr>
          <w:p w14:paraId="1937B9F8" w14:textId="0C910476" w:rsidR="0031090B" w:rsidRPr="001C7CBF" w:rsidRDefault="0031090B" w:rsidP="00965620">
            <w:pPr>
              <w:spacing w:after="0" w:line="240" w:lineRule="auto"/>
              <w:rPr>
                <w:rFonts w:ascii="Times New Roman" w:hAnsi="Times New Roman" w:cs="Times New Roman"/>
                <w:bCs/>
                <w:sz w:val="20"/>
                <w:szCs w:val="20"/>
                <w:lang w:val="en-US"/>
              </w:rPr>
            </w:pPr>
            <w:r>
              <w:rPr>
                <w:rFonts w:ascii="Times New Roman" w:hAnsi="Times New Roman" w:cs="Times New Roman"/>
                <w:bCs/>
                <w:sz w:val="20"/>
                <w:szCs w:val="20"/>
                <w:lang w:val="en-US"/>
              </w:rPr>
              <w:t>Score</w:t>
            </w:r>
          </w:p>
        </w:tc>
        <w:tc>
          <w:tcPr>
            <w:tcW w:w="1734" w:type="dxa"/>
          </w:tcPr>
          <w:p w14:paraId="22D79558" w14:textId="77777777" w:rsidR="0031090B" w:rsidRPr="001C7CBF" w:rsidRDefault="0031090B" w:rsidP="00965620">
            <w:pPr>
              <w:spacing w:after="0" w:line="240" w:lineRule="auto"/>
              <w:jc w:val="center"/>
              <w:rPr>
                <w:rFonts w:ascii="Times New Roman" w:hAnsi="Times New Roman" w:cs="Times New Roman"/>
                <w:bCs/>
                <w:sz w:val="20"/>
                <w:szCs w:val="20"/>
                <w:lang w:val="en-US"/>
              </w:rPr>
            </w:pPr>
          </w:p>
        </w:tc>
        <w:tc>
          <w:tcPr>
            <w:tcW w:w="1336" w:type="dxa"/>
          </w:tcPr>
          <w:p w14:paraId="6E200D88" w14:textId="2121A585" w:rsidR="0031090B" w:rsidRPr="001C7CBF" w:rsidRDefault="0031090B" w:rsidP="00965620">
            <w:pPr>
              <w:spacing w:after="0" w:line="240" w:lineRule="auto"/>
              <w:jc w:val="center"/>
              <w:rPr>
                <w:rFonts w:ascii="Times New Roman" w:hAnsi="Times New Roman" w:cs="Times New Roman"/>
                <w:bCs/>
                <w:sz w:val="20"/>
                <w:szCs w:val="20"/>
                <w:lang w:val="en-US"/>
              </w:rPr>
            </w:pPr>
          </w:p>
        </w:tc>
      </w:tr>
      <w:tr w:rsidR="0031090B" w:rsidRPr="005D3C0D" w14:paraId="035D049E" w14:textId="77777777" w:rsidTr="0031090B">
        <w:trPr>
          <w:trHeight w:val="70"/>
        </w:trPr>
        <w:tc>
          <w:tcPr>
            <w:tcW w:w="4203" w:type="dxa"/>
            <w:shd w:val="clear" w:color="auto" w:fill="auto"/>
            <w:noWrap/>
            <w:vAlign w:val="bottom"/>
          </w:tcPr>
          <w:p w14:paraId="2937ACC5" w14:textId="1D2ECE40" w:rsidR="0031090B" w:rsidRPr="001C7CBF" w:rsidRDefault="0031090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&lt;15 (asthma not under control)</w:t>
            </w:r>
          </w:p>
        </w:tc>
        <w:tc>
          <w:tcPr>
            <w:tcW w:w="1734" w:type="dxa"/>
          </w:tcPr>
          <w:p w14:paraId="7A45BD8A" w14:textId="2645CF84" w:rsidR="0031090B" w:rsidRPr="001C7CBF" w:rsidRDefault="0031090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c>
          <w:tcPr>
            <w:tcW w:w="1336" w:type="dxa"/>
          </w:tcPr>
          <w:p w14:paraId="39B37AF1" w14:textId="3D2982F2" w:rsidR="0031090B" w:rsidRPr="001C7CBF" w:rsidRDefault="0031090B" w:rsidP="00965620">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0</w:t>
            </w:r>
          </w:p>
        </w:tc>
      </w:tr>
      <w:tr w:rsidR="0031090B" w:rsidRPr="005D3C0D" w14:paraId="14FC96CE" w14:textId="77777777" w:rsidTr="0031090B">
        <w:trPr>
          <w:trHeight w:val="276"/>
        </w:trPr>
        <w:tc>
          <w:tcPr>
            <w:tcW w:w="4203" w:type="dxa"/>
            <w:shd w:val="clear" w:color="auto" w:fill="auto"/>
            <w:noWrap/>
            <w:vAlign w:val="bottom"/>
          </w:tcPr>
          <w:p w14:paraId="2286D075" w14:textId="27C15D38" w:rsidR="0031090B" w:rsidRPr="001C7CBF" w:rsidRDefault="0031090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15-19 (asthma partially under control)</w:t>
            </w:r>
          </w:p>
        </w:tc>
        <w:tc>
          <w:tcPr>
            <w:tcW w:w="1734" w:type="dxa"/>
          </w:tcPr>
          <w:p w14:paraId="769F6E1F" w14:textId="415A1E7E" w:rsidR="0031090B" w:rsidRPr="001C7CBF" w:rsidRDefault="0031090B" w:rsidP="0031090B">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4 (10%)</w:t>
            </w:r>
          </w:p>
        </w:tc>
        <w:tc>
          <w:tcPr>
            <w:tcW w:w="1336" w:type="dxa"/>
          </w:tcPr>
          <w:p w14:paraId="131C8F11" w14:textId="3399AD8A" w:rsidR="0031090B" w:rsidRPr="001C7CBF" w:rsidRDefault="0031090B" w:rsidP="0031090B">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3 (20%)</w:t>
            </w:r>
          </w:p>
        </w:tc>
      </w:tr>
      <w:tr w:rsidR="0031090B" w:rsidRPr="005D3C0D" w14:paraId="4DECEB91" w14:textId="77777777" w:rsidTr="0031090B">
        <w:trPr>
          <w:trHeight w:val="276"/>
        </w:trPr>
        <w:tc>
          <w:tcPr>
            <w:tcW w:w="4203" w:type="dxa"/>
            <w:shd w:val="clear" w:color="auto" w:fill="auto"/>
            <w:noWrap/>
            <w:vAlign w:val="bottom"/>
          </w:tcPr>
          <w:p w14:paraId="0A2CBB84" w14:textId="12E36C4A" w:rsidR="0031090B" w:rsidRDefault="0031090B" w:rsidP="00965620">
            <w:pPr>
              <w:spacing w:after="0" w:line="240" w:lineRule="auto"/>
              <w:ind w:left="333"/>
              <w:rPr>
                <w:rFonts w:ascii="Times New Roman" w:hAnsi="Times New Roman" w:cs="Times New Roman"/>
                <w:bCs/>
                <w:sz w:val="20"/>
                <w:szCs w:val="20"/>
                <w:lang w:val="en-US"/>
              </w:rPr>
            </w:pPr>
            <w:r>
              <w:rPr>
                <w:rFonts w:ascii="Times New Roman" w:hAnsi="Times New Roman" w:cs="Times New Roman"/>
                <w:bCs/>
                <w:sz w:val="20"/>
                <w:szCs w:val="20"/>
                <w:lang w:val="en-US"/>
              </w:rPr>
              <w:t>20-25 (asthma under control)</w:t>
            </w:r>
          </w:p>
        </w:tc>
        <w:tc>
          <w:tcPr>
            <w:tcW w:w="1734" w:type="dxa"/>
          </w:tcPr>
          <w:p w14:paraId="76EAA740" w14:textId="4B6E7F7F" w:rsidR="0031090B" w:rsidRPr="001C7CBF" w:rsidRDefault="0031090B" w:rsidP="0031090B">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36 (90%)</w:t>
            </w:r>
          </w:p>
        </w:tc>
        <w:tc>
          <w:tcPr>
            <w:tcW w:w="1336" w:type="dxa"/>
          </w:tcPr>
          <w:p w14:paraId="7CC0CE8D" w14:textId="72BD4F00" w:rsidR="0031090B" w:rsidRPr="001C7CBF" w:rsidRDefault="0031090B" w:rsidP="0031090B">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lang w:val="en-US"/>
              </w:rPr>
              <w:t>12 (80%)</w:t>
            </w:r>
          </w:p>
        </w:tc>
      </w:tr>
    </w:tbl>
    <w:p w14:paraId="6FD8BA4E" w14:textId="77777777" w:rsidR="005376B4" w:rsidRDefault="005376B4" w:rsidP="005D3C0D">
      <w:pPr>
        <w:spacing w:after="0" w:line="240" w:lineRule="auto"/>
        <w:rPr>
          <w:rFonts w:ascii="Times New Roman" w:hAnsi="Times New Roman" w:cs="Times New Roman"/>
          <w:bCs/>
          <w:sz w:val="20"/>
          <w:szCs w:val="20"/>
          <w:lang w:val="en-US"/>
        </w:rPr>
      </w:pPr>
    </w:p>
    <w:p w14:paraId="054C5663" w14:textId="2F3DC5C4" w:rsidR="0031090B" w:rsidRDefault="00864912" w:rsidP="005D3C0D">
      <w:pPr>
        <w:spacing w:after="0" w:line="240" w:lineRule="auto"/>
        <w:rPr>
          <w:rFonts w:ascii="Times New Roman" w:hAnsi="Times New Roman" w:cs="Times New Roman"/>
          <w:bCs/>
          <w:sz w:val="20"/>
          <w:szCs w:val="20"/>
          <w:lang w:val="en-US"/>
        </w:rPr>
      </w:pPr>
      <w:r w:rsidRPr="00DB1BF2">
        <w:rPr>
          <w:rFonts w:ascii="Times New Roman" w:hAnsi="Times New Roman" w:cs="Times New Roman"/>
          <w:bCs/>
          <w:sz w:val="20"/>
          <w:szCs w:val="20"/>
          <w:lang w:val="en-US"/>
        </w:rPr>
        <w:t>For study subjects identified with asthma, we used the asthma control test method to monitor them for the month following the net donation</w:t>
      </w:r>
      <w:r w:rsidR="00DB1BF2">
        <w:rPr>
          <w:rFonts w:ascii="Times New Roman" w:hAnsi="Times New Roman" w:cs="Times New Roman"/>
          <w:bCs/>
          <w:sz w:val="20"/>
          <w:szCs w:val="20"/>
          <w:lang w:val="en-US"/>
        </w:rPr>
        <w:t xml:space="preserve"> (standard or PPF LLINs)</w:t>
      </w:r>
      <w:r w:rsidRPr="00DB1BF2">
        <w:rPr>
          <w:rFonts w:ascii="Times New Roman" w:hAnsi="Times New Roman" w:cs="Times New Roman"/>
          <w:bCs/>
          <w:sz w:val="20"/>
          <w:szCs w:val="20"/>
          <w:lang w:val="en-US"/>
        </w:rPr>
        <w:t xml:space="preserve"> to document any aggravation of symptoms</w:t>
      </w:r>
      <w:r w:rsidR="00F626EE">
        <w:rPr>
          <w:rFonts w:ascii="Times New Roman" w:hAnsi="Times New Roman" w:cs="Times New Roman"/>
          <w:bCs/>
          <w:sz w:val="20"/>
          <w:szCs w:val="20"/>
          <w:lang w:val="en-US"/>
        </w:rPr>
        <w:t>.</w:t>
      </w:r>
      <w:r w:rsidR="00F626EE">
        <w:rPr>
          <w:rFonts w:ascii="Times New Roman" w:hAnsi="Times New Roman" w:cs="Times New Roman"/>
          <w:bCs/>
          <w:sz w:val="20"/>
          <w:szCs w:val="20"/>
          <w:lang w:val="en-US"/>
        </w:rPr>
        <w:fldChar w:fldCharType="begin"/>
      </w:r>
      <w:r w:rsidR="00F626EE">
        <w:rPr>
          <w:rFonts w:ascii="Times New Roman" w:hAnsi="Times New Roman" w:cs="Times New Roman"/>
          <w:bCs/>
          <w:sz w:val="20"/>
          <w:szCs w:val="20"/>
          <w:lang w:val="en-US"/>
        </w:rPr>
        <w:instrText xml:space="preserve"> ADDIN EN.CITE &lt;EndNote&gt;&lt;Cite&gt;&lt;Author&gt;Armitage&lt;/Author&gt;&lt;Year&gt;1994&lt;/Year&gt;&lt;RecNum&gt;90601&lt;/RecNum&gt;&lt;DisplayText&gt;&lt;style face="superscript"&gt;1&lt;/style&gt;&lt;/DisplayText&gt;&lt;record&gt;&lt;rec-number&gt;90601&lt;/rec-number&gt;&lt;foreign-keys&gt;&lt;key app="EN" db-id="259tx50esap9akex9wqpxe5fdfppa0dxve9z" timestamp="1349438012"&gt;90601&lt;/key&gt;&lt;/foreign-keys&gt;&lt;ref-type name="Book"&gt;6&lt;/ref-type&gt;&lt;contributors&gt;&lt;authors&gt;&lt;author&gt;Armitage, P&lt;/author&gt;&lt;author&gt;Berry, G&lt;/author&gt;&lt;/authors&gt;&lt;/contributors&gt;&lt;titles&gt;&lt;title&gt;Statistical methods in medical research.&lt;/title&gt;&lt;/titles&gt;&lt;pages&gt;559&lt;/pages&gt;&lt;keywords&gt;&lt;keyword&gt;statistics&lt;/keyword&gt;&lt;/keywords&gt;&lt;dates&gt;&lt;year&gt;1994&lt;/year&gt;&lt;/dates&gt;&lt;pub-location&gt;Oxford&lt;/pub-location&gt;&lt;publisher&gt;Blackwell Scientific&lt;/publisher&gt;&lt;urls&gt;&lt;/urls&gt;&lt;/record&gt;&lt;/Cite&gt;&lt;/EndNote&gt;</w:instrText>
      </w:r>
      <w:r w:rsidR="00F626EE">
        <w:rPr>
          <w:rFonts w:ascii="Times New Roman" w:hAnsi="Times New Roman" w:cs="Times New Roman"/>
          <w:bCs/>
          <w:sz w:val="20"/>
          <w:szCs w:val="20"/>
          <w:lang w:val="en-US"/>
        </w:rPr>
        <w:fldChar w:fldCharType="separate"/>
      </w:r>
      <w:r w:rsidR="00F626EE" w:rsidRPr="00F626EE">
        <w:rPr>
          <w:rFonts w:ascii="Times New Roman" w:hAnsi="Times New Roman" w:cs="Times New Roman"/>
          <w:bCs/>
          <w:noProof/>
          <w:sz w:val="20"/>
          <w:szCs w:val="20"/>
          <w:vertAlign w:val="superscript"/>
          <w:lang w:val="en-US"/>
        </w:rPr>
        <w:t>1</w:t>
      </w:r>
      <w:r w:rsidR="00F626EE">
        <w:rPr>
          <w:rFonts w:ascii="Times New Roman" w:hAnsi="Times New Roman" w:cs="Times New Roman"/>
          <w:bCs/>
          <w:sz w:val="20"/>
          <w:szCs w:val="20"/>
          <w:lang w:val="en-US"/>
        </w:rPr>
        <w:fldChar w:fldCharType="end"/>
      </w:r>
      <w:r w:rsidR="00F626EE">
        <w:rPr>
          <w:rFonts w:ascii="Times New Roman" w:hAnsi="Times New Roman" w:cs="Times New Roman"/>
          <w:bCs/>
          <w:sz w:val="20"/>
          <w:szCs w:val="20"/>
          <w:lang w:val="en-US"/>
        </w:rPr>
        <w:t xml:space="preserve"> </w:t>
      </w:r>
      <w:r w:rsidR="0031090B">
        <w:rPr>
          <w:rFonts w:ascii="Times New Roman" w:hAnsi="Times New Roman" w:cs="Times New Roman"/>
          <w:bCs/>
          <w:sz w:val="20"/>
          <w:szCs w:val="20"/>
          <w:lang w:val="en-US"/>
        </w:rPr>
        <w:t xml:space="preserve">33 children had data only from the period during which they were in the standard LLIN arm, 8 children had data only from the period during which they were in the PPF-LLIN arm, and 7 children had data from both the period during which they were in the standard LLIN arm and during which they were in the PPF-LLN arm (these children contribute data to both columns). For multiple visits for the same child within one arm of the trial, the mean score was taken. The median number of visits per child was 5.5 and 4 within the standard and PPF-LLN arms, respectively (range 1-8 and 1-7, respectively). </w:t>
      </w:r>
    </w:p>
    <w:p w14:paraId="6E558AF1" w14:textId="77777777" w:rsidR="00864912" w:rsidRPr="00DB1BF2" w:rsidRDefault="00864912" w:rsidP="005D3C0D">
      <w:pPr>
        <w:spacing w:after="0" w:line="240" w:lineRule="auto"/>
        <w:rPr>
          <w:rFonts w:ascii="Times New Roman" w:hAnsi="Times New Roman" w:cs="Times New Roman"/>
          <w:bCs/>
          <w:sz w:val="20"/>
          <w:szCs w:val="20"/>
          <w:lang w:val="en-US"/>
        </w:rPr>
      </w:pPr>
    </w:p>
    <w:p w14:paraId="546706FF" w14:textId="24BE6A3F" w:rsidR="005D3C0D" w:rsidRDefault="00486A2C">
      <w:pPr>
        <w:rPr>
          <w:rFonts w:ascii="Times New Roman" w:hAnsi="Times New Roman" w:cs="Times New Roman"/>
          <w:sz w:val="20"/>
          <w:szCs w:val="20"/>
        </w:rPr>
      </w:pPr>
      <w:r>
        <w:rPr>
          <w:rFonts w:ascii="Times New Roman" w:hAnsi="Times New Roman" w:cs="Times New Roman"/>
          <w:sz w:val="20"/>
          <w:szCs w:val="20"/>
        </w:rPr>
        <w:t xml:space="preserve">Whilst the number of serious adverse events were similar in both study arms, there were fewer adverse events in the PPF-LLIN arm than with standard LLINs. </w:t>
      </w:r>
      <w:r w:rsidR="00345544">
        <w:rPr>
          <w:rFonts w:ascii="Times New Roman" w:hAnsi="Times New Roman" w:cs="Times New Roman"/>
          <w:sz w:val="20"/>
          <w:szCs w:val="20"/>
        </w:rPr>
        <w:t>In absolute numbers there</w:t>
      </w:r>
      <w:r>
        <w:rPr>
          <w:rFonts w:ascii="Times New Roman" w:hAnsi="Times New Roman" w:cs="Times New Roman"/>
          <w:sz w:val="20"/>
          <w:szCs w:val="20"/>
        </w:rPr>
        <w:t xml:space="preserve"> were </w:t>
      </w:r>
      <w:r w:rsidR="0080707B">
        <w:rPr>
          <w:rFonts w:ascii="Times New Roman" w:hAnsi="Times New Roman" w:cs="Times New Roman"/>
          <w:sz w:val="20"/>
          <w:szCs w:val="20"/>
        </w:rPr>
        <w:t xml:space="preserve">more </w:t>
      </w:r>
      <w:r>
        <w:rPr>
          <w:rFonts w:ascii="Times New Roman" w:hAnsi="Times New Roman" w:cs="Times New Roman"/>
          <w:sz w:val="20"/>
          <w:szCs w:val="20"/>
        </w:rPr>
        <w:t>spontaneous abortion</w:t>
      </w:r>
      <w:r w:rsidR="0080707B">
        <w:rPr>
          <w:rFonts w:ascii="Times New Roman" w:hAnsi="Times New Roman" w:cs="Times New Roman"/>
          <w:sz w:val="20"/>
          <w:szCs w:val="20"/>
        </w:rPr>
        <w:t>s</w:t>
      </w:r>
      <w:r>
        <w:rPr>
          <w:rFonts w:ascii="Times New Roman" w:hAnsi="Times New Roman" w:cs="Times New Roman"/>
          <w:sz w:val="20"/>
          <w:szCs w:val="20"/>
        </w:rPr>
        <w:t xml:space="preserve"> in women with PPF-LLINs than standard LLINs</w:t>
      </w:r>
      <w:r w:rsidR="0080707B">
        <w:rPr>
          <w:rFonts w:ascii="Times New Roman" w:hAnsi="Times New Roman" w:cs="Times New Roman"/>
          <w:sz w:val="20"/>
          <w:szCs w:val="20"/>
        </w:rPr>
        <w:t>, although this was not statistically significant</w:t>
      </w:r>
      <w:r w:rsidR="00345544">
        <w:rPr>
          <w:rFonts w:ascii="Times New Roman" w:hAnsi="Times New Roman" w:cs="Times New Roman"/>
          <w:sz w:val="20"/>
          <w:szCs w:val="20"/>
        </w:rPr>
        <w:t xml:space="preserve"> (Fisher’s exact test, p = 0.08), nor was clustering considered in the analysis</w:t>
      </w:r>
      <w:r w:rsidR="0080707B">
        <w:rPr>
          <w:rFonts w:ascii="Times New Roman" w:hAnsi="Times New Roman" w:cs="Times New Roman"/>
          <w:sz w:val="20"/>
          <w:szCs w:val="20"/>
        </w:rPr>
        <w:t>. There were fewer children with asthma in the PPF-LLIN arm than those with standard LLINs, with no children having asthma that could not be controlled by therapy.</w:t>
      </w:r>
      <w:r w:rsidR="005D3C0D">
        <w:rPr>
          <w:rFonts w:ascii="Times New Roman" w:hAnsi="Times New Roman" w:cs="Times New Roman"/>
          <w:sz w:val="20"/>
          <w:szCs w:val="20"/>
        </w:rPr>
        <w:br w:type="page"/>
      </w:r>
    </w:p>
    <w:p w14:paraId="3FA2C122" w14:textId="77777777" w:rsidR="005376B4" w:rsidRDefault="005376B4" w:rsidP="005376B4">
      <w:pP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eastAsia="en-GB"/>
        </w:rPr>
        <w:drawing>
          <wp:inline distT="0" distB="0" distL="0" distR="0" wp14:anchorId="76DE1883" wp14:editId="415F5D64">
            <wp:extent cx="3852680" cy="6922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2680" cy="6922022"/>
                    </a:xfrm>
                    <a:prstGeom prst="rect">
                      <a:avLst/>
                    </a:prstGeom>
                  </pic:spPr>
                </pic:pic>
              </a:graphicData>
            </a:graphic>
          </wp:inline>
        </w:drawing>
      </w:r>
    </w:p>
    <w:p w14:paraId="61D81E53" w14:textId="5B592D85" w:rsidR="005376B4" w:rsidRPr="005376B4" w:rsidRDefault="005376B4" w:rsidP="005376B4">
      <w:pPr>
        <w:spacing w:after="0" w:line="240" w:lineRule="auto"/>
        <w:rPr>
          <w:rFonts w:ascii="Times New Roman" w:hAnsi="Times New Roman" w:cs="Times New Roman"/>
          <w:b/>
          <w:sz w:val="20"/>
          <w:szCs w:val="20"/>
        </w:rPr>
      </w:pPr>
      <w:r w:rsidRPr="005376B4">
        <w:rPr>
          <w:rFonts w:ascii="Times New Roman" w:eastAsia="Times New Roman" w:hAnsi="Times New Roman" w:cs="Times New Roman"/>
          <w:b/>
          <w:sz w:val="20"/>
          <w:szCs w:val="20"/>
        </w:rPr>
        <w:t xml:space="preserve">Figure A1. </w:t>
      </w:r>
      <w:r w:rsidRPr="005376B4">
        <w:rPr>
          <w:rFonts w:ascii="Times New Roman" w:hAnsi="Times New Roman" w:cs="Times New Roman"/>
          <w:b/>
          <w:sz w:val="20"/>
          <w:szCs w:val="20"/>
        </w:rPr>
        <w:t xml:space="preserve">Roll out of the pyriproxyfen and permethrin long-lasting insecticidal nets. </w:t>
      </w:r>
    </w:p>
    <w:p w14:paraId="79CE3542" w14:textId="1109F1B3" w:rsidR="005376B4" w:rsidRPr="005376B4" w:rsidRDefault="005376B4" w:rsidP="005376B4">
      <w:pPr>
        <w:spacing w:after="0" w:line="240" w:lineRule="auto"/>
        <w:rPr>
          <w:rFonts w:ascii="Times New Roman" w:eastAsia="Times New Roman" w:hAnsi="Times New Roman" w:cs="Times New Roman"/>
          <w:b/>
          <w:sz w:val="18"/>
          <w:szCs w:val="20"/>
        </w:rPr>
      </w:pPr>
      <w:r w:rsidRPr="005376B4">
        <w:rPr>
          <w:rFonts w:ascii="Times New Roman" w:hAnsi="Times New Roman" w:cs="Times New Roman"/>
          <w:sz w:val="20"/>
          <w:szCs w:val="20"/>
        </w:rPr>
        <w:t xml:space="preserve">Grey lines indicate cluster boundaries, defined by villages or groups of neighbouring villages with at least 50 children aged 6 months to 5 years. The colours indicate the order of the rollout of the pyriproxyfen and permethrin long-lasting insecticidal nets. There are 40 clusters, and the rollout was performed in 8 rounds (5 clusters per round) with order randomly assigned. </w:t>
      </w:r>
    </w:p>
    <w:p w14:paraId="511BD7CC" w14:textId="77777777" w:rsidR="005376B4" w:rsidRDefault="005376B4">
      <w:pPr>
        <w:rPr>
          <w:rFonts w:ascii="Times New Roman" w:hAnsi="Times New Roman" w:cs="Times New Roman"/>
          <w:b/>
          <w:sz w:val="20"/>
          <w:szCs w:val="20"/>
        </w:rPr>
      </w:pPr>
      <w:r>
        <w:rPr>
          <w:rFonts w:ascii="Times New Roman" w:hAnsi="Times New Roman" w:cs="Times New Roman"/>
          <w:b/>
          <w:sz w:val="20"/>
          <w:szCs w:val="20"/>
        </w:rPr>
        <w:br w:type="page"/>
      </w:r>
    </w:p>
    <w:p w14:paraId="6029157B" w14:textId="496FF8AF" w:rsidR="000F3DE5" w:rsidRPr="00DD6413" w:rsidRDefault="005338DB" w:rsidP="00C60EE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GB"/>
        </w:rPr>
        <w:drawing>
          <wp:inline distT="0" distB="0" distL="0" distR="0" wp14:anchorId="7081E12D" wp14:editId="4199C49B">
            <wp:extent cx="5113020" cy="3741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3020" cy="3741420"/>
                    </a:xfrm>
                    <a:prstGeom prst="rect">
                      <a:avLst/>
                    </a:prstGeom>
                    <a:noFill/>
                    <a:ln>
                      <a:noFill/>
                    </a:ln>
                  </pic:spPr>
                </pic:pic>
              </a:graphicData>
            </a:graphic>
          </wp:inline>
        </w:drawing>
      </w:r>
    </w:p>
    <w:p w14:paraId="7CC422D5" w14:textId="452B0405" w:rsidR="005376B4" w:rsidRPr="00DD6413" w:rsidRDefault="005376B4" w:rsidP="005376B4">
      <w:pPr>
        <w:spacing w:after="0" w:line="240" w:lineRule="auto"/>
        <w:rPr>
          <w:rFonts w:ascii="Times New Roman" w:eastAsia="Times New Roman" w:hAnsi="Times New Roman" w:cs="Times New Roman"/>
          <w:b/>
          <w:sz w:val="20"/>
          <w:szCs w:val="20"/>
        </w:rPr>
      </w:pPr>
      <w:r w:rsidRPr="00DD6413">
        <w:rPr>
          <w:rFonts w:ascii="Times New Roman" w:eastAsia="Times New Roman" w:hAnsi="Times New Roman" w:cs="Times New Roman"/>
          <w:b/>
          <w:sz w:val="20"/>
          <w:szCs w:val="20"/>
        </w:rPr>
        <w:t xml:space="preserve">Figure </w:t>
      </w:r>
      <w:r>
        <w:rPr>
          <w:rFonts w:ascii="Times New Roman" w:eastAsia="Times New Roman" w:hAnsi="Times New Roman" w:cs="Times New Roman"/>
          <w:b/>
          <w:sz w:val="20"/>
          <w:szCs w:val="20"/>
        </w:rPr>
        <w:t>A2</w:t>
      </w:r>
      <w:r w:rsidRPr="00DD6413">
        <w:rPr>
          <w:rFonts w:ascii="Times New Roman" w:eastAsia="Times New Roman" w:hAnsi="Times New Roman" w:cs="Times New Roman"/>
          <w:b/>
          <w:sz w:val="20"/>
          <w:szCs w:val="20"/>
        </w:rPr>
        <w:t xml:space="preserve">. Malaria events outside the study area. </w:t>
      </w:r>
    </w:p>
    <w:p w14:paraId="2329F510" w14:textId="77777777" w:rsidR="000F3DE5" w:rsidRPr="00DD6413" w:rsidRDefault="000F3DE5" w:rsidP="00C60EEE">
      <w:pPr>
        <w:spacing w:after="0" w:line="240" w:lineRule="auto"/>
        <w:rPr>
          <w:rFonts w:ascii="Times New Roman" w:eastAsia="Times New Roman" w:hAnsi="Times New Roman" w:cs="Times New Roman"/>
          <w:sz w:val="20"/>
          <w:szCs w:val="20"/>
        </w:rPr>
      </w:pPr>
      <w:r w:rsidRPr="00DD6413">
        <w:rPr>
          <w:rFonts w:ascii="Times New Roman" w:eastAsia="Times New Roman" w:hAnsi="Times New Roman" w:cs="Times New Roman"/>
          <w:sz w:val="20"/>
          <w:szCs w:val="20"/>
        </w:rPr>
        <w:t xml:space="preserve">Malaria events defined by positive rapid diagnostic test. </w:t>
      </w:r>
    </w:p>
    <w:p w14:paraId="1BAB3770" w14:textId="77777777" w:rsidR="000F3DE5" w:rsidRPr="00DD6413" w:rsidRDefault="000F3DE5" w:rsidP="00C60EEE">
      <w:pPr>
        <w:spacing w:after="0" w:line="240" w:lineRule="auto"/>
        <w:rPr>
          <w:rFonts w:ascii="Times New Roman" w:eastAsia="Times New Roman" w:hAnsi="Times New Roman" w:cs="Times New Roman"/>
          <w:sz w:val="20"/>
          <w:szCs w:val="20"/>
        </w:rPr>
      </w:pPr>
    </w:p>
    <w:p w14:paraId="127A8840" w14:textId="77777777" w:rsidR="000F3DE5" w:rsidRPr="00DD6413" w:rsidRDefault="000F3DE5" w:rsidP="00C60EEE">
      <w:pPr>
        <w:spacing w:after="0" w:line="240" w:lineRule="auto"/>
        <w:rPr>
          <w:rFonts w:ascii="Times New Roman" w:eastAsia="Times New Roman" w:hAnsi="Times New Roman" w:cs="Times New Roman"/>
          <w:sz w:val="20"/>
          <w:szCs w:val="20"/>
        </w:rPr>
      </w:pPr>
    </w:p>
    <w:p w14:paraId="196167A9" w14:textId="6E69A7EE" w:rsidR="00B30441" w:rsidRPr="00912C13" w:rsidRDefault="00B30441" w:rsidP="00D524DA">
      <w:pPr>
        <w:pStyle w:val="Heading2"/>
        <w:spacing w:before="0"/>
        <w:jc w:val="left"/>
        <w:rPr>
          <w:rFonts w:ascii="Times New Roman" w:eastAsiaTheme="minorHAnsi" w:hAnsi="Times New Roman" w:cs="Times New Roman"/>
          <w:sz w:val="20"/>
          <w:szCs w:val="20"/>
        </w:rPr>
      </w:pPr>
      <w:r w:rsidRPr="00DD6413">
        <w:rPr>
          <w:rFonts w:ascii="Times New Roman" w:eastAsia="Times New Roman" w:hAnsi="Times New Roman" w:cs="Times New Roman"/>
          <w:color w:val="FF0000"/>
          <w:sz w:val="20"/>
          <w:szCs w:val="20"/>
        </w:rPr>
        <w:br w:type="page"/>
      </w:r>
    </w:p>
    <w:p w14:paraId="0129A569" w14:textId="1F807E04" w:rsidR="00B30441" w:rsidRPr="00505856" w:rsidRDefault="00D524DA" w:rsidP="00D524DA">
      <w:pPr>
        <w:spacing w:after="0" w:line="240" w:lineRule="auto"/>
        <w:rPr>
          <w:rFonts w:ascii="Times New Roman" w:eastAsiaTheme="majorEastAsia" w:hAnsi="Times New Roman" w:cs="Times New Roman"/>
          <w:b/>
          <w:bCs/>
          <w:sz w:val="20"/>
          <w:szCs w:val="20"/>
        </w:rPr>
      </w:pPr>
      <w:r w:rsidRPr="00505856">
        <w:rPr>
          <w:rFonts w:ascii="Times New Roman" w:eastAsiaTheme="minorHAnsi" w:hAnsi="Times New Roman" w:cs="Times New Roman"/>
          <w:b/>
          <w:sz w:val="20"/>
          <w:szCs w:val="20"/>
        </w:rPr>
        <w:t>B</w:t>
      </w:r>
      <w:r w:rsidR="00B30441" w:rsidRPr="00505856">
        <w:rPr>
          <w:rFonts w:ascii="Times New Roman" w:hAnsi="Times New Roman" w:cs="Times New Roman"/>
          <w:b/>
          <w:sz w:val="20"/>
          <w:szCs w:val="20"/>
        </w:rPr>
        <w:t xml:space="preserve">: Operating characteristics of different parasitaemia </w:t>
      </w:r>
      <w:proofErr w:type="spellStart"/>
      <w:r w:rsidR="00B30441" w:rsidRPr="00505856">
        <w:rPr>
          <w:rFonts w:ascii="Times New Roman" w:hAnsi="Times New Roman" w:cs="Times New Roman"/>
          <w:b/>
          <w:sz w:val="20"/>
          <w:szCs w:val="20"/>
        </w:rPr>
        <w:t>cutoffs</w:t>
      </w:r>
      <w:proofErr w:type="spellEnd"/>
      <w:r w:rsidR="00B30441" w:rsidRPr="00505856">
        <w:rPr>
          <w:rFonts w:ascii="Times New Roman" w:hAnsi="Times New Roman" w:cs="Times New Roman"/>
          <w:b/>
          <w:sz w:val="20"/>
          <w:szCs w:val="20"/>
        </w:rPr>
        <w:t xml:space="preserve"> </w:t>
      </w:r>
    </w:p>
    <w:p w14:paraId="6238E4EA" w14:textId="77777777" w:rsidR="00C60EEE" w:rsidRDefault="00C60EEE" w:rsidP="00FB173D">
      <w:pPr>
        <w:spacing w:after="0" w:line="240" w:lineRule="auto"/>
      </w:pPr>
    </w:p>
    <w:p w14:paraId="061A1207" w14:textId="77777777" w:rsidR="00B30441" w:rsidRPr="00DD6413" w:rsidRDefault="00B30441" w:rsidP="00FB173D">
      <w:pPr>
        <w:autoSpaceDE w:val="0"/>
        <w:autoSpaceDN w:val="0"/>
        <w:adjustRightInd w:val="0"/>
        <w:spacing w:after="0" w:line="240" w:lineRule="auto"/>
        <w:outlineLvl w:val="1"/>
        <w:rPr>
          <w:rFonts w:ascii="Times New Roman" w:eastAsiaTheme="majorEastAsia" w:hAnsi="Times New Roman" w:cs="Times New Roman"/>
          <w:b/>
          <w:bCs/>
          <w:sz w:val="20"/>
          <w:szCs w:val="20"/>
        </w:rPr>
      </w:pPr>
      <w:r w:rsidRPr="00DD6413">
        <w:rPr>
          <w:rFonts w:ascii="Times New Roman" w:eastAsiaTheme="majorEastAsia" w:hAnsi="Times New Roman" w:cs="Times New Roman"/>
          <w:b/>
          <w:bCs/>
          <w:sz w:val="20"/>
          <w:szCs w:val="20"/>
        </w:rPr>
        <w:t>Introduction</w:t>
      </w:r>
    </w:p>
    <w:p w14:paraId="14275AD6" w14:textId="77777777" w:rsidR="00F07A6F" w:rsidRDefault="00F07A6F" w:rsidP="00FB173D">
      <w:pPr>
        <w:autoSpaceDE w:val="0"/>
        <w:autoSpaceDN w:val="0"/>
        <w:adjustRightInd w:val="0"/>
        <w:spacing w:after="0" w:line="240" w:lineRule="auto"/>
        <w:rPr>
          <w:rFonts w:ascii="Times New Roman" w:hAnsi="Times New Roman" w:cs="Times New Roman"/>
          <w:sz w:val="20"/>
          <w:szCs w:val="20"/>
        </w:rPr>
      </w:pPr>
    </w:p>
    <w:p w14:paraId="31324440" w14:textId="6B317C19" w:rsidR="00B30441" w:rsidRPr="00DD6413" w:rsidRDefault="005E1510" w:rsidP="00FB173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 areas highly </w:t>
      </w:r>
      <w:r w:rsidR="00B30441" w:rsidRPr="00DD6413">
        <w:rPr>
          <w:rFonts w:ascii="Times New Roman" w:hAnsi="Times New Roman" w:cs="Times New Roman"/>
          <w:sz w:val="20"/>
          <w:szCs w:val="20"/>
        </w:rPr>
        <w:t xml:space="preserve">endemic for </w:t>
      </w:r>
      <w:r w:rsidR="00B30441" w:rsidRPr="00DD6413">
        <w:rPr>
          <w:rFonts w:ascii="Times New Roman" w:hAnsi="Times New Roman" w:cs="Times New Roman"/>
          <w:i/>
          <w:sz w:val="20"/>
          <w:szCs w:val="20"/>
        </w:rPr>
        <w:t>Plasmodium falciparum</w:t>
      </w:r>
      <w:r w:rsidR="00B30441" w:rsidRPr="00DD6413">
        <w:rPr>
          <w:rFonts w:ascii="Times New Roman" w:hAnsi="Times New Roman" w:cs="Times New Roman"/>
          <w:sz w:val="20"/>
          <w:szCs w:val="20"/>
        </w:rPr>
        <w:t>, many individuals who have no acute symptoms of the disease carry malaria parasites in their blood.</w:t>
      </w:r>
      <w:r w:rsidR="00F07A6F">
        <w:rPr>
          <w:rFonts w:ascii="Times New Roman" w:hAnsi="Times New Roman" w:cs="Times New Roman"/>
          <w:sz w:val="20"/>
          <w:szCs w:val="20"/>
        </w:rPr>
        <w:t xml:space="preserve"> </w:t>
      </w:r>
      <w:r w:rsidR="00B30441" w:rsidRPr="00DD6413">
        <w:rPr>
          <w:rFonts w:ascii="Times New Roman" w:hAnsi="Times New Roman" w:cs="Times New Roman"/>
          <w:sz w:val="20"/>
          <w:szCs w:val="20"/>
        </w:rPr>
        <w:t>The detection of parasites in patients presenting with fever is often used as an operational definition of clinical malaria in epidemiological studies and field trials.</w:t>
      </w:r>
      <w:r w:rsidR="00F07A6F">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In such areas, some patients so diagnosed as clinical malaria are suffering from fevers of non-malaria </w:t>
      </w:r>
      <w:proofErr w:type="spellStart"/>
      <w:r w:rsidR="00B30441" w:rsidRPr="00DD6413">
        <w:rPr>
          <w:rFonts w:ascii="Times New Roman" w:hAnsi="Times New Roman" w:cs="Times New Roman"/>
          <w:sz w:val="20"/>
          <w:szCs w:val="20"/>
        </w:rPr>
        <w:t>etiology</w:t>
      </w:r>
      <w:proofErr w:type="spellEnd"/>
      <w:r w:rsidR="00B30441" w:rsidRPr="00DD6413">
        <w:rPr>
          <w:rFonts w:ascii="Times New Roman" w:hAnsi="Times New Roman" w:cs="Times New Roman"/>
          <w:sz w:val="20"/>
          <w:szCs w:val="20"/>
        </w:rPr>
        <w:t>, but are considered as clinical malaria cases because of incidental parasitaemia.</w:t>
      </w:r>
      <w:r w:rsidR="00F07A6F">
        <w:rPr>
          <w:rFonts w:ascii="Times New Roman" w:hAnsi="Times New Roman" w:cs="Times New Roman"/>
          <w:sz w:val="20"/>
          <w:szCs w:val="20"/>
        </w:rPr>
        <w:t xml:space="preserve"> </w:t>
      </w:r>
      <w:r w:rsidR="00B30441" w:rsidRPr="00DD6413">
        <w:rPr>
          <w:rFonts w:ascii="Times New Roman" w:hAnsi="Times New Roman" w:cs="Times New Roman"/>
          <w:sz w:val="20"/>
          <w:szCs w:val="20"/>
        </w:rPr>
        <w:t>This leads to overestimation of the number of cases, and reduces the specificity of the definition of clinical malaria, leading to a downward bias in estimates of efficacy in comparative field trials.</w:t>
      </w:r>
    </w:p>
    <w:p w14:paraId="2241FDCB" w14:textId="77777777" w:rsidR="00F07A6F" w:rsidRDefault="00F07A6F" w:rsidP="00FB173D">
      <w:pPr>
        <w:autoSpaceDE w:val="0"/>
        <w:autoSpaceDN w:val="0"/>
        <w:adjustRightInd w:val="0"/>
        <w:spacing w:after="0" w:line="240" w:lineRule="auto"/>
        <w:rPr>
          <w:rFonts w:ascii="Times New Roman" w:hAnsi="Times New Roman" w:cs="Times New Roman"/>
          <w:sz w:val="20"/>
          <w:szCs w:val="20"/>
        </w:rPr>
      </w:pPr>
    </w:p>
    <w:p w14:paraId="70711D72" w14:textId="463770B0" w:rsidR="00B30441" w:rsidRDefault="00B30441" w:rsidP="00FB173D">
      <w:pPr>
        <w:autoSpaceDE w:val="0"/>
        <w:autoSpaceDN w:val="0"/>
        <w:adjustRightInd w:val="0"/>
        <w:spacing w:after="0" w:line="240" w:lineRule="auto"/>
        <w:rPr>
          <w:rFonts w:ascii="Times New Roman" w:hAnsi="Times New Roman" w:cs="Times New Roman"/>
          <w:iCs/>
          <w:sz w:val="20"/>
          <w:szCs w:val="20"/>
        </w:rPr>
      </w:pPr>
      <w:r w:rsidRPr="00DD6413">
        <w:rPr>
          <w:rFonts w:ascii="Times New Roman" w:hAnsi="Times New Roman" w:cs="Times New Roman"/>
          <w:sz w:val="20"/>
          <w:szCs w:val="20"/>
        </w:rPr>
        <w:t>The specificity of the case-definition can be improved by imposing a requirement for parasite densities in fever patients to exceed a threshold value, before classifying them as clinical malaria (often a cut-off of 5000 parasites/</w:t>
      </w:r>
      <w:proofErr w:type="spellStart"/>
      <w:r w:rsidRPr="00DD6413">
        <w:rPr>
          <w:rFonts w:ascii="Times New Roman" w:hAnsi="Times New Roman" w:cs="Times New Roman"/>
          <w:sz w:val="20"/>
          <w:szCs w:val="20"/>
        </w:rPr>
        <w:t>μl</w:t>
      </w:r>
      <w:proofErr w:type="spellEnd"/>
      <w:r w:rsidRPr="00DD6413">
        <w:rPr>
          <w:rFonts w:ascii="Times New Roman" w:hAnsi="Times New Roman" w:cs="Times New Roman"/>
          <w:sz w:val="20"/>
          <w:szCs w:val="20"/>
        </w:rPr>
        <w:t>, as determined by microscopy is used).</w:t>
      </w:r>
      <w:r w:rsidR="00F07A6F">
        <w:rPr>
          <w:rFonts w:ascii="Times New Roman" w:hAnsi="Times New Roman" w:cs="Times New Roman"/>
          <w:sz w:val="20"/>
          <w:szCs w:val="20"/>
        </w:rPr>
        <w:t xml:space="preserve"> </w:t>
      </w:r>
      <w:r w:rsidRPr="00DD6413">
        <w:rPr>
          <w:rFonts w:ascii="Times New Roman" w:hAnsi="Times New Roman" w:cs="Times New Roman"/>
          <w:sz w:val="20"/>
          <w:szCs w:val="20"/>
        </w:rPr>
        <w:t xml:space="preserve"> Formal statistical analysis of the quantitative relationship between disease incidence and parasite density can be carried out to estimate the operating characteristics of different thresholds</w:t>
      </w:r>
      <w:r w:rsidR="00F626EE">
        <w:rPr>
          <w:rFonts w:ascii="Times New Roman" w:hAnsi="Times New Roman" w:cs="Times New Roman"/>
          <w:sz w:val="20"/>
          <w:szCs w:val="20"/>
        </w:rPr>
        <w:t>.</w:t>
      </w:r>
      <w:r w:rsidR="00F626EE">
        <w:rPr>
          <w:rFonts w:ascii="Times New Roman" w:hAnsi="Times New Roman" w:cs="Times New Roman"/>
          <w:sz w:val="20"/>
          <w:szCs w:val="20"/>
        </w:rPr>
        <w:fldChar w:fldCharType="begin"/>
      </w:r>
      <w:r w:rsidR="00F626EE">
        <w:rPr>
          <w:rFonts w:ascii="Times New Roman" w:hAnsi="Times New Roman" w:cs="Times New Roman"/>
          <w:sz w:val="20"/>
          <w:szCs w:val="20"/>
        </w:rPr>
        <w:instrText xml:space="preserve"> ADDIN EN.CITE &lt;EndNote&gt;&lt;Cite&gt;&lt;Author&gt;Smith&lt;/Author&gt;&lt;Year&gt;1994&lt;/Year&gt;&lt;RecNum&gt;20558&lt;/RecNum&gt;&lt;DisplayText&gt;&lt;style face="superscript"&gt;2&lt;/style&gt;&lt;/DisplayText&gt;&lt;record&gt;&lt;rec-number&gt;20558&lt;/rec-number&gt;&lt;foreign-keys&gt;&lt;key app="EN" db-id="259tx50esap9akex9wqpxe5fdfppa0dxve9z" timestamp="0"&gt;20558&lt;/key&gt;&lt;/foreign-keys&gt;&lt;ref-type name="Journal Article"&gt;17&lt;/ref-type&gt;&lt;contributors&gt;&lt;authors&gt;&lt;author&gt;Smith, T.&lt;/author&gt;&lt;author&gt;Amstrong Schellenberg, J.&lt;/author&gt;&lt;author&gt;Hayes, R.&lt;/author&gt;&lt;/authors&gt;&lt;/contributors&gt;&lt;titles&gt;&lt;title&gt;Attributable fraction estimates and case definitions for malaria in endemic areas&lt;/title&gt;&lt;secondary-title&gt;Statistics in Medicine&lt;/secondary-title&gt;&lt;/titles&gt;&lt;periodical&gt;&lt;full-title&gt;Statistics in Medicine&lt;/full-title&gt;&lt;/periodical&gt;&lt;pages&gt;439-442&lt;/pages&gt;&lt;volume&gt;13&lt;/volume&gt;&lt;keywords&gt;&lt;keyword&gt;malaria plasmodium falciparum medical-study clinical-case fever statistics&lt;/keyword&gt;&lt;/keywords&gt;&lt;dates&gt;&lt;year&gt;1994&lt;/year&gt;&lt;/dates&gt;&lt;call-num&gt;26878&lt;/call-num&gt;&lt;label&gt;Wt2.5.020.0&lt;/label&gt;&lt;urls&gt;&lt;/urls&gt;&lt;/record&gt;&lt;/Cite&gt;&lt;/EndNote&gt;</w:instrText>
      </w:r>
      <w:r w:rsidR="00F626EE">
        <w:rPr>
          <w:rFonts w:ascii="Times New Roman" w:hAnsi="Times New Roman" w:cs="Times New Roman"/>
          <w:sz w:val="20"/>
          <w:szCs w:val="20"/>
        </w:rPr>
        <w:fldChar w:fldCharType="separate"/>
      </w:r>
      <w:r w:rsidR="00F626EE" w:rsidRPr="00F626EE">
        <w:rPr>
          <w:rFonts w:ascii="Times New Roman" w:hAnsi="Times New Roman" w:cs="Times New Roman"/>
          <w:noProof/>
          <w:sz w:val="20"/>
          <w:szCs w:val="20"/>
          <w:vertAlign w:val="superscript"/>
        </w:rPr>
        <w:t>2</w:t>
      </w:r>
      <w:r w:rsidR="00F626EE">
        <w:rPr>
          <w:rFonts w:ascii="Times New Roman" w:hAnsi="Times New Roman" w:cs="Times New Roman"/>
          <w:sz w:val="20"/>
          <w:szCs w:val="20"/>
        </w:rPr>
        <w:fldChar w:fldCharType="end"/>
      </w:r>
      <w:r w:rsidR="00F07A6F">
        <w:rPr>
          <w:rFonts w:ascii="Times New Roman" w:hAnsi="Times New Roman" w:cs="Times New Roman"/>
          <w:sz w:val="20"/>
          <w:szCs w:val="20"/>
        </w:rPr>
        <w:t xml:space="preserve"> </w:t>
      </w:r>
      <w:r w:rsidRPr="00DD6413">
        <w:rPr>
          <w:rFonts w:ascii="Times New Roman" w:hAnsi="Times New Roman" w:cs="Times New Roman"/>
          <w:sz w:val="20"/>
          <w:szCs w:val="20"/>
        </w:rPr>
        <w:t xml:space="preserve">This is achieved by comparing the distribution of parasite densities in population surveys, with that in fever patients. This analysis also provides an estimate of the proportion of the malaria attributable fraction of fevers, </w:t>
      </w:r>
      <m:oMath>
        <m:r>
          <w:rPr>
            <w:rFonts w:ascii="Cambria Math" w:hAnsi="Cambria Math" w:cs="Times New Roman"/>
            <w:sz w:val="20"/>
            <w:szCs w:val="20"/>
          </w:rPr>
          <m:t>λ</m:t>
        </m:r>
      </m:oMath>
      <w:r w:rsidRPr="00DD6413">
        <w:rPr>
          <w:rFonts w:ascii="Times New Roman" w:hAnsi="Times New Roman" w:cs="Times New Roman"/>
          <w:iCs/>
          <w:sz w:val="20"/>
          <w:szCs w:val="20"/>
        </w:rPr>
        <w:t xml:space="preserve">. </w:t>
      </w:r>
    </w:p>
    <w:p w14:paraId="63640E6B" w14:textId="77777777" w:rsidR="00F07A6F" w:rsidRPr="00DD6413" w:rsidRDefault="00F07A6F" w:rsidP="00FB173D">
      <w:pPr>
        <w:autoSpaceDE w:val="0"/>
        <w:autoSpaceDN w:val="0"/>
        <w:adjustRightInd w:val="0"/>
        <w:spacing w:after="0" w:line="240" w:lineRule="auto"/>
        <w:rPr>
          <w:rFonts w:ascii="Times New Roman" w:hAnsi="Times New Roman" w:cs="Times New Roman"/>
          <w:iCs/>
          <w:sz w:val="20"/>
          <w:szCs w:val="20"/>
        </w:rPr>
      </w:pPr>
    </w:p>
    <w:p w14:paraId="3E838238" w14:textId="2F04003A" w:rsidR="00B30441" w:rsidRDefault="00B30441" w:rsidP="00FB173D">
      <w:pPr>
        <w:autoSpaceDE w:val="0"/>
        <w:autoSpaceDN w:val="0"/>
        <w:adjustRightInd w:val="0"/>
        <w:spacing w:after="0" w:line="240" w:lineRule="auto"/>
        <w:rPr>
          <w:rFonts w:ascii="Times New Roman" w:hAnsi="Times New Roman" w:cs="Times New Roman"/>
          <w:iCs/>
          <w:sz w:val="20"/>
          <w:szCs w:val="20"/>
        </w:rPr>
      </w:pPr>
      <w:r w:rsidRPr="00DD6413">
        <w:rPr>
          <w:rFonts w:ascii="Times New Roman" w:hAnsi="Times New Roman" w:cs="Times New Roman"/>
          <w:iCs/>
          <w:sz w:val="20"/>
          <w:szCs w:val="20"/>
        </w:rPr>
        <w:t xml:space="preserve">This document reports the application of </w:t>
      </w:r>
      <w:r w:rsidRPr="00DD6413">
        <w:rPr>
          <w:rFonts w:ascii="Times New Roman" w:hAnsi="Times New Roman" w:cs="Times New Roman"/>
          <w:sz w:val="20"/>
          <w:szCs w:val="20"/>
        </w:rPr>
        <w:t>this analysis to the data of the pyriproxyfen net</w:t>
      </w:r>
      <w:r w:rsidRPr="00DD6413">
        <w:rPr>
          <w:rFonts w:ascii="Times New Roman" w:hAnsi="Times New Roman" w:cs="Times New Roman"/>
          <w:iCs/>
          <w:sz w:val="20"/>
          <w:szCs w:val="20"/>
        </w:rPr>
        <w:t xml:space="preserve"> trial.</w:t>
      </w:r>
      <w:r w:rsidRPr="00DD6413">
        <w:rPr>
          <w:rFonts w:ascii="Times New Roman" w:hAnsi="Times New Roman" w:cs="Times New Roman"/>
          <w:sz w:val="20"/>
          <w:szCs w:val="20"/>
        </w:rPr>
        <w:t xml:space="preserve"> The sensitivities, specificities, and attributable fractions were estimated separately for each arm of</w:t>
      </w:r>
      <w:r w:rsidRPr="00DD6413">
        <w:rPr>
          <w:rFonts w:ascii="Times New Roman" w:hAnsi="Times New Roman" w:cs="Times New Roman"/>
          <w:iCs/>
          <w:sz w:val="20"/>
          <w:szCs w:val="20"/>
        </w:rPr>
        <w:t xml:space="preserve"> the trial. The values obtained are used to</w:t>
      </w:r>
      <w:r w:rsidR="00F07A6F">
        <w:rPr>
          <w:rFonts w:ascii="Times New Roman" w:hAnsi="Times New Roman" w:cs="Times New Roman"/>
          <w:iCs/>
          <w:sz w:val="20"/>
          <w:szCs w:val="20"/>
        </w:rPr>
        <w:t xml:space="preserve"> </w:t>
      </w:r>
      <w:r w:rsidRPr="00DD6413">
        <w:rPr>
          <w:rFonts w:ascii="Times New Roman" w:hAnsi="Times New Roman" w:cs="Times New Roman"/>
          <w:iCs/>
          <w:sz w:val="20"/>
          <w:szCs w:val="20"/>
        </w:rPr>
        <w:t xml:space="preserve">estimate the bias in effectiveness estimates that would apply if different density thresholds were adopted. The analysis also provides an estimate of effectiveness that avoids these biases by using the attributable fractions to estimate the numbers of clinical malaria episodes in each arm, without the need to classify each individual patient. </w:t>
      </w:r>
    </w:p>
    <w:p w14:paraId="28F1A131" w14:textId="77777777" w:rsidR="00912C13" w:rsidRPr="00DD6413" w:rsidRDefault="00912C13" w:rsidP="00FB173D">
      <w:pPr>
        <w:autoSpaceDE w:val="0"/>
        <w:autoSpaceDN w:val="0"/>
        <w:adjustRightInd w:val="0"/>
        <w:spacing w:after="0" w:line="240" w:lineRule="auto"/>
        <w:rPr>
          <w:rFonts w:ascii="Times New Roman" w:hAnsi="Times New Roman" w:cs="Times New Roman"/>
          <w:sz w:val="20"/>
          <w:szCs w:val="20"/>
        </w:rPr>
      </w:pPr>
    </w:p>
    <w:p w14:paraId="56277615" w14:textId="77777777" w:rsidR="00B30441" w:rsidRDefault="00B30441" w:rsidP="00FB173D">
      <w:pPr>
        <w:autoSpaceDE w:val="0"/>
        <w:autoSpaceDN w:val="0"/>
        <w:adjustRightInd w:val="0"/>
        <w:spacing w:after="0" w:line="240" w:lineRule="auto"/>
        <w:outlineLvl w:val="1"/>
        <w:rPr>
          <w:rFonts w:ascii="Times New Roman" w:eastAsiaTheme="majorEastAsia" w:hAnsi="Times New Roman" w:cs="Times New Roman"/>
          <w:b/>
          <w:bCs/>
          <w:sz w:val="20"/>
          <w:szCs w:val="20"/>
        </w:rPr>
      </w:pPr>
      <w:r w:rsidRPr="00DD6413">
        <w:rPr>
          <w:rFonts w:ascii="Times New Roman" w:eastAsiaTheme="majorEastAsia" w:hAnsi="Times New Roman" w:cs="Times New Roman"/>
          <w:b/>
          <w:bCs/>
          <w:sz w:val="20"/>
          <w:szCs w:val="20"/>
        </w:rPr>
        <w:t>Methods</w:t>
      </w:r>
    </w:p>
    <w:p w14:paraId="7F1C4857" w14:textId="77777777" w:rsidR="00F07A6F" w:rsidRPr="00DD6413" w:rsidRDefault="00F07A6F" w:rsidP="00FB173D">
      <w:pPr>
        <w:autoSpaceDE w:val="0"/>
        <w:autoSpaceDN w:val="0"/>
        <w:adjustRightInd w:val="0"/>
        <w:spacing w:after="0" w:line="240" w:lineRule="auto"/>
        <w:outlineLvl w:val="1"/>
        <w:rPr>
          <w:rFonts w:ascii="Times New Roman" w:eastAsiaTheme="majorEastAsia" w:hAnsi="Times New Roman" w:cs="Times New Roman"/>
          <w:b/>
          <w:bCs/>
          <w:sz w:val="20"/>
          <w:szCs w:val="20"/>
        </w:rPr>
      </w:pPr>
    </w:p>
    <w:p w14:paraId="42E9F85E" w14:textId="77777777"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The analytical approach treats the parasite densities for fever patients,</w:t>
      </w:r>
      <w:r w:rsidRPr="00DD6413">
        <w:rPr>
          <w:rFonts w:ascii="Times New Roman" w:hAnsi="Times New Roman" w:cs="Times New Roman"/>
          <w:i/>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n</m:t>
            </m:r>
          </m:sub>
        </m:sSub>
        <m:r>
          <w:rPr>
            <w:rFonts w:ascii="Cambria Math" w:hAnsi="Cambria Math" w:cs="Times New Roman"/>
            <w:sz w:val="20"/>
            <w:szCs w:val="20"/>
          </w:rPr>
          <m:t>,</m:t>
        </m:r>
      </m:oMath>
      <w:r w:rsidRPr="00DD6413">
        <w:rPr>
          <w:rFonts w:ascii="Times New Roman" w:hAnsi="Times New Roman" w:cs="Times New Roman"/>
          <w:sz w:val="20"/>
          <w:szCs w:val="20"/>
        </w:rPr>
        <w:t xml:space="preserve"> as a sample from a mixture with two components, </w:t>
      </w:r>
      <m:oMath>
        <m:r>
          <w:rPr>
            <w:rFonts w:ascii="Cambria Math" w:hAnsi="Cambria Math" w:cs="Times New Roman"/>
            <w:sz w:val="20"/>
            <w:szCs w:val="20"/>
          </w:rPr>
          <m:t>θ</m:t>
        </m:r>
      </m:oMath>
      <w:r w:rsidRPr="00DD6413">
        <w:rPr>
          <w:rFonts w:ascii="Times New Roman" w:hAnsi="Times New Roman" w:cs="Times New Roman"/>
          <w:sz w:val="20"/>
          <w:szCs w:val="20"/>
        </w:rPr>
        <w:t xml:space="preserve"> (corresponding to negative samples equivalent to control (population survey) samples) and </w:t>
      </w:r>
      <m:oMath>
        <m:r>
          <w:rPr>
            <w:rFonts w:ascii="Cambria Math" w:hAnsi="Cambria Math" w:cs="Times New Roman"/>
            <w:sz w:val="20"/>
            <w:szCs w:val="20"/>
          </w:rPr>
          <m:t>ϕ</m:t>
        </m:r>
      </m:oMath>
      <w:r w:rsidRPr="00DD6413">
        <w:rPr>
          <w:rFonts w:ascii="Times New Roman" w:hAnsi="Times New Roman" w:cs="Times New Roman"/>
          <w:sz w:val="20"/>
          <w:szCs w:val="20"/>
        </w:rPr>
        <w:t xml:space="preserve"> (corresponding to positive samples with higher values of </w:t>
      </w:r>
      <w:r w:rsidRPr="00DD6413">
        <w:rPr>
          <w:rFonts w:ascii="Times New Roman" w:hAnsi="Times New Roman" w:cs="Times New Roman"/>
          <w:i/>
          <w:iCs/>
          <w:sz w:val="20"/>
          <w:szCs w:val="20"/>
        </w:rPr>
        <w:t>x</w:t>
      </w:r>
      <w:r w:rsidRPr="00DD6413">
        <w:rPr>
          <w:rFonts w:ascii="Times New Roman" w:hAnsi="Times New Roman" w:cs="Times New Roman"/>
          <w:sz w:val="20"/>
          <w:szCs w:val="20"/>
        </w:rPr>
        <w:t xml:space="preserve"> than the controls) so that:</w:t>
      </w:r>
    </w:p>
    <w:p w14:paraId="450A2D45" w14:textId="77777777" w:rsidR="00F07A6F" w:rsidRPr="00DD6413" w:rsidRDefault="00F07A6F" w:rsidP="00FB173D">
      <w:pPr>
        <w:autoSpaceDE w:val="0"/>
        <w:autoSpaceDN w:val="0"/>
        <w:adjustRightInd w:val="0"/>
        <w:spacing w:after="0" w:line="240" w:lineRule="auto"/>
        <w:jc w:val="both"/>
        <w:rPr>
          <w:rFonts w:ascii="Times New Roman" w:hAnsi="Times New Roman" w:cs="Times New Roman"/>
          <w:sz w:val="20"/>
          <w:szCs w:val="20"/>
        </w:rPr>
      </w:pPr>
    </w:p>
    <w:p w14:paraId="24EA07D7" w14:textId="47898F2E" w:rsidR="00B30441" w:rsidRPr="00DD6413" w:rsidRDefault="00916F51" w:rsidP="00FB173D">
      <w:pPr>
        <w:autoSpaceDE w:val="0"/>
        <w:autoSpaceDN w:val="0"/>
        <w:adjustRightInd w:val="0"/>
        <w:spacing w:after="0" w:line="240" w:lineRule="auto"/>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i</m:t>
                </m:r>
              </m:sub>
            </m:sSub>
          </m:e>
        </m:d>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i</m:t>
            </m:r>
          </m:sub>
        </m:sSub>
        <m:sSub>
          <m:sSubPr>
            <m:ctrlPr>
              <w:rPr>
                <w:rFonts w:ascii="Cambria Math" w:hAnsi="Cambria Math" w:cs="Times New Roman"/>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oMath>
      <w:r w:rsidR="00B30441" w:rsidRPr="00DD6413">
        <w:rPr>
          <w:rFonts w:ascii="Times New Roman" w:hAnsi="Times New Roman" w:cs="Times New Roman"/>
          <w:sz w:val="20"/>
          <w:szCs w:val="20"/>
        </w:rPr>
        <w:t xml:space="preserve"> </w:t>
      </w:r>
      <w:r w:rsidR="00B30441" w:rsidRPr="00DD6413">
        <w:rPr>
          <w:rFonts w:ascii="Times New Roman" w:hAnsi="Times New Roman" w:cs="Times New Roman"/>
          <w:sz w:val="20"/>
          <w:szCs w:val="20"/>
        </w:rPr>
        <w:tab/>
        <w:t>(</w:t>
      </w:r>
      <w:r w:rsidR="00912C13">
        <w:rPr>
          <w:rFonts w:ascii="Times New Roman" w:hAnsi="Times New Roman" w:cs="Times New Roman"/>
          <w:sz w:val="20"/>
          <w:szCs w:val="20"/>
        </w:rPr>
        <w:t>C</w:t>
      </w:r>
      <w:r w:rsidR="00B30441" w:rsidRPr="00DD6413">
        <w:rPr>
          <w:rFonts w:ascii="Times New Roman" w:hAnsi="Times New Roman" w:cs="Times New Roman"/>
          <w:sz w:val="20"/>
          <w:szCs w:val="20"/>
        </w:rPr>
        <w:t>1)</w:t>
      </w:r>
    </w:p>
    <w:p w14:paraId="7D3C4FCF" w14:textId="77777777" w:rsidR="00F07A6F" w:rsidRDefault="00F07A6F" w:rsidP="00FB173D">
      <w:pPr>
        <w:autoSpaceDE w:val="0"/>
        <w:autoSpaceDN w:val="0"/>
        <w:adjustRightInd w:val="0"/>
        <w:spacing w:after="0" w:line="240" w:lineRule="auto"/>
        <w:jc w:val="both"/>
        <w:rPr>
          <w:rFonts w:ascii="Times New Roman" w:hAnsi="Times New Roman" w:cs="Times New Roman"/>
          <w:sz w:val="20"/>
          <w:szCs w:val="20"/>
        </w:rPr>
      </w:pPr>
    </w:p>
    <w:p w14:paraId="413B86D7" w14:textId="663BAE3D" w:rsidR="00B30441" w:rsidRDefault="00F07A6F" w:rsidP="00FB173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w:t>
      </w:r>
      <w:r w:rsidR="00B30441" w:rsidRPr="00DD6413">
        <w:rPr>
          <w:rFonts w:ascii="Times New Roman" w:hAnsi="Times New Roman" w:cs="Times New Roman"/>
          <w:sz w:val="20"/>
          <w:szCs w:val="20"/>
        </w:rPr>
        <w:t>here:</w:t>
      </w: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r>
          <m:rPr>
            <m:sty m:val="p"/>
          </m:rPr>
          <w:rPr>
            <w:rFonts w:ascii="Cambria Math" w:hAnsi="Cambria Math" w:cs="Times New Roman"/>
            <w:sz w:val="20"/>
            <w:szCs w:val="20"/>
          </w:rPr>
          <m:t>=</m:t>
        </m:r>
        <m:r>
          <w:rPr>
            <w:rFonts w:ascii="Cambria Math" w:hAnsi="Cambria Math" w:cs="Times New Roman"/>
            <w:sz w:val="20"/>
            <w:szCs w:val="20"/>
          </w:rPr>
          <m:t>P</m:t>
        </m:r>
        <m:d>
          <m:dPr>
            <m:ctrlPr>
              <w:rPr>
                <w:rFonts w:ascii="Cambria Math" w:hAnsi="Cambria Math" w:cs="Times New Roman"/>
                <w:sz w:val="20"/>
                <w:szCs w:val="20"/>
              </w:rPr>
            </m:ctrlPr>
          </m:dPr>
          <m:e>
            <m:r>
              <w:rPr>
                <w:rFonts w:ascii="Cambria Math" w:hAnsi="Cambria Math" w:cs="Times New Roman"/>
                <w:sz w:val="20"/>
                <w:szCs w:val="20"/>
              </w:rPr>
              <m:t>x</m:t>
            </m:r>
            <m:r>
              <m:rPr>
                <m:sty m:val="p"/>
              </m:rPr>
              <w:rPr>
                <w:rFonts w:ascii="Cambria Math" w:hAnsi="Cambria Math" w:cs="Times New Roman"/>
                <w:sz w:val="20"/>
                <w:szCs w:val="20"/>
              </w:rPr>
              <m:t xml:space="preserve"> </m:t>
            </m:r>
            <m:r>
              <w:rPr>
                <w:rFonts w:ascii="Cambria Math" w:hAnsi="Cambria Math" w:cs="Times New Roman"/>
                <w:sz w:val="20"/>
                <w:szCs w:val="20"/>
              </w:rPr>
              <m:t>ϵ</m:t>
            </m:r>
            <m:r>
              <m:rPr>
                <m:sty m:val="p"/>
              </m:rPr>
              <w:rPr>
                <w:rFonts w:ascii="Cambria Math" w:hAnsi="Cambria Math" w:cs="Times New Roman"/>
                <w:sz w:val="20"/>
                <w:szCs w:val="20"/>
              </w:rPr>
              <m:t xml:space="preserve"> </m:t>
            </m:r>
            <m:r>
              <w:rPr>
                <w:rFonts w:ascii="Cambria Math" w:hAnsi="Cambria Math" w:cs="Times New Roman"/>
                <w:sz w:val="20"/>
                <w:szCs w:val="20"/>
              </w:rPr>
              <m:t>category</m:t>
            </m:r>
            <m:r>
              <m:rPr>
                <m:sty m:val="p"/>
              </m:rPr>
              <w:rPr>
                <w:rFonts w:ascii="Cambria Math" w:hAnsi="Cambria Math" w:cs="Times New Roman"/>
                <w:sz w:val="20"/>
                <w:szCs w:val="20"/>
              </w:rPr>
              <m:t xml:space="preserve"> </m:t>
            </m:r>
            <m:r>
              <w:rPr>
                <w:rFonts w:ascii="Cambria Math" w:hAnsi="Cambria Math" w:cs="Times New Roman"/>
                <w:sz w:val="20"/>
                <w:szCs w:val="20"/>
              </w:rPr>
              <m:t>i</m:t>
            </m:r>
          </m:e>
        </m:d>
      </m:oMath>
      <w:r w:rsidR="00B30441" w:rsidRPr="00DD6413">
        <w:rPr>
          <w:rFonts w:ascii="Times New Roman" w:hAnsi="Times New Roman" w:cs="Times New Roman"/>
          <w:sz w:val="20"/>
          <w:szCs w:val="20"/>
        </w:rPr>
        <w:t>;</w:t>
      </w:r>
      <w:r>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r>
          <m:rPr>
            <m:sty m:val="p"/>
          </m:rPr>
          <w:rPr>
            <w:rFonts w:ascii="Cambria Math" w:hAnsi="Cambria Math" w:cs="Times New Roman"/>
            <w:sz w:val="20"/>
            <w:szCs w:val="20"/>
          </w:rPr>
          <m:t>=</m:t>
        </m:r>
        <m:r>
          <w:rPr>
            <w:rFonts w:ascii="Cambria Math" w:hAnsi="Cambria Math" w:cs="Times New Roman"/>
            <w:sz w:val="20"/>
            <w:szCs w:val="20"/>
          </w:rPr>
          <m:t>P</m:t>
        </m:r>
        <m:d>
          <m:dPr>
            <m:ctrlPr>
              <w:rPr>
                <w:rFonts w:ascii="Cambria Math" w:hAnsi="Cambria Math" w:cs="Times New Roman"/>
                <w:sz w:val="20"/>
                <w:szCs w:val="20"/>
              </w:rPr>
            </m:ctrlPr>
          </m:dPr>
          <m:e>
            <m:r>
              <w:rPr>
                <w:rFonts w:ascii="Cambria Math" w:hAnsi="Cambria Math" w:cs="Times New Roman"/>
                <w:sz w:val="20"/>
                <w:szCs w:val="20"/>
              </w:rPr>
              <m:t>x</m:t>
            </m:r>
            <m:r>
              <m:rPr>
                <m:sty m:val="p"/>
              </m:rPr>
              <w:rPr>
                <w:rFonts w:ascii="Cambria Math" w:hAnsi="Cambria Math" w:cs="Times New Roman"/>
                <w:sz w:val="20"/>
                <w:szCs w:val="20"/>
              </w:rPr>
              <m:t xml:space="preserve"> </m:t>
            </m:r>
            <m:r>
              <w:rPr>
                <w:rFonts w:ascii="Cambria Math" w:hAnsi="Cambria Math" w:cs="Times New Roman"/>
                <w:sz w:val="20"/>
                <w:szCs w:val="20"/>
              </w:rPr>
              <m:t>ϵ</m:t>
            </m:r>
            <m:r>
              <m:rPr>
                <m:sty m:val="p"/>
              </m:rPr>
              <w:rPr>
                <w:rFonts w:ascii="Cambria Math" w:hAnsi="Cambria Math" w:cs="Times New Roman"/>
                <w:sz w:val="20"/>
                <w:szCs w:val="20"/>
              </w:rPr>
              <m:t xml:space="preserve"> </m:t>
            </m:r>
            <m:r>
              <w:rPr>
                <w:rFonts w:ascii="Cambria Math" w:hAnsi="Cambria Math" w:cs="Times New Roman"/>
                <w:sz w:val="20"/>
                <w:szCs w:val="20"/>
              </w:rPr>
              <m:t>category</m:t>
            </m:r>
            <m:r>
              <m:rPr>
                <m:sty m:val="p"/>
              </m:rPr>
              <w:rPr>
                <w:rFonts w:ascii="Cambria Math" w:hAnsi="Cambria Math" w:cs="Times New Roman"/>
                <w:sz w:val="20"/>
                <w:szCs w:val="20"/>
              </w:rPr>
              <m:t xml:space="preserve"> </m:t>
            </m:r>
            <m:r>
              <w:rPr>
                <w:rFonts w:ascii="Cambria Math" w:hAnsi="Cambria Math" w:cs="Times New Roman"/>
                <w:sz w:val="20"/>
                <w:szCs w:val="20"/>
              </w:rPr>
              <m:t>i</m:t>
            </m:r>
            <m:r>
              <m:rPr>
                <m:sty m:val="p"/>
              </m:rPr>
              <w:rPr>
                <w:rFonts w:ascii="Cambria Math" w:hAnsi="Cambria Math" w:cs="Times New Roman"/>
                <w:sz w:val="20"/>
                <w:szCs w:val="20"/>
              </w:rPr>
              <m:t xml:space="preserve"> | </m:t>
            </m:r>
            <m:r>
              <w:rPr>
                <w:rFonts w:ascii="Cambria Math" w:hAnsi="Cambria Math" w:cs="Times New Roman"/>
                <w:sz w:val="20"/>
                <w:szCs w:val="20"/>
              </w:rPr>
              <m:t>x</m:t>
            </m:r>
            <m:r>
              <m:rPr>
                <m:sty m:val="p"/>
              </m:rPr>
              <w:rPr>
                <w:rFonts w:ascii="Cambria Math" w:hAnsi="Cambria Math" w:cs="Times New Roman"/>
                <w:sz w:val="20"/>
                <w:szCs w:val="20"/>
              </w:rPr>
              <m:t xml:space="preserve"> </m:t>
            </m:r>
            <m:r>
              <w:rPr>
                <w:rFonts w:ascii="Cambria Math" w:hAnsi="Cambria Math" w:cs="Times New Roman"/>
                <w:sz w:val="20"/>
                <w:szCs w:val="20"/>
              </w:rPr>
              <m:t>ϵ</m:t>
            </m:r>
            <m:r>
              <m:rPr>
                <m:sty m:val="p"/>
              </m:rPr>
              <w:rPr>
                <w:rFonts w:ascii="Cambria Math" w:hAnsi="Cambria Math" w:cs="Times New Roman"/>
                <w:sz w:val="20"/>
                <w:szCs w:val="20"/>
              </w:rPr>
              <m:t xml:space="preserve"> </m:t>
            </m:r>
            <m:r>
              <w:rPr>
                <w:rFonts w:ascii="Cambria Math" w:hAnsi="Cambria Math" w:cs="Times New Roman"/>
                <w:sz w:val="20"/>
                <w:szCs w:val="20"/>
              </w:rPr>
              <m:t>θ</m:t>
            </m:r>
          </m:e>
        </m:d>
        <m: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r>
          <m:rPr>
            <m:sty m:val="p"/>
          </m:rPr>
          <w:rPr>
            <w:rFonts w:ascii="Cambria Math" w:hAnsi="Cambria Math" w:cs="Times New Roman"/>
            <w:sz w:val="20"/>
            <w:szCs w:val="20"/>
          </w:rPr>
          <m:t>=</m:t>
        </m:r>
        <m:r>
          <w:rPr>
            <w:rFonts w:ascii="Cambria Math" w:hAnsi="Cambria Math" w:cs="Times New Roman"/>
            <w:sz w:val="20"/>
            <w:szCs w:val="20"/>
          </w:rPr>
          <m:t>P</m:t>
        </m:r>
        <m:d>
          <m:dPr>
            <m:ctrlPr>
              <w:rPr>
                <w:rFonts w:ascii="Cambria Math" w:hAnsi="Cambria Math" w:cs="Times New Roman"/>
                <w:sz w:val="20"/>
                <w:szCs w:val="20"/>
              </w:rPr>
            </m:ctrlPr>
          </m:dPr>
          <m:e>
            <m:r>
              <w:rPr>
                <w:rFonts w:ascii="Cambria Math" w:hAnsi="Cambria Math" w:cs="Times New Roman"/>
                <w:sz w:val="20"/>
                <w:szCs w:val="20"/>
              </w:rPr>
              <m:t>x</m:t>
            </m:r>
            <m:r>
              <m:rPr>
                <m:sty m:val="p"/>
              </m:rPr>
              <w:rPr>
                <w:rFonts w:ascii="Cambria Math" w:hAnsi="Cambria Math" w:cs="Times New Roman"/>
                <w:sz w:val="20"/>
                <w:szCs w:val="20"/>
              </w:rPr>
              <m:t xml:space="preserve"> </m:t>
            </m:r>
            <m:r>
              <w:rPr>
                <w:rFonts w:ascii="Cambria Math" w:hAnsi="Cambria Math" w:cs="Times New Roman"/>
                <w:sz w:val="20"/>
                <w:szCs w:val="20"/>
              </w:rPr>
              <m:t>ϵ</m:t>
            </m:r>
            <m:r>
              <m:rPr>
                <m:sty m:val="p"/>
              </m:rPr>
              <w:rPr>
                <w:rFonts w:ascii="Cambria Math" w:hAnsi="Cambria Math" w:cs="Times New Roman"/>
                <w:sz w:val="20"/>
                <w:szCs w:val="20"/>
              </w:rPr>
              <m:t xml:space="preserve"> </m:t>
            </m:r>
            <m:r>
              <w:rPr>
                <w:rFonts w:ascii="Cambria Math" w:hAnsi="Cambria Math" w:cs="Times New Roman"/>
                <w:sz w:val="20"/>
                <w:szCs w:val="20"/>
              </w:rPr>
              <m:t>category</m:t>
            </m:r>
            <m:r>
              <m:rPr>
                <m:sty m:val="p"/>
              </m:rPr>
              <w:rPr>
                <w:rFonts w:ascii="Cambria Math" w:hAnsi="Cambria Math" w:cs="Times New Roman"/>
                <w:sz w:val="20"/>
                <w:szCs w:val="20"/>
              </w:rPr>
              <m:t xml:space="preserve"> </m:t>
            </m:r>
            <m:r>
              <w:rPr>
                <w:rFonts w:ascii="Cambria Math" w:hAnsi="Cambria Math" w:cs="Times New Roman"/>
                <w:sz w:val="20"/>
                <w:szCs w:val="20"/>
              </w:rPr>
              <m:t>i</m:t>
            </m:r>
            <m:r>
              <m:rPr>
                <m:sty m:val="p"/>
              </m:rPr>
              <w:rPr>
                <w:rFonts w:ascii="Cambria Math" w:hAnsi="Cambria Math" w:cs="Times New Roman"/>
                <w:sz w:val="20"/>
                <w:szCs w:val="20"/>
              </w:rPr>
              <m:t xml:space="preserve"> | </m:t>
            </m:r>
            <m:r>
              <w:rPr>
                <w:rFonts w:ascii="Cambria Math" w:hAnsi="Cambria Math" w:cs="Times New Roman"/>
                <w:sz w:val="20"/>
                <w:szCs w:val="20"/>
              </w:rPr>
              <m:t>x</m:t>
            </m:r>
            <m:r>
              <m:rPr>
                <m:sty m:val="p"/>
              </m:rPr>
              <w:rPr>
                <w:rFonts w:ascii="Cambria Math" w:hAnsi="Cambria Math" w:cs="Times New Roman"/>
                <w:sz w:val="20"/>
                <w:szCs w:val="20"/>
              </w:rPr>
              <m:t xml:space="preserve"> </m:t>
            </m:r>
            <m:r>
              <w:rPr>
                <w:rFonts w:ascii="Cambria Math" w:hAnsi="Cambria Math" w:cs="Times New Roman"/>
                <w:sz w:val="20"/>
                <w:szCs w:val="20"/>
              </w:rPr>
              <m:t>ϵ</m:t>
            </m:r>
            <m:r>
              <m:rPr>
                <m:sty m:val="p"/>
              </m:rPr>
              <w:rPr>
                <w:rFonts w:ascii="Cambria Math" w:hAnsi="Cambria Math" w:cs="Times New Roman"/>
                <w:sz w:val="20"/>
                <w:szCs w:val="20"/>
              </w:rPr>
              <m:t xml:space="preserve"> </m:t>
            </m:r>
            <m:r>
              <w:rPr>
                <w:rFonts w:ascii="Cambria Math" w:hAnsi="Cambria Math" w:cs="Times New Roman"/>
                <w:sz w:val="20"/>
                <w:szCs w:val="20"/>
              </w:rPr>
              <m:t>ϕ</m:t>
            </m:r>
          </m:e>
        </m:d>
        <m:r>
          <w:rPr>
            <w:rFonts w:ascii="Cambria Math" w:hAnsi="Cambria Math" w:cs="Times New Roman"/>
            <w:sz w:val="20"/>
            <w:szCs w:val="20"/>
          </w:rPr>
          <m:t>;</m:t>
        </m:r>
        <m:r>
          <m:rPr>
            <m:sty m:val="p"/>
          </m:rPr>
          <w:rPr>
            <w:rFonts w:ascii="Cambria Math" w:hAnsi="Cambria Math" w:cs="Times New Roman"/>
            <w:sz w:val="20"/>
            <w:szCs w:val="20"/>
          </w:rPr>
          <m:t xml:space="preserve"> </m:t>
        </m:r>
      </m:oMath>
      <w:r w:rsidR="00B30441" w:rsidRPr="00DD6413">
        <w:rPr>
          <w:rFonts w:ascii="Times New Roman" w:hAnsi="Times New Roman" w:cs="Times New Roman"/>
          <w:sz w:val="20"/>
          <w:szCs w:val="20"/>
        </w:rPr>
        <w:t xml:space="preserve">and </w:t>
      </w:r>
      <m:oMath>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i</m:t>
            </m:r>
          </m:sub>
        </m:sSub>
      </m:oMath>
      <w:r w:rsidR="00B30441" w:rsidRPr="00DD6413">
        <w:rPr>
          <w:rFonts w:ascii="Times New Roman" w:hAnsi="Times New Roman" w:cs="Times New Roman"/>
          <w:sz w:val="20"/>
          <w:szCs w:val="20"/>
        </w:rPr>
        <w:t xml:space="preserve">is the probability that a fever case in category </w:t>
      </w:r>
      <w:proofErr w:type="spellStart"/>
      <w:r w:rsidR="00B30441" w:rsidRPr="00DD6413">
        <w:rPr>
          <w:rFonts w:ascii="Times New Roman" w:hAnsi="Times New Roman" w:cs="Times New Roman"/>
          <w:i/>
          <w:sz w:val="20"/>
          <w:szCs w:val="20"/>
        </w:rPr>
        <w:t>i</w:t>
      </w:r>
      <w:proofErr w:type="spellEnd"/>
      <w:r w:rsidR="00B30441" w:rsidRPr="00DD6413">
        <w:rPr>
          <w:rFonts w:ascii="Times New Roman" w:hAnsi="Times New Roman" w:cs="Times New Roman"/>
          <w:sz w:val="20"/>
          <w:szCs w:val="20"/>
        </w:rPr>
        <w:t xml:space="preserve"> has true malaria </w:t>
      </w:r>
      <w:proofErr w:type="spellStart"/>
      <w:r w:rsidR="00B30441" w:rsidRPr="00DD6413">
        <w:rPr>
          <w:rFonts w:ascii="Times New Roman" w:hAnsi="Times New Roman" w:cs="Times New Roman"/>
          <w:sz w:val="20"/>
          <w:szCs w:val="20"/>
        </w:rPr>
        <w:t>etiology</w:t>
      </w:r>
      <w:proofErr w:type="spellEnd"/>
      <w:r w:rsidR="00B30441" w:rsidRPr="00DD6413">
        <w:rPr>
          <w:rFonts w:ascii="Times New Roman" w:hAnsi="Times New Roman" w:cs="Times New Roman"/>
          <w:sz w:val="20"/>
          <w:szCs w:val="20"/>
        </w:rPr>
        <w:t xml:space="preserve"> (this increases with </w:t>
      </w:r>
      <w:proofErr w:type="spellStart"/>
      <w:r w:rsidR="00B30441" w:rsidRPr="00DD6413">
        <w:rPr>
          <w:rFonts w:ascii="Times New Roman" w:hAnsi="Times New Roman" w:cs="Times New Roman"/>
          <w:i/>
          <w:sz w:val="20"/>
          <w:szCs w:val="20"/>
        </w:rPr>
        <w:t>i</w:t>
      </w:r>
      <w:proofErr w:type="spellEnd"/>
      <w:r w:rsidR="00B30441" w:rsidRPr="00DD6413">
        <w:rPr>
          <w:rFonts w:ascii="Times New Roman" w:hAnsi="Times New Roman" w:cs="Times New Roman"/>
          <w:sz w:val="20"/>
          <w:szCs w:val="20"/>
        </w:rPr>
        <w:t xml:space="preserve"> Aparasitaemic patients cannot be true malaria cases,</w:t>
      </w: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so </w:t>
      </w:r>
      <m:oMath>
        <m:sSub>
          <m:sSubPr>
            <m:ctrlPr>
              <w:rPr>
                <w:rFonts w:ascii="Cambria Math" w:hAnsi="Cambria Math" w:cs="Times New Roman"/>
                <w:sz w:val="20"/>
                <w:szCs w:val="20"/>
              </w:rPr>
            </m:ctrlPr>
          </m:sSubPr>
          <m:e>
            <m:r>
              <w:rPr>
                <w:rFonts w:ascii="Cambria Math" w:hAnsi="Cambria Math" w:cs="Times New Roman"/>
                <w:sz w:val="20"/>
                <w:szCs w:val="20"/>
              </w:rPr>
              <m:t>λ</m:t>
            </m:r>
          </m:e>
          <m:sub>
            <m:r>
              <m:rPr>
                <m:sty m:val="p"/>
              </m:rPr>
              <w:rPr>
                <w:rFonts w:ascii="Cambria Math" w:hAnsi="Cambria Math" w:cs="Times New Roman"/>
                <w:sz w:val="20"/>
                <w:szCs w:val="20"/>
              </w:rPr>
              <m:t>1</m:t>
            </m:r>
          </m:sub>
        </m:sSub>
        <m:r>
          <m:rPr>
            <m:sty m:val="p"/>
          </m:rPr>
          <w:rPr>
            <w:rFonts w:ascii="Cambria Math" w:hAnsi="Cambria Math" w:cs="Times New Roman"/>
            <w:sz w:val="20"/>
            <w:szCs w:val="20"/>
          </w:rPr>
          <m:t>=0</m:t>
        </m:r>
      </m:oMath>
      <w:r w:rsidR="00B30441" w:rsidRPr="00DD6413">
        <w:rPr>
          <w:rFonts w:ascii="Times New Roman" w:hAnsi="Times New Roman" w:cs="Times New Roman"/>
          <w:sz w:val="20"/>
          <w:szCs w:val="20"/>
        </w:rPr>
        <w:t xml:space="preserve">, making </w:t>
      </w:r>
      <m:oMath>
        <m:sSub>
          <m:sSubPr>
            <m:ctrlPr>
              <w:rPr>
                <w:rFonts w:ascii="Cambria Math" w:hAnsi="Cambria Math" w:cs="Times New Roman"/>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r>
          <w:rPr>
            <w:rFonts w:ascii="Cambria Math" w:hAnsi="Cambria Math" w:cs="Times New Roman"/>
            <w:sz w:val="20"/>
            <w:szCs w:val="20"/>
          </w:rPr>
          <m:t>,</m:t>
        </m:r>
      </m:oMath>
      <w:r w:rsidR="00B30441" w:rsidRPr="00DD6413">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i</m:t>
            </m:r>
          </m:sub>
        </m:sSub>
      </m:oMath>
      <w:r w:rsidR="00B30441" w:rsidRPr="00DD6413">
        <w:rPr>
          <w:rFonts w:ascii="Times New Roman" w:hAnsi="Times New Roman" w:cs="Times New Roman"/>
          <w:sz w:val="20"/>
          <w:szCs w:val="20"/>
        </w:rPr>
        <w:t xml:space="preserve"> identifiable.</w:t>
      </w:r>
    </w:p>
    <w:p w14:paraId="5567EEAE" w14:textId="77777777" w:rsidR="00F07A6F" w:rsidRPr="00DD6413" w:rsidRDefault="00F07A6F" w:rsidP="00FB173D">
      <w:pPr>
        <w:autoSpaceDE w:val="0"/>
        <w:autoSpaceDN w:val="0"/>
        <w:adjustRightInd w:val="0"/>
        <w:spacing w:after="0" w:line="240" w:lineRule="auto"/>
        <w:rPr>
          <w:rFonts w:ascii="Times New Roman" w:hAnsi="Times New Roman" w:cs="Times New Roman"/>
          <w:sz w:val="20"/>
          <w:szCs w:val="20"/>
        </w:rPr>
      </w:pPr>
    </w:p>
    <w:p w14:paraId="23B0C7BD" w14:textId="2DCD7116" w:rsidR="00B30441" w:rsidRDefault="00B30441" w:rsidP="00FB173D">
      <w:pPr>
        <w:autoSpaceDE w:val="0"/>
        <w:autoSpaceDN w:val="0"/>
        <w:adjustRightInd w:val="0"/>
        <w:spacing w:after="0" w:line="240" w:lineRule="auto"/>
        <w:rPr>
          <w:rFonts w:ascii="Times New Roman" w:hAnsi="Times New Roman" w:cs="Times New Roman"/>
          <w:b/>
          <w:bCs/>
          <w:sz w:val="20"/>
          <w:szCs w:val="20"/>
        </w:rPr>
      </w:pPr>
      <w:r w:rsidRPr="00DD6413">
        <w:rPr>
          <w:rFonts w:ascii="Times New Roman" w:hAnsi="Times New Roman" w:cs="Times New Roman"/>
          <w:sz w:val="20"/>
          <w:szCs w:val="20"/>
        </w:rPr>
        <w:t xml:space="preserve">A latent class model, using the method of </w:t>
      </w:r>
      <w:proofErr w:type="spellStart"/>
      <w:r w:rsidRPr="00DD6413">
        <w:rPr>
          <w:rFonts w:ascii="Times New Roman" w:hAnsi="Times New Roman" w:cs="Times New Roman"/>
          <w:sz w:val="20"/>
          <w:szCs w:val="20"/>
        </w:rPr>
        <w:t>Vounatsou</w:t>
      </w:r>
      <w:proofErr w:type="spellEnd"/>
      <w:r w:rsidRPr="00DD6413">
        <w:rPr>
          <w:rFonts w:ascii="Times New Roman" w:hAnsi="Times New Roman" w:cs="Times New Roman"/>
          <w:sz w:val="20"/>
          <w:szCs w:val="20"/>
        </w:rPr>
        <w:t xml:space="preserve"> </w:t>
      </w:r>
      <w:r w:rsidRPr="00DD6413">
        <w:rPr>
          <w:rFonts w:ascii="Times New Roman" w:hAnsi="Times New Roman" w:cs="Times New Roman"/>
          <w:i/>
          <w:sz w:val="20"/>
          <w:szCs w:val="20"/>
        </w:rPr>
        <w:t>et al</w:t>
      </w:r>
      <w:r w:rsidR="00F626EE">
        <w:rPr>
          <w:rFonts w:ascii="Times New Roman" w:hAnsi="Times New Roman" w:cs="Times New Roman"/>
          <w:sz w:val="20"/>
          <w:szCs w:val="20"/>
        </w:rPr>
        <w:t xml:space="preserve"> </w:t>
      </w:r>
      <w:r w:rsidR="00F626EE">
        <w:rPr>
          <w:rFonts w:ascii="Times New Roman" w:hAnsi="Times New Roman" w:cs="Times New Roman"/>
          <w:sz w:val="20"/>
          <w:szCs w:val="20"/>
        </w:rPr>
        <w:fldChar w:fldCharType="begin"/>
      </w:r>
      <w:r w:rsidR="00F626EE">
        <w:rPr>
          <w:rFonts w:ascii="Times New Roman" w:hAnsi="Times New Roman" w:cs="Times New Roman"/>
          <w:sz w:val="20"/>
          <w:szCs w:val="20"/>
        </w:rPr>
        <w:instrText xml:space="preserve"> ADDIN EN.CITE &lt;EndNote&gt;&lt;Cite&gt;&lt;Author&gt;Vounatsou&lt;/Author&gt;&lt;Year&gt;1998&lt;/Year&gt;&lt;RecNum&gt;91820&lt;/RecNum&gt;&lt;DisplayText&gt;&lt;style face="superscript"&gt;3&lt;/style&gt;&lt;/DisplayText&gt;&lt;record&gt;&lt;rec-number&gt;91820&lt;/rec-number&gt;&lt;foreign-keys&gt;&lt;key app="EN" db-id="259tx50esap9akex9wqpxe5fdfppa0dxve9z" timestamp="1349781266"&gt;91820&lt;/key&gt;&lt;/foreign-keys&gt;&lt;ref-type name="Journal Article"&gt;17&lt;/ref-type&gt;&lt;contributors&gt;&lt;authors&gt;&lt;author&gt;Vounatsou, P&lt;/author&gt;&lt;author&gt;Smith, T&lt;/author&gt;&lt;author&gt;Smith, A F M&lt;/author&gt;&lt;/authors&gt;&lt;/contributors&gt;&lt;titles&gt;&lt;title&gt;Bayesian analysis of two-component mixture distributions applied to estimating malaria attributable fractions&lt;/title&gt;&lt;secondary-title&gt;AJ R Stat Soc Ser C Appl Stat&lt;/secondary-title&gt;&lt;/titles&gt;&lt;periodical&gt;&lt;full-title&gt;AJ R Stat Soc Ser C Appl Stat&lt;/full-title&gt;&lt;/periodical&gt;&lt;pages&gt;575-587&lt;/pages&gt;&lt;volume&gt;47&lt;/volume&gt;&lt;dates&gt;&lt;year&gt;1998&lt;/year&gt;&lt;/dates&gt;&lt;urls&gt;&lt;/urls&gt;&lt;/record&gt;&lt;/Cite&gt;&lt;/EndNote&gt;</w:instrText>
      </w:r>
      <w:r w:rsidR="00F626EE">
        <w:rPr>
          <w:rFonts w:ascii="Times New Roman" w:hAnsi="Times New Roman" w:cs="Times New Roman"/>
          <w:sz w:val="20"/>
          <w:szCs w:val="20"/>
        </w:rPr>
        <w:fldChar w:fldCharType="separate"/>
      </w:r>
      <w:r w:rsidR="00F626EE" w:rsidRPr="00F626EE">
        <w:rPr>
          <w:rFonts w:ascii="Times New Roman" w:hAnsi="Times New Roman" w:cs="Times New Roman"/>
          <w:noProof/>
          <w:sz w:val="20"/>
          <w:szCs w:val="20"/>
          <w:vertAlign w:val="superscript"/>
        </w:rPr>
        <w:t>3</w:t>
      </w:r>
      <w:r w:rsidR="00F626EE">
        <w:rPr>
          <w:rFonts w:ascii="Times New Roman" w:hAnsi="Times New Roman" w:cs="Times New Roman"/>
          <w:sz w:val="20"/>
          <w:szCs w:val="20"/>
        </w:rPr>
        <w:fldChar w:fldCharType="end"/>
      </w:r>
      <w:r w:rsidRPr="00DD6413">
        <w:rPr>
          <w:rFonts w:ascii="Times New Roman" w:hAnsi="Times New Roman" w:cs="Times New Roman"/>
          <w:sz w:val="20"/>
          <w:szCs w:val="20"/>
        </w:rPr>
        <w:t xml:space="preserve"> is used to obtain Bayesian estimates of all the quantities in equation </w:t>
      </w:r>
      <w:r w:rsidR="00912C13">
        <w:rPr>
          <w:rFonts w:ascii="Times New Roman" w:hAnsi="Times New Roman" w:cs="Times New Roman"/>
          <w:sz w:val="20"/>
          <w:szCs w:val="20"/>
        </w:rPr>
        <w:t>C</w:t>
      </w:r>
      <w:r w:rsidRPr="00DD6413">
        <w:rPr>
          <w:rFonts w:ascii="Times New Roman" w:hAnsi="Times New Roman" w:cs="Times New Roman"/>
          <w:sz w:val="20"/>
          <w:szCs w:val="20"/>
        </w:rPr>
        <w:t>1 using a Markov chain Monte Carlo algorithm in the package WinBUGS</w:t>
      </w:r>
      <w:r w:rsidR="00F626EE">
        <w:rPr>
          <w:rFonts w:ascii="Times New Roman" w:hAnsi="Times New Roman" w:cs="Times New Roman"/>
          <w:sz w:val="20"/>
          <w:szCs w:val="20"/>
        </w:rPr>
        <w:t>.</w:t>
      </w:r>
      <w:r w:rsidR="00F626EE">
        <w:rPr>
          <w:rFonts w:ascii="Times New Roman" w:hAnsi="Times New Roman" w:cs="Times New Roman"/>
          <w:sz w:val="20"/>
          <w:szCs w:val="20"/>
        </w:rPr>
        <w:fldChar w:fldCharType="begin"/>
      </w:r>
      <w:r w:rsidR="00F626EE">
        <w:rPr>
          <w:rFonts w:ascii="Times New Roman" w:hAnsi="Times New Roman" w:cs="Times New Roman"/>
          <w:sz w:val="20"/>
          <w:szCs w:val="20"/>
        </w:rPr>
        <w:instrText xml:space="preserve"> ADDIN EN.CITE &lt;EndNote&gt;&lt;Cite&gt;&lt;Author&gt;Spiegelhalter&lt;/Author&gt;&lt;Year&gt;2003&lt;/Year&gt;&lt;RecNum&gt;128859&lt;/RecNum&gt;&lt;DisplayText&gt;&lt;style face="superscript"&gt;4&lt;/style&gt;&lt;/DisplayText&gt;&lt;record&gt;&lt;rec-number&gt;128859&lt;/rec-number&gt;&lt;foreign-keys&gt;&lt;key app="EN" db-id="259tx50esap9akex9wqpxe5fdfppa0dxve9z" timestamp="1526658545"&gt;128859&lt;/key&gt;&lt;/foreign-keys&gt;&lt;ref-type name="Book"&gt;6&lt;/ref-type&gt;&lt;contributors&gt;&lt;authors&gt;&lt;author&gt;Spiegelhalter, D.&lt;/author&gt;&lt;author&gt;Thomas, A.&lt;/author&gt;&lt;author&gt;Best, N.&lt;/author&gt;&lt;author&gt;Lunn, D. &lt;/author&gt;&lt;/authors&gt;&lt;/contributors&gt;&lt;titles&gt;&lt;title&gt;WinBUGS Version 1.4 &lt;/title&gt;&lt;/titles&gt;&lt;dates&gt;&lt;year&gt;2003&lt;/year&gt;&lt;/dates&gt;&lt;pub-location&gt;Cambridge, England &lt;/pub-location&gt;&lt;publisher&gt;MRC-BSU&lt;/publisher&gt;&lt;urls&gt;&lt;/urls&gt;&lt;/record&gt;&lt;/Cite&gt;&lt;/EndNote&gt;</w:instrText>
      </w:r>
      <w:r w:rsidR="00F626EE">
        <w:rPr>
          <w:rFonts w:ascii="Times New Roman" w:hAnsi="Times New Roman" w:cs="Times New Roman"/>
          <w:sz w:val="20"/>
          <w:szCs w:val="20"/>
        </w:rPr>
        <w:fldChar w:fldCharType="separate"/>
      </w:r>
      <w:r w:rsidR="00F626EE" w:rsidRPr="00F626EE">
        <w:rPr>
          <w:rFonts w:ascii="Times New Roman" w:hAnsi="Times New Roman" w:cs="Times New Roman"/>
          <w:noProof/>
          <w:sz w:val="20"/>
          <w:szCs w:val="20"/>
          <w:vertAlign w:val="superscript"/>
        </w:rPr>
        <w:t>4</w:t>
      </w:r>
      <w:r w:rsidR="00F626EE">
        <w:rPr>
          <w:rFonts w:ascii="Times New Roman" w:hAnsi="Times New Roman" w:cs="Times New Roman"/>
          <w:sz w:val="20"/>
          <w:szCs w:val="20"/>
        </w:rPr>
        <w:fldChar w:fldCharType="end"/>
      </w:r>
      <w:r w:rsidR="00F07A6F">
        <w:rPr>
          <w:rFonts w:ascii="Times New Roman" w:hAnsi="Times New Roman" w:cs="Times New Roman"/>
          <w:sz w:val="20"/>
          <w:szCs w:val="20"/>
        </w:rPr>
        <w:t xml:space="preserve"> </w:t>
      </w:r>
      <w:r w:rsidRPr="00DD6413">
        <w:rPr>
          <w:rFonts w:ascii="Times New Roman" w:hAnsi="Times New Roman" w:cs="Times New Roman"/>
          <w:bCs/>
          <w:sz w:val="20"/>
          <w:szCs w:val="20"/>
        </w:rPr>
        <w:t xml:space="preserve">The </w:t>
      </w:r>
      <w:proofErr w:type="spellStart"/>
      <w:r w:rsidRPr="00DD6413">
        <w:rPr>
          <w:rFonts w:ascii="Times New Roman" w:hAnsi="Times New Roman" w:cs="Times New Roman"/>
          <w:bCs/>
          <w:sz w:val="20"/>
          <w:szCs w:val="20"/>
        </w:rPr>
        <w:t>WinBUGS</w:t>
      </w:r>
      <w:proofErr w:type="spellEnd"/>
      <w:r w:rsidRPr="00DD6413">
        <w:rPr>
          <w:rFonts w:ascii="Times New Roman" w:hAnsi="Times New Roman" w:cs="Times New Roman"/>
          <w:bCs/>
          <w:sz w:val="20"/>
          <w:szCs w:val="20"/>
        </w:rPr>
        <w:t xml:space="preserve"> code used to fit this model is provided </w:t>
      </w:r>
      <w:r w:rsidR="00C60EEE">
        <w:rPr>
          <w:rFonts w:ascii="Times New Roman" w:hAnsi="Times New Roman" w:cs="Times New Roman"/>
          <w:bCs/>
          <w:sz w:val="20"/>
          <w:szCs w:val="20"/>
        </w:rPr>
        <w:t>below</w:t>
      </w:r>
      <w:r w:rsidRPr="00DD6413">
        <w:rPr>
          <w:rFonts w:ascii="Times New Roman" w:hAnsi="Times New Roman" w:cs="Times New Roman"/>
          <w:b/>
          <w:bCs/>
          <w:sz w:val="20"/>
          <w:szCs w:val="20"/>
        </w:rPr>
        <w:t>.</w:t>
      </w:r>
    </w:p>
    <w:p w14:paraId="7420720C" w14:textId="77777777" w:rsidR="00F07A6F" w:rsidRPr="00DD6413" w:rsidRDefault="00F07A6F" w:rsidP="00FB173D">
      <w:pPr>
        <w:autoSpaceDE w:val="0"/>
        <w:autoSpaceDN w:val="0"/>
        <w:adjustRightInd w:val="0"/>
        <w:spacing w:after="0" w:line="240" w:lineRule="auto"/>
        <w:rPr>
          <w:rFonts w:ascii="Times New Roman" w:hAnsi="Times New Roman" w:cs="Times New Roman"/>
          <w:b/>
          <w:bCs/>
          <w:sz w:val="20"/>
          <w:szCs w:val="20"/>
        </w:rPr>
      </w:pPr>
    </w:p>
    <w:p w14:paraId="4FEB6B23" w14:textId="172BD2C9"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The sensitivities and specificities of different candidate threshold parasite densities can be expressed as functions of </w:t>
      </w:r>
      <m:oMath>
        <m:sSub>
          <m:sSubPr>
            <m:ctrlPr>
              <w:rPr>
                <w:rFonts w:ascii="Cambria Math" w:hAnsi="Cambria Math" w:cs="Times New Roman"/>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r>
          <w:rPr>
            <w:rFonts w:ascii="Cambria Math" w:hAnsi="Cambria Math" w:cs="Times New Roman"/>
            <w:sz w:val="20"/>
            <w:szCs w:val="20"/>
          </w:rPr>
          <m:t>,</m:t>
        </m:r>
      </m:oMath>
      <w:r w:rsidRPr="00DD6413">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i</m:t>
            </m:r>
          </m:sub>
        </m:sSub>
      </m:oMath>
      <w:r w:rsidRPr="00DD6413">
        <w:rPr>
          <w:rFonts w:ascii="Times New Roman" w:hAnsi="Times New Roman" w:cs="Times New Roman"/>
          <w:sz w:val="20"/>
          <w:szCs w:val="20"/>
        </w:rPr>
        <w:t>.</w:t>
      </w:r>
      <w:r w:rsidR="00F07A6F">
        <w:rPr>
          <w:rFonts w:ascii="Times New Roman" w:hAnsi="Times New Roman" w:cs="Times New Roman"/>
          <w:sz w:val="20"/>
          <w:szCs w:val="20"/>
        </w:rPr>
        <w:t xml:space="preserve"> </w:t>
      </w:r>
      <w:r w:rsidRPr="00DD6413">
        <w:rPr>
          <w:rFonts w:ascii="Times New Roman" w:hAnsi="Times New Roman" w:cs="Times New Roman"/>
          <w:sz w:val="20"/>
          <w:szCs w:val="20"/>
        </w:rPr>
        <w:t xml:space="preserve">For the case definition using the </w:t>
      </w:r>
      <w:proofErr w:type="spellStart"/>
      <w:r w:rsidRPr="00DD6413">
        <w:rPr>
          <w:rFonts w:ascii="Times New Roman" w:hAnsi="Times New Roman" w:cs="Times New Roman"/>
          <w:i/>
          <w:sz w:val="20"/>
          <w:szCs w:val="20"/>
        </w:rPr>
        <w:t>i</w:t>
      </w:r>
      <w:proofErr w:type="spellEnd"/>
      <w:r w:rsidRPr="00DD6413">
        <w:rPr>
          <w:rFonts w:ascii="Times New Roman" w:hAnsi="Times New Roman" w:cs="Times New Roman"/>
          <w:sz w:val="20"/>
          <w:szCs w:val="20"/>
        </w:rPr>
        <w:t xml:space="preserve"> </w:t>
      </w:r>
      <w:proofErr w:type="spellStart"/>
      <w:r w:rsidRPr="00DD6413">
        <w:rPr>
          <w:rFonts w:ascii="Times New Roman" w:hAnsi="Times New Roman" w:cs="Times New Roman"/>
          <w:sz w:val="20"/>
          <w:szCs w:val="20"/>
        </w:rPr>
        <w:t>th</w:t>
      </w:r>
      <w:proofErr w:type="spellEnd"/>
      <w:r w:rsidRPr="00DD6413">
        <w:rPr>
          <w:rFonts w:ascii="Times New Roman" w:hAnsi="Times New Roman" w:cs="Times New Roman"/>
          <w:sz w:val="20"/>
          <w:szCs w:val="20"/>
        </w:rPr>
        <w:t xml:space="preserve"> parasite density threshold, (corresponding to the lower boundary of the category) these are computed as:</w:t>
      </w:r>
    </w:p>
    <w:p w14:paraId="2BCC3C6D" w14:textId="77777777" w:rsidR="00F07A6F" w:rsidRPr="00DD6413" w:rsidRDefault="00F07A6F" w:rsidP="00FB173D">
      <w:pPr>
        <w:autoSpaceDE w:val="0"/>
        <w:autoSpaceDN w:val="0"/>
        <w:adjustRightInd w:val="0"/>
        <w:spacing w:after="0" w:line="240" w:lineRule="auto"/>
        <w:jc w:val="both"/>
        <w:rPr>
          <w:rFonts w:ascii="Times New Roman" w:hAnsi="Times New Roman" w:cs="Times New Roman"/>
          <w:sz w:val="20"/>
          <w:szCs w:val="20"/>
        </w:rPr>
      </w:pPr>
    </w:p>
    <w:p w14:paraId="1579F083" w14:textId="77777777" w:rsidR="00B30441" w:rsidRPr="00DD6413" w:rsidRDefault="00B30441" w:rsidP="00FB173D">
      <w:pPr>
        <w:autoSpaceDE w:val="0"/>
        <w:autoSpaceDN w:val="0"/>
        <w:adjustRightInd w:val="0"/>
        <w:spacing w:after="0" w:line="240" w:lineRule="auto"/>
        <w:jc w:val="center"/>
        <w:rPr>
          <w:rFonts w:ascii="Times New Roman" w:hAnsi="Times New Roman" w:cs="Times New Roman"/>
          <w:sz w:val="20"/>
          <w:szCs w:val="20"/>
        </w:rPr>
      </w:pPr>
      <m:oMath>
        <m:r>
          <m:rPr>
            <m:sty m:val="p"/>
          </m:rPr>
          <w:rPr>
            <w:rFonts w:ascii="Cambria Math" w:hAnsi="Cambria Math" w:cs="Times New Roman"/>
            <w:sz w:val="20"/>
            <w:szCs w:val="20"/>
          </w:rPr>
          <m:t>sensitivity</m:t>
        </m:r>
        <m:r>
          <m:rPr>
            <m:sty m:val="p"/>
          </m:rPr>
          <w:rPr>
            <w:rFonts w:ascii="Cambria Math" w:eastAsia="Cambria Math" w:hAnsi="Cambria Math" w:cs="Times New Roman"/>
            <w:sz w:val="20"/>
            <w:szCs w:val="20"/>
          </w:rPr>
          <m:t>=</m:t>
        </m:r>
        <m:nary>
          <m:naryPr>
            <m:chr m:val="∑"/>
            <m:grow m:val="1"/>
            <m:ctrlPr>
              <w:rPr>
                <w:rFonts w:ascii="Cambria Math" w:hAnsi="Cambria Math" w:cs="Times New Roman"/>
                <w:sz w:val="20"/>
                <w:szCs w:val="20"/>
              </w:rPr>
            </m:ctrlPr>
          </m:naryPr>
          <m:sub>
            <m:r>
              <w:rPr>
                <w:rFonts w:ascii="Cambria Math" w:eastAsia="Cambria Math" w:hAnsi="Cambria Math" w:cs="Times New Roman"/>
                <w:sz w:val="20"/>
                <w:szCs w:val="20"/>
              </w:rPr>
              <m:t>j</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i</m:t>
            </m:r>
          </m:sub>
          <m:sup>
            <m:r>
              <w:rPr>
                <w:rFonts w:ascii="Cambria Math" w:eastAsia="Cambria Math" w:hAnsi="Cambria Math" w:cs="Times New Roman"/>
                <w:sz w:val="20"/>
                <w:szCs w:val="20"/>
              </w:rPr>
              <m:t>k</m:t>
            </m:r>
          </m:sup>
          <m:e>
            <m:sSub>
              <m:sSubPr>
                <m:ctrlPr>
                  <w:rPr>
                    <w:rFonts w:ascii="Cambria Math" w:hAnsi="Cambria Math" w:cs="Times New Roman"/>
                    <w:sz w:val="20"/>
                    <w:szCs w:val="20"/>
                  </w:rPr>
                </m:ctrlPr>
              </m:sSubPr>
              <m:e>
                <m:r>
                  <w:rPr>
                    <w:rFonts w:ascii="Cambria Math" w:hAnsi="Cambria Math" w:cs="Times New Roman"/>
                    <w:sz w:val="20"/>
                    <w:szCs w:val="20"/>
                  </w:rPr>
                  <m:t>ϕ</m:t>
                </m:r>
              </m:e>
              <m:sub>
                <m:r>
                  <w:rPr>
                    <w:rFonts w:ascii="Cambria Math" w:hAnsi="Cambria Math" w:cs="Times New Roman"/>
                    <w:sz w:val="20"/>
                    <w:szCs w:val="20"/>
                  </w:rPr>
                  <m:t>j</m:t>
                </m:r>
              </m:sub>
            </m:sSub>
            <m:r>
              <m:rPr>
                <m:sty m:val="p"/>
              </m:rPr>
              <w:rPr>
                <w:rFonts w:ascii="Cambria Math" w:hAnsi="Cambria Math" w:cs="Times New Roman"/>
                <w:sz w:val="20"/>
                <w:szCs w:val="20"/>
              </w:rPr>
              <m:t xml:space="preserve"> </m:t>
            </m:r>
          </m:e>
        </m:nary>
      </m:oMath>
      <w:r w:rsidRPr="00DD6413">
        <w:rPr>
          <w:rFonts w:ascii="Times New Roman" w:hAnsi="Times New Roman" w:cs="Times New Roman"/>
          <w:sz w:val="20"/>
          <w:szCs w:val="20"/>
        </w:rPr>
        <w:t>, and</w:t>
      </w:r>
    </w:p>
    <w:p w14:paraId="020CA06B" w14:textId="77777777" w:rsidR="00B30441" w:rsidRPr="00DD6413" w:rsidRDefault="00916F51" w:rsidP="00FB173D">
      <w:pPr>
        <w:autoSpaceDE w:val="0"/>
        <w:autoSpaceDN w:val="0"/>
        <w:adjustRightInd w:val="0"/>
        <w:spacing w:after="0" w:line="240" w:lineRule="auto"/>
        <w:jc w:val="center"/>
        <w:rPr>
          <w:rFonts w:ascii="Times New Roman" w:hAnsi="Times New Roman" w:cs="Times New Roman"/>
          <w:sz w:val="20"/>
          <w:szCs w:val="20"/>
        </w:rPr>
      </w:pPr>
      <m:oMathPara>
        <m:oMath>
          <m:f>
            <m:fPr>
              <m:type m:val="lin"/>
              <m:ctrlPr>
                <w:rPr>
                  <w:rFonts w:ascii="Cambria Math" w:hAnsi="Cambria Math" w:cs="Times New Roman"/>
                  <w:sz w:val="20"/>
                  <w:szCs w:val="20"/>
                </w:rPr>
              </m:ctrlPr>
            </m:fPr>
            <m:num>
              <m:r>
                <m:rPr>
                  <m:sty m:val="p"/>
                </m:rPr>
                <w:rPr>
                  <w:rFonts w:ascii="Cambria Math" w:hAnsi="Cambria Math" w:cs="Times New Roman"/>
                  <w:sz w:val="20"/>
                  <w:szCs w:val="20"/>
                </w:rPr>
                <m:t>specificity</m:t>
              </m:r>
              <m:r>
                <m:rPr>
                  <m:sty m:val="p"/>
                </m:rPr>
                <w:rPr>
                  <w:rFonts w:ascii="Cambria Math" w:eastAsia="Cambria Math" w:hAnsi="Cambria Math" w:cs="Times New Roman"/>
                  <w:sz w:val="20"/>
                  <w:szCs w:val="20"/>
                </w:rPr>
                <m:t>=1-</m:t>
              </m:r>
              <m:nary>
                <m:naryPr>
                  <m:chr m:val="∑"/>
                  <m:grow m:val="1"/>
                  <m:ctrlPr>
                    <w:rPr>
                      <w:rFonts w:ascii="Cambria Math" w:hAnsi="Cambria Math" w:cs="Times New Roman"/>
                      <w:sz w:val="20"/>
                      <w:szCs w:val="20"/>
                    </w:rPr>
                  </m:ctrlPr>
                </m:naryPr>
                <m:sub>
                  <m:r>
                    <w:rPr>
                      <w:rFonts w:ascii="Cambria Math" w:eastAsia="Cambria Math" w:hAnsi="Cambria Math" w:cs="Times New Roman"/>
                      <w:sz w:val="20"/>
                      <w:szCs w:val="20"/>
                    </w:rPr>
                    <m:t>j</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i</m:t>
                  </m:r>
                </m:sub>
                <m:sup>
                  <m:r>
                    <w:rPr>
                      <w:rFonts w:ascii="Cambria Math" w:eastAsia="Cambria Math" w:hAnsi="Cambria Math" w:cs="Times New Roman"/>
                      <w:sz w:val="20"/>
                      <w:szCs w:val="20"/>
                    </w:rPr>
                    <m:t>k</m:t>
                  </m:r>
                </m:sup>
                <m:e>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j</m:t>
                      </m:r>
                    </m:sub>
                  </m:sSub>
                  <m:r>
                    <m:rPr>
                      <m:sty m:val="p"/>
                    </m:rPr>
                    <w:rPr>
                      <w:rFonts w:ascii="Cambria Math" w:hAnsi="Cambria Math" w:cs="Times New Roman"/>
                      <w:sz w:val="20"/>
                      <w:szCs w:val="20"/>
                    </w:rPr>
                    <m:t xml:space="preserve"> </m:t>
                  </m:r>
                </m:e>
              </m:nary>
            </m:num>
            <m:den>
              <m:nary>
                <m:naryPr>
                  <m:chr m:val="∑"/>
                  <m:grow m:val="1"/>
                  <m:ctrlPr>
                    <w:rPr>
                      <w:rFonts w:ascii="Cambria Math" w:hAnsi="Cambria Math" w:cs="Times New Roman"/>
                      <w:sz w:val="20"/>
                      <w:szCs w:val="20"/>
                    </w:rPr>
                  </m:ctrlPr>
                </m:naryPr>
                <m:sub>
                  <m:r>
                    <w:rPr>
                      <w:rFonts w:ascii="Cambria Math" w:eastAsia="Cambria Math" w:hAnsi="Cambria Math" w:cs="Times New Roman"/>
                      <w:sz w:val="20"/>
                      <w:szCs w:val="20"/>
                    </w:rPr>
                    <m:t>j</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i</m:t>
                  </m:r>
                </m:sub>
                <m:sup>
                  <m:r>
                    <w:rPr>
                      <w:rFonts w:ascii="Cambria Math" w:eastAsia="Cambria Math" w:hAnsi="Cambria Math" w:cs="Times New Roman"/>
                      <w:sz w:val="20"/>
                      <w:szCs w:val="20"/>
                    </w:rPr>
                    <m:t>k</m:t>
                  </m:r>
                </m:sup>
                <m:e>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j</m:t>
                      </m:r>
                    </m:sub>
                  </m:sSub>
                  <m:r>
                    <m:rPr>
                      <m:sty m:val="p"/>
                    </m:rPr>
                    <w:rPr>
                      <w:rFonts w:ascii="Cambria Math" w:hAnsi="Cambria Math" w:cs="Times New Roman"/>
                      <w:sz w:val="20"/>
                      <w:szCs w:val="20"/>
                    </w:rPr>
                    <m:t xml:space="preserve"> </m:t>
                  </m:r>
                </m:e>
              </m:nary>
            </m:den>
          </m:f>
        </m:oMath>
      </m:oMathPara>
    </w:p>
    <w:p w14:paraId="0A4B06F6" w14:textId="77777777" w:rsidR="00F07A6F" w:rsidRDefault="00F07A6F" w:rsidP="00FB173D">
      <w:pPr>
        <w:autoSpaceDE w:val="0"/>
        <w:autoSpaceDN w:val="0"/>
        <w:adjustRightInd w:val="0"/>
        <w:spacing w:after="0" w:line="240" w:lineRule="auto"/>
        <w:jc w:val="both"/>
        <w:rPr>
          <w:rFonts w:ascii="Times New Roman" w:hAnsi="Times New Roman" w:cs="Times New Roman"/>
          <w:sz w:val="20"/>
          <w:szCs w:val="20"/>
        </w:rPr>
      </w:pPr>
    </w:p>
    <w:p w14:paraId="3972DFA5" w14:textId="074233BB"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where </w:t>
      </w:r>
      <w:r w:rsidRPr="00DD6413">
        <w:rPr>
          <w:rFonts w:ascii="Times New Roman" w:hAnsi="Times New Roman" w:cs="Times New Roman"/>
          <w:i/>
          <w:sz w:val="20"/>
          <w:szCs w:val="20"/>
        </w:rPr>
        <w:t>k</w:t>
      </w:r>
      <w:r w:rsidRPr="00DD6413">
        <w:rPr>
          <w:rFonts w:ascii="Times New Roman" w:hAnsi="Times New Roman" w:cs="Times New Roman"/>
          <w:sz w:val="20"/>
          <w:szCs w:val="20"/>
        </w:rPr>
        <w:t xml:space="preserve"> is the total number of parasite density categories included in the analysis. Correspondingly, the proportion of fever cases that are malaria attributable (the attributable fraction, </w:t>
      </w:r>
      <m:oMath>
        <m:r>
          <w:rPr>
            <w:rFonts w:ascii="Cambria Math" w:hAnsi="Cambria Math" w:cs="Times New Roman"/>
            <w:sz w:val="20"/>
            <w:szCs w:val="20"/>
          </w:rPr>
          <m:t>λ</m:t>
        </m:r>
      </m:oMath>
      <w:r w:rsidRPr="00DD6413">
        <w:rPr>
          <w:rFonts w:ascii="Times New Roman" w:hAnsi="Times New Roman" w:cs="Times New Roman"/>
          <w:sz w:val="20"/>
          <w:szCs w:val="20"/>
        </w:rPr>
        <w:t>) is computed as:</w:t>
      </w:r>
      <w:r w:rsidR="00F07A6F">
        <w:rPr>
          <w:rFonts w:ascii="Times New Roman" w:hAnsi="Times New Roman" w:cs="Times New Roman"/>
          <w:sz w:val="20"/>
          <w:szCs w:val="20"/>
        </w:rPr>
        <w:t xml:space="preserve"> </w:t>
      </w:r>
    </w:p>
    <w:p w14:paraId="6124A04C" w14:textId="77777777" w:rsidR="00F07A6F" w:rsidRPr="00DD6413" w:rsidRDefault="00F07A6F" w:rsidP="00FB173D">
      <w:pPr>
        <w:autoSpaceDE w:val="0"/>
        <w:autoSpaceDN w:val="0"/>
        <w:adjustRightInd w:val="0"/>
        <w:spacing w:after="0" w:line="240" w:lineRule="auto"/>
        <w:jc w:val="both"/>
        <w:rPr>
          <w:rFonts w:ascii="Times New Roman" w:hAnsi="Times New Roman" w:cs="Times New Roman"/>
          <w:sz w:val="20"/>
          <w:szCs w:val="20"/>
        </w:rPr>
      </w:pPr>
    </w:p>
    <w:p w14:paraId="06FA8E52" w14:textId="77777777" w:rsidR="00B30441" w:rsidRPr="00DD6413" w:rsidRDefault="00B30441" w:rsidP="00FB173D">
      <w:pPr>
        <w:autoSpaceDE w:val="0"/>
        <w:autoSpaceDN w:val="0"/>
        <w:adjustRightInd w:val="0"/>
        <w:spacing w:after="0" w:line="240" w:lineRule="auto"/>
        <w:jc w:val="both"/>
        <w:rPr>
          <w:rFonts w:ascii="Times New Roman" w:hAnsi="Times New Roman" w:cs="Times New Roman"/>
          <w:sz w:val="20"/>
          <w:szCs w:val="20"/>
        </w:rPr>
      </w:pPr>
      <m:oMathPara>
        <m:oMath>
          <m:r>
            <w:rPr>
              <w:rFonts w:ascii="Cambria Math" w:hAnsi="Cambria Math" w:cs="Times New Roman"/>
              <w:sz w:val="20"/>
              <w:szCs w:val="20"/>
            </w:rPr>
            <m:t>λ</m:t>
          </m:r>
          <m:r>
            <m:rPr>
              <m:sty m:val="p"/>
            </m:rPr>
            <w:rPr>
              <w:rFonts w:ascii="Cambria Math" w:hAnsi="Cambria Math" w:cs="Times New Roman"/>
              <w:sz w:val="20"/>
              <w:szCs w:val="20"/>
            </w:rPr>
            <m:t>=</m:t>
          </m:r>
          <m:nary>
            <m:naryPr>
              <m:chr m:val="∑"/>
              <m:grow m:val="1"/>
              <m:ctrlPr>
                <w:rPr>
                  <w:rFonts w:ascii="Cambria Math" w:hAnsi="Cambria Math" w:cs="Times New Roman"/>
                  <w:sz w:val="20"/>
                  <w:szCs w:val="20"/>
                </w:rPr>
              </m:ctrlPr>
            </m:naryPr>
            <m:sub>
              <m:r>
                <w:rPr>
                  <w:rFonts w:ascii="Cambria Math" w:hAnsi="Cambria Math" w:cs="Times New Roman"/>
                  <w:sz w:val="20"/>
                  <w:szCs w:val="20"/>
                </w:rPr>
                <m:t>i</m:t>
              </m:r>
              <m:r>
                <m:rPr>
                  <m:sty m:val="p"/>
                </m:rPr>
                <w:rPr>
                  <w:rFonts w:ascii="Cambria Math" w:hAnsi="Cambria Math" w:cs="Times New Roman"/>
                  <w:sz w:val="20"/>
                  <w:szCs w:val="20"/>
                </w:rPr>
                <m:t>=1</m:t>
              </m:r>
            </m:sub>
            <m:sup>
              <m:r>
                <w:rPr>
                  <w:rFonts w:ascii="Cambria Math" w:hAnsi="Cambria Math" w:cs="Times New Roman"/>
                  <w:sz w:val="20"/>
                  <w:szCs w:val="20"/>
                </w:rPr>
                <m:t>k</m:t>
              </m:r>
            </m:sup>
            <m:e>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i</m:t>
                  </m:r>
                </m:sub>
              </m:sSub>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r>
                <m:rPr>
                  <m:sty m:val="p"/>
                </m:rPr>
                <w:rPr>
                  <w:rFonts w:ascii="Cambria Math" w:hAnsi="Cambria Math" w:cs="Times New Roman"/>
                  <w:sz w:val="20"/>
                  <w:szCs w:val="20"/>
                </w:rPr>
                <m:t xml:space="preserve"> </m:t>
              </m:r>
            </m:e>
          </m:nary>
        </m:oMath>
      </m:oMathPara>
    </w:p>
    <w:p w14:paraId="7DDAD701" w14:textId="77777777" w:rsidR="00F07A6F" w:rsidRDefault="00F07A6F" w:rsidP="00FB173D">
      <w:pPr>
        <w:autoSpaceDE w:val="0"/>
        <w:autoSpaceDN w:val="0"/>
        <w:adjustRightInd w:val="0"/>
        <w:spacing w:after="0" w:line="240" w:lineRule="auto"/>
        <w:jc w:val="both"/>
        <w:rPr>
          <w:rFonts w:ascii="Times New Roman" w:hAnsi="Times New Roman" w:cs="Times New Roman"/>
          <w:sz w:val="20"/>
          <w:szCs w:val="20"/>
        </w:rPr>
      </w:pPr>
    </w:p>
    <w:p w14:paraId="55328DF2" w14:textId="10F28CD5"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Using the microscopy results from the trial, the effectiveness estimated using each parasite density threshold, is:</w:t>
      </w:r>
    </w:p>
    <w:p w14:paraId="0F7C528F" w14:textId="77777777" w:rsidR="00B30441" w:rsidRPr="00F07A6F" w:rsidRDefault="00916F51" w:rsidP="00FB173D">
      <w:pPr>
        <w:autoSpaceDE w:val="0"/>
        <w:autoSpaceDN w:val="0"/>
        <w:adjustRightInd w:val="0"/>
        <w:spacing w:after="0" w:line="240" w:lineRule="auto"/>
        <w:jc w:val="center"/>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rPr>
                <m:t>i</m:t>
              </m:r>
            </m:sub>
          </m:sSub>
          <m:r>
            <m:rPr>
              <m:sty m:val="p"/>
            </m:rPr>
            <w:rPr>
              <w:rFonts w:ascii="Cambria Math" w:hAnsi="Cambria Math" w:cs="Times New Roman"/>
              <w:sz w:val="20"/>
              <w:szCs w:val="20"/>
            </w:rPr>
            <m:t>=1-</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C</m:t>
                  </m:r>
                </m:sub>
              </m:sSub>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nary>
                <m:naryPr>
                  <m:chr m:val="∑"/>
                  <m:grow m:val="1"/>
                  <m:ctrlPr>
                    <w:rPr>
                      <w:rFonts w:ascii="Cambria Math" w:hAnsi="Cambria Math" w:cs="Times New Roman"/>
                      <w:sz w:val="20"/>
                      <w:szCs w:val="20"/>
                    </w:rPr>
                  </m:ctrlPr>
                </m:naryPr>
                <m:sub>
                  <m:r>
                    <w:rPr>
                      <w:rFonts w:ascii="Cambria Math" w:hAnsi="Cambria Math" w:cs="Times New Roman"/>
                      <w:sz w:val="20"/>
                      <w:szCs w:val="20"/>
                    </w:rPr>
                    <m:t>j</m:t>
                  </m:r>
                  <m:r>
                    <m:rPr>
                      <m:sty m:val="p"/>
                    </m:rPr>
                    <w:rPr>
                      <w:rFonts w:ascii="Cambria Math" w:hAnsi="Cambria Math" w:cs="Times New Roman"/>
                      <w:sz w:val="20"/>
                      <w:szCs w:val="20"/>
                    </w:rPr>
                    <m:t>=</m:t>
                  </m:r>
                  <m:r>
                    <w:rPr>
                      <w:rFonts w:ascii="Cambria Math" w:hAnsi="Cambria Math" w:cs="Times New Roman"/>
                      <w:sz w:val="20"/>
                      <w:szCs w:val="20"/>
                    </w:rPr>
                    <m:t>i</m:t>
                  </m:r>
                </m:sub>
                <m:sup>
                  <m:r>
                    <w:rPr>
                      <w:rFonts w:ascii="Cambria Math" w:hAnsi="Cambria Math" w:cs="Times New Roman"/>
                      <w:sz w:val="20"/>
                      <w:szCs w:val="20"/>
                    </w:rPr>
                    <m:t>k</m:t>
                  </m:r>
                </m:sup>
                <m:e>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i,C</m:t>
                      </m:r>
                    </m:sub>
                  </m:sSub>
                  <m:r>
                    <m:rPr>
                      <m:sty m:val="p"/>
                    </m:rPr>
                    <w:rPr>
                      <w:rFonts w:ascii="Cambria Math" w:hAnsi="Cambria Math" w:cs="Times New Roman"/>
                      <w:sz w:val="20"/>
                      <w:szCs w:val="20"/>
                    </w:rPr>
                    <m:t xml:space="preserve"> </m:t>
                  </m:r>
                </m:e>
              </m:nary>
            </m:num>
            <m:den>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C</m:t>
                  </m:r>
                </m:sub>
              </m:sSub>
              <m:nary>
                <m:naryPr>
                  <m:chr m:val="∑"/>
                  <m:grow m:val="1"/>
                  <m:ctrlPr>
                    <w:rPr>
                      <w:rFonts w:ascii="Cambria Math" w:hAnsi="Cambria Math" w:cs="Times New Roman"/>
                      <w:sz w:val="20"/>
                      <w:szCs w:val="20"/>
                    </w:rPr>
                  </m:ctrlPr>
                </m:naryPr>
                <m:sub>
                  <m:r>
                    <w:rPr>
                      <w:rFonts w:ascii="Cambria Math" w:hAnsi="Cambria Math" w:cs="Times New Roman"/>
                      <w:sz w:val="20"/>
                      <w:szCs w:val="20"/>
                    </w:rPr>
                    <m:t>j</m:t>
                  </m:r>
                  <m:r>
                    <m:rPr>
                      <m:sty m:val="p"/>
                    </m:rPr>
                    <w:rPr>
                      <w:rFonts w:ascii="Cambria Math" w:hAnsi="Cambria Math" w:cs="Times New Roman"/>
                      <w:sz w:val="20"/>
                      <w:szCs w:val="20"/>
                    </w:rPr>
                    <m:t>=</m:t>
                  </m:r>
                  <m:r>
                    <w:rPr>
                      <w:rFonts w:ascii="Cambria Math" w:hAnsi="Cambria Math" w:cs="Times New Roman"/>
                      <w:sz w:val="20"/>
                      <w:szCs w:val="20"/>
                    </w:rPr>
                    <m:t>i</m:t>
                  </m:r>
                </m:sub>
                <m:sup>
                  <m:r>
                    <w:rPr>
                      <w:rFonts w:ascii="Cambria Math" w:hAnsi="Cambria Math" w:cs="Times New Roman"/>
                      <w:sz w:val="20"/>
                      <w:szCs w:val="20"/>
                    </w:rPr>
                    <m:t>k</m:t>
                  </m:r>
                </m:sup>
                <m:e>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i,I</m:t>
                      </m:r>
                    </m:sub>
                  </m:sSub>
                  <m:r>
                    <m:rPr>
                      <m:sty m:val="p"/>
                    </m:rPr>
                    <w:rPr>
                      <w:rFonts w:ascii="Cambria Math" w:hAnsi="Cambria Math" w:cs="Times New Roman"/>
                      <w:sz w:val="20"/>
                      <w:szCs w:val="20"/>
                    </w:rPr>
                    <m:t xml:space="preserve"> </m:t>
                  </m:r>
                </m:e>
              </m:nary>
            </m:den>
          </m:f>
        </m:oMath>
      </m:oMathPara>
    </w:p>
    <w:p w14:paraId="6A136CD7" w14:textId="77777777" w:rsidR="00F07A6F" w:rsidRPr="00DD6413" w:rsidRDefault="00F07A6F" w:rsidP="00FB173D">
      <w:pPr>
        <w:autoSpaceDE w:val="0"/>
        <w:autoSpaceDN w:val="0"/>
        <w:adjustRightInd w:val="0"/>
        <w:spacing w:after="0" w:line="240" w:lineRule="auto"/>
        <w:jc w:val="center"/>
        <w:rPr>
          <w:rFonts w:ascii="Times New Roman" w:hAnsi="Times New Roman" w:cs="Times New Roman"/>
          <w:sz w:val="20"/>
          <w:szCs w:val="20"/>
        </w:rPr>
      </w:pPr>
    </w:p>
    <w:p w14:paraId="2F780307" w14:textId="223E61FE"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where the subscripts </w:t>
      </w:r>
      <w:r w:rsidRPr="00DD6413">
        <w:rPr>
          <w:rFonts w:ascii="Times New Roman" w:hAnsi="Times New Roman" w:cs="Times New Roman"/>
          <w:i/>
          <w:sz w:val="20"/>
          <w:szCs w:val="20"/>
        </w:rPr>
        <w:t xml:space="preserve">C </w:t>
      </w:r>
      <w:r w:rsidRPr="00DD6413">
        <w:rPr>
          <w:rFonts w:ascii="Times New Roman" w:hAnsi="Times New Roman" w:cs="Times New Roman"/>
          <w:sz w:val="20"/>
          <w:szCs w:val="20"/>
        </w:rPr>
        <w:t>and</w:t>
      </w:r>
      <w:r w:rsidRPr="00DD6413">
        <w:rPr>
          <w:rFonts w:ascii="Times New Roman" w:hAnsi="Times New Roman" w:cs="Times New Roman"/>
          <w:i/>
          <w:sz w:val="20"/>
          <w:szCs w:val="20"/>
        </w:rPr>
        <w:t xml:space="preserve"> I </w:t>
      </w:r>
      <w:r w:rsidRPr="00DD6413">
        <w:rPr>
          <w:rFonts w:ascii="Times New Roman" w:hAnsi="Times New Roman" w:cs="Times New Roman"/>
          <w:sz w:val="20"/>
          <w:szCs w:val="20"/>
        </w:rPr>
        <w:t>refer to the control and intervention arms respectively, the quantities</w:t>
      </w:r>
      <w:r w:rsidRPr="00DD6413">
        <w:rPr>
          <w:rFonts w:ascii="Times New Roman" w:hAnsi="Times New Roman" w:cs="Times New Roman"/>
          <w:i/>
          <w:sz w:val="20"/>
          <w:szCs w:val="20"/>
        </w:rPr>
        <w:t xml:space="preserve"> n </w:t>
      </w:r>
      <w:r w:rsidRPr="00DD6413">
        <w:rPr>
          <w:rFonts w:ascii="Times New Roman" w:hAnsi="Times New Roman" w:cs="Times New Roman"/>
          <w:sz w:val="20"/>
          <w:szCs w:val="20"/>
        </w:rPr>
        <w:t>and</w:t>
      </w:r>
      <w:r w:rsidRPr="00DD6413">
        <w:rPr>
          <w:rFonts w:ascii="Times New Roman" w:hAnsi="Times New Roman" w:cs="Times New Roman"/>
          <w:i/>
          <w:sz w:val="20"/>
          <w:szCs w:val="20"/>
        </w:rPr>
        <w:t xml:space="preserve"> m </w:t>
      </w:r>
      <w:r w:rsidRPr="00DD6413">
        <w:rPr>
          <w:rFonts w:ascii="Times New Roman" w:hAnsi="Times New Roman" w:cs="Times New Roman"/>
          <w:sz w:val="20"/>
          <w:szCs w:val="20"/>
        </w:rPr>
        <w:t xml:space="preserve">are the total numbers of patients and surveyed individuals in the corresponding arms, and the sums, </w:t>
      </w:r>
      <m:oMath>
        <m:nary>
          <m:naryPr>
            <m:chr m:val="∑"/>
            <m:grow m:val="1"/>
            <m:ctrlPr>
              <w:rPr>
                <w:rFonts w:ascii="Cambria Math" w:hAnsi="Cambria Math" w:cs="Times New Roman"/>
                <w:sz w:val="20"/>
                <w:szCs w:val="20"/>
              </w:rPr>
            </m:ctrlPr>
          </m:naryPr>
          <m:sub>
            <m:r>
              <w:rPr>
                <w:rFonts w:ascii="Cambria Math" w:hAnsi="Cambria Math" w:cs="Times New Roman"/>
                <w:sz w:val="20"/>
                <w:szCs w:val="20"/>
              </w:rPr>
              <m:t>j</m:t>
            </m:r>
            <m:r>
              <m:rPr>
                <m:sty m:val="p"/>
              </m:rPr>
              <w:rPr>
                <w:rFonts w:ascii="Cambria Math" w:hAnsi="Cambria Math" w:cs="Times New Roman"/>
                <w:sz w:val="20"/>
                <w:szCs w:val="20"/>
              </w:rPr>
              <m:t>=</m:t>
            </m:r>
            <m:r>
              <w:rPr>
                <w:rFonts w:ascii="Cambria Math" w:hAnsi="Cambria Math" w:cs="Times New Roman"/>
                <w:sz w:val="20"/>
                <w:szCs w:val="20"/>
              </w:rPr>
              <m:t>i</m:t>
            </m:r>
          </m:sub>
          <m:sup>
            <m:r>
              <w:rPr>
                <w:rFonts w:ascii="Cambria Math" w:hAnsi="Cambria Math" w:cs="Times New Roman"/>
                <w:sz w:val="20"/>
                <w:szCs w:val="20"/>
              </w:rPr>
              <m:t>k</m:t>
            </m:r>
          </m:sup>
          <m:e>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e>
        </m:nary>
      </m:oMath>
      <w:r w:rsidRPr="00DD6413">
        <w:rPr>
          <w:rFonts w:ascii="Times New Roman" w:hAnsi="Times New Roman" w:cs="Times New Roman"/>
          <w:sz w:val="20"/>
          <w:szCs w:val="20"/>
        </w:rPr>
        <w:t xml:space="preserve">, give the proportions of fever cases satisfying the case definition. This is the conventional estimate of effectiveness (the values of </w:t>
      </w: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oMath>
      <w:r w:rsidRPr="00DD6413">
        <w:rPr>
          <w:rFonts w:ascii="Times New Roman" w:hAnsi="Times New Roman" w:cs="Times New Roman"/>
          <w:sz w:val="20"/>
          <w:szCs w:val="20"/>
        </w:rPr>
        <w:t xml:space="preserve">and </w:t>
      </w: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C</m:t>
            </m:r>
          </m:sub>
        </m:sSub>
      </m:oMath>
      <w:r w:rsidRPr="00DD6413">
        <w:rPr>
          <w:rFonts w:ascii="Times New Roman" w:hAnsi="Times New Roman" w:cs="Times New Roman"/>
          <w:sz w:val="20"/>
          <w:szCs w:val="20"/>
        </w:rPr>
        <w:t xml:space="preserve"> appear in order to scale the corresponding counts of episodes by the person-time-at-risk, assumed to be proportional to the number of survey attendees).</w:t>
      </w:r>
    </w:p>
    <w:p w14:paraId="62ABCD7F" w14:textId="77777777" w:rsidR="00F07A6F" w:rsidRPr="00DD6413" w:rsidRDefault="00F07A6F" w:rsidP="00FB173D">
      <w:pPr>
        <w:autoSpaceDE w:val="0"/>
        <w:autoSpaceDN w:val="0"/>
        <w:adjustRightInd w:val="0"/>
        <w:spacing w:after="0" w:line="240" w:lineRule="auto"/>
        <w:rPr>
          <w:rFonts w:ascii="Times New Roman" w:hAnsi="Times New Roman" w:cs="Times New Roman"/>
          <w:sz w:val="20"/>
          <w:szCs w:val="20"/>
        </w:rPr>
      </w:pPr>
    </w:p>
    <w:p w14:paraId="2A18FD89" w14:textId="77777777" w:rsidR="00B30441" w:rsidRDefault="00B30441" w:rsidP="00FB173D">
      <w:pPr>
        <w:autoSpaceDE w:val="0"/>
        <w:autoSpaceDN w:val="0"/>
        <w:adjustRightInd w:val="0"/>
        <w:spacing w:after="0" w:line="240" w:lineRule="auto"/>
        <w:rPr>
          <w:rFonts w:ascii="Times New Roman" w:hAnsi="Times New Roman" w:cs="Times New Roman"/>
          <w:iCs/>
          <w:sz w:val="20"/>
          <w:szCs w:val="20"/>
        </w:rPr>
      </w:pPr>
      <w:r w:rsidRPr="00DD6413">
        <w:rPr>
          <w:rFonts w:ascii="Times New Roman" w:hAnsi="Times New Roman" w:cs="Times New Roman"/>
          <w:iCs/>
          <w:sz w:val="20"/>
          <w:szCs w:val="20"/>
        </w:rPr>
        <w:t>The estimate of effectiveness that uses the attributable fractions,</w:t>
      </w:r>
      <m:oMath>
        <m:r>
          <w:rPr>
            <w:rFonts w:ascii="Cambria Math" w:hAnsi="Cambria Math" w:cs="Times New Roman"/>
            <w:sz w:val="20"/>
            <w:szCs w:val="20"/>
          </w:rPr>
          <m:t xml:space="preserve"> λ</m:t>
        </m:r>
      </m:oMath>
      <w:r w:rsidRPr="00DD6413">
        <w:rPr>
          <w:rFonts w:ascii="Times New Roman" w:hAnsi="Times New Roman" w:cs="Times New Roman"/>
          <w:iCs/>
          <w:sz w:val="20"/>
          <w:szCs w:val="20"/>
        </w:rPr>
        <w:t>, to estimate the numbers of clinical malaria episodes in each arm without classifying each individual patient is then the adjusted effectiveness estimate:</w:t>
      </w:r>
    </w:p>
    <w:p w14:paraId="64BD6BFE" w14:textId="77777777" w:rsidR="00F07A6F" w:rsidRPr="00DD6413" w:rsidRDefault="00F07A6F" w:rsidP="00FB173D">
      <w:pPr>
        <w:autoSpaceDE w:val="0"/>
        <w:autoSpaceDN w:val="0"/>
        <w:adjustRightInd w:val="0"/>
        <w:spacing w:after="0" w:line="240" w:lineRule="auto"/>
        <w:rPr>
          <w:rFonts w:ascii="Times New Roman" w:hAnsi="Times New Roman" w:cs="Times New Roman"/>
          <w:sz w:val="20"/>
          <w:szCs w:val="20"/>
        </w:rPr>
      </w:pPr>
    </w:p>
    <w:p w14:paraId="1BC32A04" w14:textId="77777777" w:rsidR="00B30441" w:rsidRPr="00DD6413" w:rsidRDefault="00B30441" w:rsidP="00FB173D">
      <w:pPr>
        <w:autoSpaceDE w:val="0"/>
        <w:autoSpaceDN w:val="0"/>
        <w:adjustRightInd w:val="0"/>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E</m:t>
          </m:r>
          <m:r>
            <m:rPr>
              <m:sty m:val="p"/>
            </m:rPr>
            <w:rPr>
              <w:rFonts w:ascii="Cambria Math" w:hAnsi="Cambria Math" w:cs="Times New Roman"/>
              <w:sz w:val="20"/>
              <w:szCs w:val="20"/>
            </w:rPr>
            <m:t>=1-</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C</m:t>
                  </m:r>
                </m:sub>
              </m:sSub>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C</m:t>
                  </m:r>
                </m:sub>
              </m:sSub>
            </m:num>
            <m:den>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C</m:t>
                  </m:r>
                </m:sub>
              </m:sSub>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I</m:t>
                  </m:r>
                </m:sub>
              </m:sSub>
            </m:den>
          </m:f>
        </m:oMath>
      </m:oMathPara>
    </w:p>
    <w:p w14:paraId="4F60D09D" w14:textId="77777777" w:rsidR="00912C13" w:rsidRDefault="00912C13" w:rsidP="00FB173D">
      <w:pPr>
        <w:autoSpaceDE w:val="0"/>
        <w:autoSpaceDN w:val="0"/>
        <w:adjustRightInd w:val="0"/>
        <w:spacing w:after="0" w:line="240" w:lineRule="auto"/>
        <w:jc w:val="both"/>
        <w:outlineLvl w:val="1"/>
        <w:rPr>
          <w:rFonts w:ascii="Times New Roman" w:eastAsiaTheme="majorEastAsia" w:hAnsi="Times New Roman" w:cs="Times New Roman"/>
          <w:b/>
          <w:bCs/>
          <w:sz w:val="20"/>
          <w:szCs w:val="20"/>
        </w:rPr>
      </w:pPr>
    </w:p>
    <w:p w14:paraId="292FAC9A" w14:textId="77777777" w:rsidR="00B30441" w:rsidRDefault="00B30441" w:rsidP="00FB173D">
      <w:pPr>
        <w:autoSpaceDE w:val="0"/>
        <w:autoSpaceDN w:val="0"/>
        <w:adjustRightInd w:val="0"/>
        <w:spacing w:after="0" w:line="240" w:lineRule="auto"/>
        <w:jc w:val="both"/>
        <w:outlineLvl w:val="1"/>
        <w:rPr>
          <w:rFonts w:ascii="Times New Roman" w:eastAsiaTheme="majorEastAsia" w:hAnsi="Times New Roman" w:cs="Times New Roman"/>
          <w:b/>
          <w:bCs/>
          <w:sz w:val="20"/>
          <w:szCs w:val="20"/>
        </w:rPr>
      </w:pPr>
      <w:r w:rsidRPr="00DD6413">
        <w:rPr>
          <w:rFonts w:ascii="Times New Roman" w:eastAsiaTheme="majorEastAsia" w:hAnsi="Times New Roman" w:cs="Times New Roman"/>
          <w:b/>
          <w:bCs/>
          <w:sz w:val="20"/>
          <w:szCs w:val="20"/>
        </w:rPr>
        <w:t>Results</w:t>
      </w:r>
    </w:p>
    <w:p w14:paraId="1CCA68AA" w14:textId="77777777" w:rsidR="00F07A6F" w:rsidRPr="00DD6413" w:rsidRDefault="00F07A6F" w:rsidP="00FB173D">
      <w:pPr>
        <w:autoSpaceDE w:val="0"/>
        <w:autoSpaceDN w:val="0"/>
        <w:adjustRightInd w:val="0"/>
        <w:spacing w:after="0" w:line="240" w:lineRule="auto"/>
        <w:jc w:val="both"/>
        <w:outlineLvl w:val="1"/>
        <w:rPr>
          <w:rFonts w:ascii="Times New Roman" w:eastAsiaTheme="majorEastAsia" w:hAnsi="Times New Roman" w:cs="Times New Roman"/>
          <w:b/>
          <w:bCs/>
          <w:sz w:val="20"/>
          <w:szCs w:val="20"/>
        </w:rPr>
      </w:pPr>
    </w:p>
    <w:p w14:paraId="24FD5EEC" w14:textId="4E421D5F" w:rsidR="00B30441" w:rsidRDefault="00B30441" w:rsidP="00FB173D">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The samples used for analysis were grouped into 9 categories of parasite density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_Ref494362429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Table </w:t>
      </w:r>
      <w:r w:rsidR="00912C13">
        <w:rPr>
          <w:rFonts w:ascii="Times New Roman" w:hAnsi="Times New Roman" w:cs="Times New Roman"/>
          <w:sz w:val="20"/>
          <w:szCs w:val="20"/>
        </w:rPr>
        <w:t>C</w:t>
      </w:r>
      <w:r w:rsidRPr="00DD6413">
        <w:rPr>
          <w:rFonts w:ascii="Times New Roman" w:hAnsi="Times New Roman" w:cs="Times New Roman"/>
          <w:noProof/>
          <w:sz w:val="20"/>
          <w:szCs w:val="20"/>
        </w:rPr>
        <w:t>1</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 xml:space="preserve">). </w:t>
      </w:r>
    </w:p>
    <w:p w14:paraId="44F18489" w14:textId="77777777" w:rsidR="00DE72F0" w:rsidRPr="00DD6413" w:rsidRDefault="00DE72F0" w:rsidP="00FB173D">
      <w:pPr>
        <w:autoSpaceDE w:val="0"/>
        <w:autoSpaceDN w:val="0"/>
        <w:adjustRightInd w:val="0"/>
        <w:spacing w:after="0" w:line="240" w:lineRule="auto"/>
        <w:jc w:val="both"/>
        <w:rPr>
          <w:rFonts w:ascii="Times New Roman" w:hAnsi="Times New Roman" w:cs="Times New Roman"/>
          <w:sz w:val="20"/>
          <w:szCs w:val="20"/>
        </w:rPr>
      </w:pPr>
    </w:p>
    <w:p w14:paraId="272F4872" w14:textId="596DA605" w:rsidR="00B30441" w:rsidRPr="00DD6413" w:rsidRDefault="00B30441" w:rsidP="00C60EEE">
      <w:pPr>
        <w:keepNext/>
        <w:autoSpaceDE w:val="0"/>
        <w:autoSpaceDN w:val="0"/>
        <w:adjustRightInd w:val="0"/>
        <w:spacing w:after="0" w:line="240" w:lineRule="auto"/>
        <w:jc w:val="both"/>
        <w:rPr>
          <w:rFonts w:ascii="Times New Roman" w:hAnsi="Times New Roman" w:cs="Times New Roman"/>
          <w:b/>
          <w:bCs/>
          <w:sz w:val="20"/>
          <w:szCs w:val="20"/>
        </w:rPr>
      </w:pPr>
      <w:bookmarkStart w:id="1" w:name="_Ref494362429"/>
      <w:bookmarkStart w:id="2" w:name="_Ref494362417"/>
      <w:r w:rsidRPr="00DD6413">
        <w:rPr>
          <w:rFonts w:ascii="Times New Roman" w:hAnsi="Times New Roman" w:cs="Times New Roman"/>
          <w:b/>
          <w:bCs/>
          <w:sz w:val="20"/>
          <w:szCs w:val="20"/>
        </w:rPr>
        <w:t xml:space="preserve">Table </w:t>
      </w:r>
      <w:r w:rsidR="00912C13">
        <w:rPr>
          <w:rFonts w:ascii="Times New Roman" w:hAnsi="Times New Roman" w:cs="Times New Roman"/>
          <w:b/>
          <w:bCs/>
          <w:sz w:val="20"/>
          <w:szCs w:val="20"/>
        </w:rPr>
        <w:t>C</w:t>
      </w:r>
      <w:r w:rsidRPr="00DD6413">
        <w:rPr>
          <w:rFonts w:ascii="Times New Roman" w:hAnsi="Times New Roman" w:cs="Times New Roman"/>
          <w:b/>
          <w:bCs/>
          <w:sz w:val="20"/>
          <w:szCs w:val="20"/>
        </w:rPr>
        <w:fldChar w:fldCharType="begin"/>
      </w:r>
      <w:r w:rsidRPr="00DD6413">
        <w:rPr>
          <w:rFonts w:ascii="Times New Roman" w:hAnsi="Times New Roman" w:cs="Times New Roman"/>
          <w:b/>
          <w:bCs/>
          <w:sz w:val="20"/>
          <w:szCs w:val="20"/>
        </w:rPr>
        <w:instrText xml:space="preserve"> SEQ Table_S \* ARABIC </w:instrText>
      </w:r>
      <w:r w:rsidRPr="00DD6413">
        <w:rPr>
          <w:rFonts w:ascii="Times New Roman" w:hAnsi="Times New Roman" w:cs="Times New Roman"/>
          <w:b/>
          <w:bCs/>
          <w:sz w:val="20"/>
          <w:szCs w:val="20"/>
        </w:rPr>
        <w:fldChar w:fldCharType="separate"/>
      </w:r>
      <w:r w:rsidRPr="00DD6413">
        <w:rPr>
          <w:rFonts w:ascii="Times New Roman" w:hAnsi="Times New Roman" w:cs="Times New Roman"/>
          <w:b/>
          <w:bCs/>
          <w:noProof/>
          <w:sz w:val="20"/>
          <w:szCs w:val="20"/>
        </w:rPr>
        <w:t>1</w:t>
      </w:r>
      <w:r w:rsidRPr="00DD6413">
        <w:rPr>
          <w:rFonts w:ascii="Times New Roman" w:hAnsi="Times New Roman" w:cs="Times New Roman"/>
          <w:b/>
          <w:bCs/>
          <w:noProof/>
          <w:sz w:val="20"/>
          <w:szCs w:val="20"/>
        </w:rPr>
        <w:fldChar w:fldCharType="end"/>
      </w:r>
      <w:bookmarkEnd w:id="1"/>
      <w:r w:rsidRPr="00DD6413">
        <w:rPr>
          <w:rFonts w:ascii="Times New Roman" w:hAnsi="Times New Roman" w:cs="Times New Roman"/>
          <w:b/>
          <w:bCs/>
          <w:sz w:val="20"/>
          <w:szCs w:val="20"/>
        </w:rPr>
        <w:t>: Numbers of samples included in analysis of parasite densities</w:t>
      </w:r>
      <w:bookmarkEnd w:id="2"/>
    </w:p>
    <w:tbl>
      <w:tblPr>
        <w:tblStyle w:val="LightShading1"/>
        <w:tblW w:w="5000" w:type="pct"/>
        <w:tblLayout w:type="fixed"/>
        <w:tblLook w:val="04A0" w:firstRow="1" w:lastRow="0" w:firstColumn="1" w:lastColumn="0" w:noHBand="0" w:noVBand="1"/>
      </w:tblPr>
      <w:tblGrid>
        <w:gridCol w:w="1813"/>
        <w:gridCol w:w="1805"/>
        <w:gridCol w:w="1805"/>
        <w:gridCol w:w="1805"/>
        <w:gridCol w:w="1798"/>
      </w:tblGrid>
      <w:tr w:rsidR="00B30441" w:rsidRPr="00DD6413" w14:paraId="1931D68E" w14:textId="77777777" w:rsidTr="00B3044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4" w:type="pct"/>
            <w:vMerge w:val="restart"/>
            <w:shd w:val="clear" w:color="auto" w:fill="EEECE1" w:themeFill="background2"/>
            <w:noWrap/>
          </w:tcPr>
          <w:p w14:paraId="5BFB068B"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Lower bound of density</w:t>
            </w:r>
          </w:p>
          <w:p w14:paraId="4836E720"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(parasites per µl)</w:t>
            </w:r>
          </w:p>
        </w:tc>
        <w:tc>
          <w:tcPr>
            <w:tcW w:w="2000" w:type="pct"/>
            <w:gridSpan w:val="2"/>
            <w:shd w:val="clear" w:color="auto" w:fill="EEECE1" w:themeFill="background2"/>
            <w:noWrap/>
          </w:tcPr>
          <w:p w14:paraId="7D4D8E4A" w14:textId="77777777" w:rsidR="00B30441" w:rsidRPr="00DD6413" w:rsidRDefault="00B30441" w:rsidP="00C60EE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Cross-sectional surveys</w:t>
            </w:r>
          </w:p>
        </w:tc>
        <w:tc>
          <w:tcPr>
            <w:tcW w:w="1996" w:type="pct"/>
            <w:gridSpan w:val="2"/>
            <w:shd w:val="clear" w:color="auto" w:fill="EEECE1" w:themeFill="background2"/>
            <w:noWrap/>
          </w:tcPr>
          <w:p w14:paraId="23589AA8" w14:textId="77777777" w:rsidR="00B30441" w:rsidRPr="00DD6413" w:rsidRDefault="00B30441" w:rsidP="00FB173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Fever cases</w:t>
            </w:r>
          </w:p>
        </w:tc>
      </w:tr>
      <w:tr w:rsidR="00B30441" w:rsidRPr="00DD6413" w14:paraId="08A4BF49" w14:textId="77777777" w:rsidTr="00B304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4" w:type="pct"/>
            <w:vMerge/>
            <w:tcBorders>
              <w:bottom w:val="single" w:sz="4" w:space="0" w:color="auto"/>
            </w:tcBorders>
            <w:shd w:val="clear" w:color="auto" w:fill="EEECE1" w:themeFill="background2"/>
            <w:noWrap/>
            <w:hideMark/>
          </w:tcPr>
          <w:p w14:paraId="2800CFEB" w14:textId="77777777" w:rsidR="00B30441" w:rsidRPr="00DD6413" w:rsidRDefault="00B30441" w:rsidP="00C60EEE">
            <w:pPr>
              <w:autoSpaceDE w:val="0"/>
              <w:autoSpaceDN w:val="0"/>
              <w:adjustRightInd w:val="0"/>
              <w:jc w:val="both"/>
              <w:rPr>
                <w:rFonts w:ascii="Times New Roman" w:hAnsi="Times New Roman" w:cs="Times New Roman"/>
                <w:sz w:val="16"/>
                <w:szCs w:val="16"/>
              </w:rPr>
            </w:pPr>
          </w:p>
        </w:tc>
        <w:tc>
          <w:tcPr>
            <w:tcW w:w="1000" w:type="pct"/>
            <w:tcBorders>
              <w:bottom w:val="single" w:sz="4" w:space="0" w:color="auto"/>
            </w:tcBorders>
            <w:shd w:val="clear" w:color="auto" w:fill="EEECE1" w:themeFill="background2"/>
            <w:noWrap/>
            <w:hideMark/>
          </w:tcPr>
          <w:p w14:paraId="4235250A"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Control</w:t>
            </w:r>
          </w:p>
        </w:tc>
        <w:tc>
          <w:tcPr>
            <w:tcW w:w="1000" w:type="pct"/>
            <w:tcBorders>
              <w:bottom w:val="single" w:sz="4" w:space="0" w:color="auto"/>
            </w:tcBorders>
            <w:shd w:val="clear" w:color="auto" w:fill="EEECE1" w:themeFill="background2"/>
            <w:noWrap/>
            <w:hideMark/>
          </w:tcPr>
          <w:p w14:paraId="0BDAD318"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Inter-</w:t>
            </w:r>
            <w:proofErr w:type="spellStart"/>
            <w:r w:rsidRPr="00DD6413">
              <w:rPr>
                <w:rFonts w:ascii="Times New Roman" w:hAnsi="Times New Roman" w:cs="Times New Roman"/>
                <w:sz w:val="16"/>
                <w:szCs w:val="16"/>
              </w:rPr>
              <w:t>vention</w:t>
            </w:r>
            <w:proofErr w:type="spellEnd"/>
          </w:p>
        </w:tc>
        <w:tc>
          <w:tcPr>
            <w:tcW w:w="1000" w:type="pct"/>
            <w:tcBorders>
              <w:bottom w:val="single" w:sz="4" w:space="0" w:color="auto"/>
            </w:tcBorders>
            <w:shd w:val="clear" w:color="auto" w:fill="EEECE1" w:themeFill="background2"/>
            <w:noWrap/>
            <w:hideMark/>
          </w:tcPr>
          <w:p w14:paraId="64E0E6C1" w14:textId="77777777" w:rsidR="00B30441" w:rsidRPr="00DD6413" w:rsidRDefault="00B30441" w:rsidP="00FB17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Control</w:t>
            </w:r>
          </w:p>
        </w:tc>
        <w:tc>
          <w:tcPr>
            <w:tcW w:w="996" w:type="pct"/>
            <w:tcBorders>
              <w:bottom w:val="single" w:sz="4" w:space="0" w:color="auto"/>
            </w:tcBorders>
            <w:shd w:val="clear" w:color="auto" w:fill="EEECE1" w:themeFill="background2"/>
            <w:noWrap/>
            <w:hideMark/>
          </w:tcPr>
          <w:p w14:paraId="23016C4E" w14:textId="77777777" w:rsidR="00B30441" w:rsidRPr="00DD6413" w:rsidRDefault="00B30441" w:rsidP="00FB17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Inter-</w:t>
            </w:r>
            <w:proofErr w:type="spellStart"/>
            <w:r w:rsidRPr="00DD6413">
              <w:rPr>
                <w:rFonts w:ascii="Times New Roman" w:hAnsi="Times New Roman" w:cs="Times New Roman"/>
                <w:sz w:val="16"/>
                <w:szCs w:val="16"/>
              </w:rPr>
              <w:t>vention</w:t>
            </w:r>
            <w:proofErr w:type="spellEnd"/>
          </w:p>
        </w:tc>
      </w:tr>
      <w:tr w:rsidR="00B30441" w:rsidRPr="00DD6413" w14:paraId="7ADDC44C" w14:textId="77777777" w:rsidTr="00B30441">
        <w:trPr>
          <w:trHeight w:val="276"/>
        </w:trPr>
        <w:tc>
          <w:tcPr>
            <w:cnfStyle w:val="001000000000" w:firstRow="0" w:lastRow="0" w:firstColumn="1" w:lastColumn="0" w:oddVBand="0" w:evenVBand="0" w:oddHBand="0" w:evenHBand="0" w:firstRowFirstColumn="0" w:firstRowLastColumn="0" w:lastRowFirstColumn="0" w:lastRowLastColumn="0"/>
            <w:tcW w:w="1004" w:type="pct"/>
            <w:tcBorders>
              <w:top w:val="single" w:sz="4" w:space="0" w:color="auto"/>
              <w:bottom w:val="nil"/>
            </w:tcBorders>
            <w:shd w:val="clear" w:color="auto" w:fill="FFFFFF" w:themeFill="background1"/>
            <w:noWrap/>
            <w:hideMark/>
          </w:tcPr>
          <w:p w14:paraId="334B09EB"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0</w:t>
            </w:r>
          </w:p>
        </w:tc>
        <w:tc>
          <w:tcPr>
            <w:tcW w:w="1000" w:type="pct"/>
            <w:tcBorders>
              <w:top w:val="single" w:sz="4" w:space="0" w:color="auto"/>
              <w:bottom w:val="nil"/>
            </w:tcBorders>
            <w:shd w:val="clear" w:color="auto" w:fill="FFFFFF" w:themeFill="background1"/>
            <w:noWrap/>
            <w:hideMark/>
          </w:tcPr>
          <w:p w14:paraId="60C85143"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2225</w:t>
            </w:r>
          </w:p>
        </w:tc>
        <w:tc>
          <w:tcPr>
            <w:tcW w:w="1000" w:type="pct"/>
            <w:tcBorders>
              <w:top w:val="single" w:sz="4" w:space="0" w:color="auto"/>
              <w:bottom w:val="nil"/>
            </w:tcBorders>
            <w:shd w:val="clear" w:color="auto" w:fill="FFFFFF" w:themeFill="background1"/>
            <w:noWrap/>
            <w:hideMark/>
          </w:tcPr>
          <w:p w14:paraId="7FE26FD2"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3415</w:t>
            </w:r>
          </w:p>
        </w:tc>
        <w:tc>
          <w:tcPr>
            <w:tcW w:w="1000" w:type="pct"/>
            <w:tcBorders>
              <w:top w:val="single" w:sz="4" w:space="0" w:color="auto"/>
              <w:bottom w:val="nil"/>
            </w:tcBorders>
            <w:shd w:val="clear" w:color="auto" w:fill="FFFFFF" w:themeFill="background1"/>
            <w:noWrap/>
            <w:hideMark/>
          </w:tcPr>
          <w:p w14:paraId="2CE8CE7D"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324</w:t>
            </w:r>
          </w:p>
        </w:tc>
        <w:tc>
          <w:tcPr>
            <w:tcW w:w="996" w:type="pct"/>
            <w:tcBorders>
              <w:top w:val="single" w:sz="4" w:space="0" w:color="auto"/>
              <w:bottom w:val="nil"/>
            </w:tcBorders>
            <w:shd w:val="clear" w:color="auto" w:fill="FFFFFF" w:themeFill="background1"/>
            <w:noWrap/>
            <w:hideMark/>
          </w:tcPr>
          <w:p w14:paraId="7A466D58"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525</w:t>
            </w:r>
          </w:p>
        </w:tc>
      </w:tr>
      <w:tr w:rsidR="00B30441" w:rsidRPr="00DD6413" w14:paraId="39277ADF" w14:textId="77777777" w:rsidTr="00B304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4" w:type="pct"/>
            <w:tcBorders>
              <w:top w:val="nil"/>
              <w:bottom w:val="nil"/>
            </w:tcBorders>
            <w:shd w:val="clear" w:color="auto" w:fill="FFFFFF" w:themeFill="background1"/>
            <w:noWrap/>
            <w:hideMark/>
          </w:tcPr>
          <w:p w14:paraId="28C09710"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1</w:t>
            </w:r>
          </w:p>
        </w:tc>
        <w:tc>
          <w:tcPr>
            <w:tcW w:w="1000" w:type="pct"/>
            <w:tcBorders>
              <w:top w:val="nil"/>
              <w:bottom w:val="nil"/>
            </w:tcBorders>
            <w:shd w:val="clear" w:color="auto" w:fill="FFFFFF" w:themeFill="background1"/>
            <w:noWrap/>
            <w:hideMark/>
          </w:tcPr>
          <w:p w14:paraId="7F701999"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486</w:t>
            </w:r>
          </w:p>
        </w:tc>
        <w:tc>
          <w:tcPr>
            <w:tcW w:w="1000" w:type="pct"/>
            <w:tcBorders>
              <w:top w:val="nil"/>
              <w:bottom w:val="nil"/>
            </w:tcBorders>
            <w:shd w:val="clear" w:color="auto" w:fill="FFFFFF" w:themeFill="background1"/>
            <w:noWrap/>
            <w:hideMark/>
          </w:tcPr>
          <w:p w14:paraId="0A930C27"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753</w:t>
            </w:r>
          </w:p>
        </w:tc>
        <w:tc>
          <w:tcPr>
            <w:tcW w:w="1000" w:type="pct"/>
            <w:tcBorders>
              <w:top w:val="nil"/>
              <w:bottom w:val="nil"/>
            </w:tcBorders>
            <w:shd w:val="clear" w:color="auto" w:fill="FFFFFF" w:themeFill="background1"/>
            <w:noWrap/>
            <w:hideMark/>
          </w:tcPr>
          <w:p w14:paraId="4645FA87"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91</w:t>
            </w:r>
          </w:p>
        </w:tc>
        <w:tc>
          <w:tcPr>
            <w:tcW w:w="996" w:type="pct"/>
            <w:tcBorders>
              <w:top w:val="nil"/>
              <w:bottom w:val="nil"/>
            </w:tcBorders>
            <w:shd w:val="clear" w:color="auto" w:fill="FFFFFF" w:themeFill="background1"/>
            <w:noWrap/>
            <w:hideMark/>
          </w:tcPr>
          <w:p w14:paraId="05A8D607"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104</w:t>
            </w:r>
          </w:p>
        </w:tc>
      </w:tr>
      <w:tr w:rsidR="00B30441" w:rsidRPr="00DD6413" w14:paraId="1A43E040" w14:textId="77777777" w:rsidTr="00B30441">
        <w:trPr>
          <w:trHeight w:val="276"/>
        </w:trPr>
        <w:tc>
          <w:tcPr>
            <w:cnfStyle w:val="001000000000" w:firstRow="0" w:lastRow="0" w:firstColumn="1" w:lastColumn="0" w:oddVBand="0" w:evenVBand="0" w:oddHBand="0" w:evenHBand="0" w:firstRowFirstColumn="0" w:firstRowLastColumn="0" w:lastRowFirstColumn="0" w:lastRowLastColumn="0"/>
            <w:tcW w:w="1004" w:type="pct"/>
            <w:tcBorders>
              <w:top w:val="nil"/>
              <w:bottom w:val="nil"/>
            </w:tcBorders>
            <w:shd w:val="clear" w:color="auto" w:fill="FFFFFF" w:themeFill="background1"/>
            <w:noWrap/>
            <w:hideMark/>
          </w:tcPr>
          <w:p w14:paraId="3AA19CEC"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500</w:t>
            </w:r>
          </w:p>
        </w:tc>
        <w:tc>
          <w:tcPr>
            <w:tcW w:w="1000" w:type="pct"/>
            <w:tcBorders>
              <w:top w:val="nil"/>
              <w:bottom w:val="nil"/>
            </w:tcBorders>
            <w:shd w:val="clear" w:color="auto" w:fill="FFFFFF" w:themeFill="background1"/>
            <w:noWrap/>
            <w:hideMark/>
          </w:tcPr>
          <w:p w14:paraId="650DD064"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388</w:t>
            </w:r>
          </w:p>
        </w:tc>
        <w:tc>
          <w:tcPr>
            <w:tcW w:w="1000" w:type="pct"/>
            <w:tcBorders>
              <w:top w:val="nil"/>
              <w:bottom w:val="nil"/>
            </w:tcBorders>
            <w:shd w:val="clear" w:color="auto" w:fill="FFFFFF" w:themeFill="background1"/>
            <w:noWrap/>
            <w:hideMark/>
          </w:tcPr>
          <w:p w14:paraId="5E00712E"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636</w:t>
            </w:r>
          </w:p>
        </w:tc>
        <w:tc>
          <w:tcPr>
            <w:tcW w:w="1000" w:type="pct"/>
            <w:tcBorders>
              <w:top w:val="nil"/>
              <w:bottom w:val="nil"/>
            </w:tcBorders>
            <w:shd w:val="clear" w:color="auto" w:fill="FFFFFF" w:themeFill="background1"/>
            <w:noWrap/>
            <w:hideMark/>
          </w:tcPr>
          <w:p w14:paraId="5202DE48"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71</w:t>
            </w:r>
          </w:p>
        </w:tc>
        <w:tc>
          <w:tcPr>
            <w:tcW w:w="996" w:type="pct"/>
            <w:tcBorders>
              <w:top w:val="nil"/>
              <w:bottom w:val="nil"/>
            </w:tcBorders>
            <w:shd w:val="clear" w:color="auto" w:fill="FFFFFF" w:themeFill="background1"/>
            <w:noWrap/>
            <w:hideMark/>
          </w:tcPr>
          <w:p w14:paraId="53165190"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86</w:t>
            </w:r>
          </w:p>
        </w:tc>
      </w:tr>
      <w:tr w:rsidR="00B30441" w:rsidRPr="00DD6413" w14:paraId="7F49298E" w14:textId="77777777" w:rsidTr="00B304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4" w:type="pct"/>
            <w:tcBorders>
              <w:top w:val="nil"/>
              <w:bottom w:val="nil"/>
            </w:tcBorders>
            <w:shd w:val="clear" w:color="auto" w:fill="FFFFFF" w:themeFill="background1"/>
            <w:noWrap/>
            <w:hideMark/>
          </w:tcPr>
          <w:p w14:paraId="38FEB00C"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1000</w:t>
            </w:r>
          </w:p>
        </w:tc>
        <w:tc>
          <w:tcPr>
            <w:tcW w:w="1000" w:type="pct"/>
            <w:tcBorders>
              <w:top w:val="nil"/>
              <w:bottom w:val="nil"/>
            </w:tcBorders>
            <w:shd w:val="clear" w:color="auto" w:fill="FFFFFF" w:themeFill="background1"/>
            <w:noWrap/>
            <w:hideMark/>
          </w:tcPr>
          <w:p w14:paraId="1DB48A10"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499</w:t>
            </w:r>
          </w:p>
        </w:tc>
        <w:tc>
          <w:tcPr>
            <w:tcW w:w="1000" w:type="pct"/>
            <w:tcBorders>
              <w:top w:val="nil"/>
              <w:bottom w:val="nil"/>
            </w:tcBorders>
            <w:shd w:val="clear" w:color="auto" w:fill="FFFFFF" w:themeFill="background1"/>
            <w:noWrap/>
            <w:hideMark/>
          </w:tcPr>
          <w:p w14:paraId="32214927"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890</w:t>
            </w:r>
          </w:p>
        </w:tc>
        <w:tc>
          <w:tcPr>
            <w:tcW w:w="1000" w:type="pct"/>
            <w:tcBorders>
              <w:top w:val="nil"/>
              <w:bottom w:val="nil"/>
            </w:tcBorders>
            <w:shd w:val="clear" w:color="auto" w:fill="FFFFFF" w:themeFill="background1"/>
            <w:noWrap/>
            <w:hideMark/>
          </w:tcPr>
          <w:p w14:paraId="42001FA1"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113</w:t>
            </w:r>
          </w:p>
        </w:tc>
        <w:tc>
          <w:tcPr>
            <w:tcW w:w="996" w:type="pct"/>
            <w:tcBorders>
              <w:top w:val="nil"/>
              <w:bottom w:val="nil"/>
            </w:tcBorders>
            <w:shd w:val="clear" w:color="auto" w:fill="FFFFFF" w:themeFill="background1"/>
            <w:noWrap/>
            <w:hideMark/>
          </w:tcPr>
          <w:p w14:paraId="19CA41C0"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120</w:t>
            </w:r>
          </w:p>
        </w:tc>
      </w:tr>
      <w:tr w:rsidR="00B30441" w:rsidRPr="00DD6413" w14:paraId="4B10FBC2" w14:textId="77777777" w:rsidTr="00B30441">
        <w:trPr>
          <w:trHeight w:val="276"/>
        </w:trPr>
        <w:tc>
          <w:tcPr>
            <w:cnfStyle w:val="001000000000" w:firstRow="0" w:lastRow="0" w:firstColumn="1" w:lastColumn="0" w:oddVBand="0" w:evenVBand="0" w:oddHBand="0" w:evenHBand="0" w:firstRowFirstColumn="0" w:firstRowLastColumn="0" w:lastRowFirstColumn="0" w:lastRowLastColumn="0"/>
            <w:tcW w:w="1004" w:type="pct"/>
            <w:tcBorders>
              <w:top w:val="nil"/>
              <w:bottom w:val="nil"/>
            </w:tcBorders>
            <w:shd w:val="clear" w:color="auto" w:fill="FFFFFF" w:themeFill="background1"/>
            <w:noWrap/>
            <w:hideMark/>
          </w:tcPr>
          <w:p w14:paraId="34CC1F61"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2500</w:t>
            </w:r>
          </w:p>
        </w:tc>
        <w:tc>
          <w:tcPr>
            <w:tcW w:w="1000" w:type="pct"/>
            <w:tcBorders>
              <w:top w:val="nil"/>
              <w:bottom w:val="nil"/>
            </w:tcBorders>
            <w:shd w:val="clear" w:color="auto" w:fill="FFFFFF" w:themeFill="background1"/>
            <w:noWrap/>
            <w:hideMark/>
          </w:tcPr>
          <w:p w14:paraId="15DC8A35"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419</w:t>
            </w:r>
          </w:p>
        </w:tc>
        <w:tc>
          <w:tcPr>
            <w:tcW w:w="1000" w:type="pct"/>
            <w:tcBorders>
              <w:top w:val="nil"/>
              <w:bottom w:val="nil"/>
            </w:tcBorders>
            <w:shd w:val="clear" w:color="auto" w:fill="FFFFFF" w:themeFill="background1"/>
            <w:noWrap/>
            <w:hideMark/>
          </w:tcPr>
          <w:p w14:paraId="48AECF0C"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588</w:t>
            </w:r>
          </w:p>
        </w:tc>
        <w:tc>
          <w:tcPr>
            <w:tcW w:w="1000" w:type="pct"/>
            <w:tcBorders>
              <w:top w:val="nil"/>
              <w:bottom w:val="nil"/>
            </w:tcBorders>
            <w:shd w:val="clear" w:color="auto" w:fill="FFFFFF" w:themeFill="background1"/>
            <w:noWrap/>
            <w:hideMark/>
          </w:tcPr>
          <w:p w14:paraId="7549D73F"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115</w:t>
            </w:r>
          </w:p>
        </w:tc>
        <w:tc>
          <w:tcPr>
            <w:tcW w:w="996" w:type="pct"/>
            <w:tcBorders>
              <w:top w:val="nil"/>
              <w:bottom w:val="nil"/>
            </w:tcBorders>
            <w:shd w:val="clear" w:color="auto" w:fill="FFFFFF" w:themeFill="background1"/>
            <w:noWrap/>
            <w:hideMark/>
          </w:tcPr>
          <w:p w14:paraId="2CD38E90"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113</w:t>
            </w:r>
          </w:p>
        </w:tc>
      </w:tr>
      <w:tr w:rsidR="00B30441" w:rsidRPr="00DD6413" w14:paraId="370B0EC1" w14:textId="77777777" w:rsidTr="00B304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4" w:type="pct"/>
            <w:tcBorders>
              <w:top w:val="nil"/>
              <w:bottom w:val="nil"/>
            </w:tcBorders>
            <w:shd w:val="clear" w:color="auto" w:fill="FFFFFF" w:themeFill="background1"/>
            <w:noWrap/>
            <w:hideMark/>
          </w:tcPr>
          <w:p w14:paraId="65972C53"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5000</w:t>
            </w:r>
          </w:p>
        </w:tc>
        <w:tc>
          <w:tcPr>
            <w:tcW w:w="1000" w:type="pct"/>
            <w:tcBorders>
              <w:top w:val="nil"/>
              <w:bottom w:val="nil"/>
            </w:tcBorders>
            <w:shd w:val="clear" w:color="auto" w:fill="FFFFFF" w:themeFill="background1"/>
            <w:noWrap/>
            <w:hideMark/>
          </w:tcPr>
          <w:p w14:paraId="738C46BD"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311</w:t>
            </w:r>
          </w:p>
        </w:tc>
        <w:tc>
          <w:tcPr>
            <w:tcW w:w="1000" w:type="pct"/>
            <w:tcBorders>
              <w:top w:val="nil"/>
              <w:bottom w:val="nil"/>
            </w:tcBorders>
            <w:shd w:val="clear" w:color="auto" w:fill="FFFFFF" w:themeFill="background1"/>
            <w:noWrap/>
            <w:hideMark/>
          </w:tcPr>
          <w:p w14:paraId="6782B1A6"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515</w:t>
            </w:r>
          </w:p>
        </w:tc>
        <w:tc>
          <w:tcPr>
            <w:tcW w:w="1000" w:type="pct"/>
            <w:tcBorders>
              <w:top w:val="nil"/>
              <w:bottom w:val="nil"/>
            </w:tcBorders>
            <w:shd w:val="clear" w:color="auto" w:fill="FFFFFF" w:themeFill="background1"/>
            <w:noWrap/>
            <w:hideMark/>
          </w:tcPr>
          <w:p w14:paraId="1BE62A36"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104</w:t>
            </w:r>
          </w:p>
        </w:tc>
        <w:tc>
          <w:tcPr>
            <w:tcW w:w="996" w:type="pct"/>
            <w:tcBorders>
              <w:top w:val="nil"/>
              <w:bottom w:val="nil"/>
            </w:tcBorders>
            <w:shd w:val="clear" w:color="auto" w:fill="FFFFFF" w:themeFill="background1"/>
            <w:noWrap/>
            <w:hideMark/>
          </w:tcPr>
          <w:p w14:paraId="67EE2B96"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121</w:t>
            </w:r>
          </w:p>
        </w:tc>
      </w:tr>
      <w:tr w:rsidR="00B30441" w:rsidRPr="00DD6413" w14:paraId="1225605E" w14:textId="77777777" w:rsidTr="00B30441">
        <w:trPr>
          <w:trHeight w:val="276"/>
        </w:trPr>
        <w:tc>
          <w:tcPr>
            <w:cnfStyle w:val="001000000000" w:firstRow="0" w:lastRow="0" w:firstColumn="1" w:lastColumn="0" w:oddVBand="0" w:evenVBand="0" w:oddHBand="0" w:evenHBand="0" w:firstRowFirstColumn="0" w:firstRowLastColumn="0" w:lastRowFirstColumn="0" w:lastRowLastColumn="0"/>
            <w:tcW w:w="1004" w:type="pct"/>
            <w:tcBorders>
              <w:top w:val="nil"/>
              <w:bottom w:val="nil"/>
            </w:tcBorders>
            <w:shd w:val="clear" w:color="auto" w:fill="FFFFFF" w:themeFill="background1"/>
            <w:noWrap/>
            <w:hideMark/>
          </w:tcPr>
          <w:p w14:paraId="3E41E638"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10000</w:t>
            </w:r>
          </w:p>
        </w:tc>
        <w:tc>
          <w:tcPr>
            <w:tcW w:w="1000" w:type="pct"/>
            <w:tcBorders>
              <w:top w:val="nil"/>
              <w:bottom w:val="nil"/>
            </w:tcBorders>
            <w:shd w:val="clear" w:color="auto" w:fill="FFFFFF" w:themeFill="background1"/>
            <w:noWrap/>
            <w:hideMark/>
          </w:tcPr>
          <w:p w14:paraId="0129BF99"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279</w:t>
            </w:r>
          </w:p>
        </w:tc>
        <w:tc>
          <w:tcPr>
            <w:tcW w:w="1000" w:type="pct"/>
            <w:tcBorders>
              <w:top w:val="nil"/>
              <w:bottom w:val="nil"/>
            </w:tcBorders>
            <w:shd w:val="clear" w:color="auto" w:fill="FFFFFF" w:themeFill="background1"/>
            <w:noWrap/>
            <w:hideMark/>
          </w:tcPr>
          <w:p w14:paraId="39A80E79"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431</w:t>
            </w:r>
          </w:p>
        </w:tc>
        <w:tc>
          <w:tcPr>
            <w:tcW w:w="1000" w:type="pct"/>
            <w:tcBorders>
              <w:top w:val="nil"/>
              <w:bottom w:val="nil"/>
            </w:tcBorders>
            <w:shd w:val="clear" w:color="auto" w:fill="FFFFFF" w:themeFill="background1"/>
            <w:noWrap/>
            <w:hideMark/>
          </w:tcPr>
          <w:p w14:paraId="7F401324"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208</w:t>
            </w:r>
          </w:p>
        </w:tc>
        <w:tc>
          <w:tcPr>
            <w:tcW w:w="996" w:type="pct"/>
            <w:tcBorders>
              <w:top w:val="nil"/>
              <w:bottom w:val="nil"/>
            </w:tcBorders>
            <w:shd w:val="clear" w:color="auto" w:fill="FFFFFF" w:themeFill="background1"/>
            <w:noWrap/>
            <w:hideMark/>
          </w:tcPr>
          <w:p w14:paraId="582B59EB"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270</w:t>
            </w:r>
          </w:p>
        </w:tc>
      </w:tr>
      <w:tr w:rsidR="00B30441" w:rsidRPr="00DD6413" w14:paraId="76415778" w14:textId="77777777" w:rsidTr="00B3044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4" w:type="pct"/>
            <w:tcBorders>
              <w:top w:val="nil"/>
              <w:bottom w:val="nil"/>
            </w:tcBorders>
            <w:shd w:val="clear" w:color="auto" w:fill="FFFFFF" w:themeFill="background1"/>
            <w:noWrap/>
            <w:hideMark/>
          </w:tcPr>
          <w:p w14:paraId="3EEEC160"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25000</w:t>
            </w:r>
          </w:p>
        </w:tc>
        <w:tc>
          <w:tcPr>
            <w:tcW w:w="1000" w:type="pct"/>
            <w:tcBorders>
              <w:top w:val="nil"/>
              <w:bottom w:val="nil"/>
            </w:tcBorders>
            <w:shd w:val="clear" w:color="auto" w:fill="FFFFFF" w:themeFill="background1"/>
            <w:noWrap/>
            <w:hideMark/>
          </w:tcPr>
          <w:p w14:paraId="687D67CC"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88</w:t>
            </w:r>
          </w:p>
        </w:tc>
        <w:tc>
          <w:tcPr>
            <w:tcW w:w="1000" w:type="pct"/>
            <w:tcBorders>
              <w:top w:val="nil"/>
              <w:bottom w:val="nil"/>
            </w:tcBorders>
            <w:shd w:val="clear" w:color="auto" w:fill="FFFFFF" w:themeFill="background1"/>
            <w:noWrap/>
            <w:hideMark/>
          </w:tcPr>
          <w:p w14:paraId="2E03FAD7"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136</w:t>
            </w:r>
          </w:p>
        </w:tc>
        <w:tc>
          <w:tcPr>
            <w:tcW w:w="1000" w:type="pct"/>
            <w:tcBorders>
              <w:top w:val="nil"/>
              <w:bottom w:val="nil"/>
            </w:tcBorders>
            <w:shd w:val="clear" w:color="auto" w:fill="FFFFFF" w:themeFill="background1"/>
            <w:noWrap/>
            <w:hideMark/>
          </w:tcPr>
          <w:p w14:paraId="69BADC00"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293</w:t>
            </w:r>
          </w:p>
        </w:tc>
        <w:tc>
          <w:tcPr>
            <w:tcW w:w="996" w:type="pct"/>
            <w:tcBorders>
              <w:top w:val="nil"/>
              <w:bottom w:val="nil"/>
            </w:tcBorders>
            <w:shd w:val="clear" w:color="auto" w:fill="FFFFFF" w:themeFill="background1"/>
            <w:noWrap/>
            <w:hideMark/>
          </w:tcPr>
          <w:p w14:paraId="4096DA4B" w14:textId="77777777" w:rsidR="00B30441" w:rsidRPr="00DD6413" w:rsidRDefault="00B30441" w:rsidP="00C60EE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317</w:t>
            </w:r>
          </w:p>
        </w:tc>
      </w:tr>
      <w:tr w:rsidR="00B30441" w:rsidRPr="00DD6413" w14:paraId="1393290E" w14:textId="77777777" w:rsidTr="00B30441">
        <w:trPr>
          <w:trHeight w:val="276"/>
        </w:trPr>
        <w:tc>
          <w:tcPr>
            <w:cnfStyle w:val="001000000000" w:firstRow="0" w:lastRow="0" w:firstColumn="1" w:lastColumn="0" w:oddVBand="0" w:evenVBand="0" w:oddHBand="0" w:evenHBand="0" w:firstRowFirstColumn="0" w:firstRowLastColumn="0" w:lastRowFirstColumn="0" w:lastRowLastColumn="0"/>
            <w:tcW w:w="1004" w:type="pct"/>
            <w:tcBorders>
              <w:top w:val="nil"/>
              <w:bottom w:val="single" w:sz="8" w:space="0" w:color="000000" w:themeColor="text1"/>
            </w:tcBorders>
            <w:shd w:val="clear" w:color="auto" w:fill="FFFFFF" w:themeFill="background1"/>
            <w:noWrap/>
            <w:hideMark/>
          </w:tcPr>
          <w:p w14:paraId="43C589D5" w14:textId="77777777" w:rsidR="00B30441" w:rsidRPr="00DD6413" w:rsidRDefault="00B30441" w:rsidP="00C60EEE">
            <w:pPr>
              <w:autoSpaceDE w:val="0"/>
              <w:autoSpaceDN w:val="0"/>
              <w:adjustRightInd w:val="0"/>
              <w:jc w:val="both"/>
              <w:rPr>
                <w:rFonts w:ascii="Times New Roman" w:hAnsi="Times New Roman" w:cs="Times New Roman"/>
                <w:sz w:val="16"/>
                <w:szCs w:val="16"/>
              </w:rPr>
            </w:pPr>
            <w:r w:rsidRPr="00DD6413">
              <w:rPr>
                <w:rFonts w:ascii="Times New Roman" w:hAnsi="Times New Roman" w:cs="Times New Roman"/>
                <w:sz w:val="16"/>
                <w:szCs w:val="16"/>
              </w:rPr>
              <w:t>50000</w:t>
            </w:r>
          </w:p>
        </w:tc>
        <w:tc>
          <w:tcPr>
            <w:tcW w:w="1000" w:type="pct"/>
            <w:tcBorders>
              <w:top w:val="nil"/>
              <w:bottom w:val="single" w:sz="8" w:space="0" w:color="000000" w:themeColor="text1"/>
            </w:tcBorders>
            <w:shd w:val="clear" w:color="auto" w:fill="FFFFFF" w:themeFill="background1"/>
            <w:noWrap/>
            <w:hideMark/>
          </w:tcPr>
          <w:p w14:paraId="0C459828"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81</w:t>
            </w:r>
          </w:p>
        </w:tc>
        <w:tc>
          <w:tcPr>
            <w:tcW w:w="1000" w:type="pct"/>
            <w:tcBorders>
              <w:top w:val="nil"/>
              <w:bottom w:val="single" w:sz="8" w:space="0" w:color="000000" w:themeColor="text1"/>
            </w:tcBorders>
            <w:shd w:val="clear" w:color="auto" w:fill="FFFFFF" w:themeFill="background1"/>
            <w:noWrap/>
            <w:hideMark/>
          </w:tcPr>
          <w:p w14:paraId="64EAFFF6"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91</w:t>
            </w:r>
          </w:p>
        </w:tc>
        <w:tc>
          <w:tcPr>
            <w:tcW w:w="1000" w:type="pct"/>
            <w:tcBorders>
              <w:top w:val="nil"/>
              <w:bottom w:val="single" w:sz="8" w:space="0" w:color="000000" w:themeColor="text1"/>
            </w:tcBorders>
            <w:shd w:val="clear" w:color="auto" w:fill="FFFFFF" w:themeFill="background1"/>
            <w:noWrap/>
            <w:hideMark/>
          </w:tcPr>
          <w:p w14:paraId="266A5A82"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507</w:t>
            </w:r>
          </w:p>
        </w:tc>
        <w:tc>
          <w:tcPr>
            <w:tcW w:w="996" w:type="pct"/>
            <w:tcBorders>
              <w:top w:val="nil"/>
              <w:bottom w:val="single" w:sz="8" w:space="0" w:color="000000" w:themeColor="text1"/>
            </w:tcBorders>
            <w:shd w:val="clear" w:color="auto" w:fill="FFFFFF" w:themeFill="background1"/>
            <w:noWrap/>
            <w:hideMark/>
          </w:tcPr>
          <w:p w14:paraId="591EF468" w14:textId="77777777" w:rsidR="00B30441" w:rsidRPr="00DD6413" w:rsidRDefault="00B30441" w:rsidP="00C60EE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D6413">
              <w:rPr>
                <w:rFonts w:ascii="Times New Roman" w:hAnsi="Times New Roman" w:cs="Times New Roman"/>
                <w:sz w:val="16"/>
                <w:szCs w:val="16"/>
              </w:rPr>
              <w:t>660</w:t>
            </w:r>
          </w:p>
        </w:tc>
      </w:tr>
    </w:tbl>
    <w:p w14:paraId="0F9AA773" w14:textId="782CECCE"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Just less than half of the survey samples analysed in each arm were positive by microscopy, and most of the positive survey samples had low densities (less than 5000 parasites/</w:t>
      </w:r>
      <w:proofErr w:type="spellStart"/>
      <w:r w:rsidRPr="00DD6413">
        <w:rPr>
          <w:rFonts w:ascii="Times New Roman" w:hAnsi="Times New Roman" w:cs="Times New Roman"/>
          <w:sz w:val="20"/>
          <w:szCs w:val="20"/>
        </w:rPr>
        <w:t>μl</w:t>
      </w:r>
      <w:proofErr w:type="spellEnd"/>
      <w:r w:rsidRPr="00DD6413">
        <w:rPr>
          <w:rFonts w:ascii="Times New Roman" w:hAnsi="Times New Roman" w:cs="Times New Roman"/>
          <w:sz w:val="20"/>
          <w:szCs w:val="20"/>
        </w:rPr>
        <w:t>)</w:t>
      </w:r>
      <w:r w:rsidR="00F07A6F">
        <w:rPr>
          <w:rFonts w:ascii="Times New Roman" w:hAnsi="Times New Roman" w:cs="Times New Roman"/>
          <w:sz w:val="20"/>
          <w:szCs w:val="20"/>
        </w:rPr>
        <w:t xml:space="preserve"> </w:t>
      </w:r>
      <w:r w:rsidRPr="00DD6413">
        <w:rPr>
          <w:rFonts w:ascii="Times New Roman" w:hAnsi="Times New Roman" w:cs="Times New Roman"/>
          <w:sz w:val="20"/>
          <w:szCs w:val="20"/>
        </w:rPr>
        <w:t>(</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_Ref494362831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noProof/>
          <w:sz w:val="20"/>
          <w:szCs w:val="20"/>
        </w:rPr>
        <w:t>1</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 xml:space="preserve">). </w:t>
      </w:r>
    </w:p>
    <w:p w14:paraId="1A242009" w14:textId="77777777" w:rsidR="00912C13" w:rsidRPr="00DD6413" w:rsidRDefault="00912C13" w:rsidP="00FB173D">
      <w:pPr>
        <w:autoSpaceDE w:val="0"/>
        <w:autoSpaceDN w:val="0"/>
        <w:adjustRightInd w:val="0"/>
        <w:spacing w:after="0" w:line="240" w:lineRule="auto"/>
        <w:rPr>
          <w:rFonts w:ascii="Times New Roman" w:hAnsi="Times New Roman" w:cs="Times New Roman"/>
          <w:sz w:val="20"/>
          <w:szCs w:val="20"/>
        </w:rPr>
      </w:pPr>
    </w:p>
    <w:p w14:paraId="6EAF6FB2" w14:textId="77777777" w:rsidR="00B30441" w:rsidRPr="00DD6413" w:rsidRDefault="00B30441" w:rsidP="00FB173D">
      <w:pPr>
        <w:autoSpaceDE w:val="0"/>
        <w:autoSpaceDN w:val="0"/>
        <w:adjustRightInd w:val="0"/>
        <w:spacing w:after="0" w:line="240" w:lineRule="auto"/>
        <w:outlineLvl w:val="1"/>
        <w:rPr>
          <w:rFonts w:ascii="Times New Roman" w:eastAsiaTheme="majorEastAsia" w:hAnsi="Times New Roman" w:cs="Times New Roman"/>
          <w:b/>
          <w:bCs/>
          <w:sz w:val="20"/>
          <w:szCs w:val="20"/>
        </w:rPr>
      </w:pPr>
      <w:r w:rsidRPr="00DD6413">
        <w:rPr>
          <w:rFonts w:ascii="Times New Roman" w:eastAsiaTheme="majorEastAsia" w:hAnsi="Times New Roman" w:cs="Times New Roman"/>
          <w:b/>
          <w:bCs/>
          <w:noProof/>
          <w:sz w:val="20"/>
          <w:szCs w:val="20"/>
          <w:lang w:eastAsia="en-GB"/>
        </w:rPr>
        <w:drawing>
          <wp:anchor distT="0" distB="0" distL="114300" distR="114300" simplePos="0" relativeHeight="251659264" behindDoc="0" locked="0" layoutInCell="1" allowOverlap="1" wp14:anchorId="1E8839C8" wp14:editId="6B1D7F7A">
            <wp:simplePos x="0" y="0"/>
            <wp:positionH relativeFrom="column">
              <wp:posOffset>2057400</wp:posOffset>
            </wp:positionH>
            <wp:positionV relativeFrom="paragraph">
              <wp:posOffset>409575</wp:posOffset>
            </wp:positionV>
            <wp:extent cx="548640" cy="304165"/>
            <wp:effectExtent l="0" t="0" r="381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 cy="304165"/>
                    </a:xfrm>
                    <a:prstGeom prst="rect">
                      <a:avLst/>
                    </a:prstGeom>
                  </pic:spPr>
                </pic:pic>
              </a:graphicData>
            </a:graphic>
            <wp14:sizeRelH relativeFrom="page">
              <wp14:pctWidth>0</wp14:pctWidth>
            </wp14:sizeRelH>
            <wp14:sizeRelV relativeFrom="page">
              <wp14:pctHeight>0</wp14:pctHeight>
            </wp14:sizeRelV>
          </wp:anchor>
        </w:drawing>
      </w:r>
      <w:r w:rsidRPr="00DD6413">
        <w:rPr>
          <w:rFonts w:ascii="Times New Roman" w:eastAsiaTheme="majorEastAsia" w:hAnsi="Times New Roman" w:cs="Times New Roman"/>
          <w:b/>
          <w:bCs/>
          <w:noProof/>
          <w:sz w:val="20"/>
          <w:szCs w:val="20"/>
          <w:lang w:eastAsia="en-GB"/>
        </w:rPr>
        <w:drawing>
          <wp:inline distT="0" distB="0" distL="0" distR="0" wp14:anchorId="65B052A5" wp14:editId="385F705D">
            <wp:extent cx="2743200" cy="1567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ta_by_densit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567815"/>
                    </a:xfrm>
                    <a:prstGeom prst="rect">
                      <a:avLst/>
                    </a:prstGeom>
                  </pic:spPr>
                </pic:pic>
              </a:graphicData>
            </a:graphic>
          </wp:inline>
        </w:drawing>
      </w:r>
    </w:p>
    <w:p w14:paraId="72448975" w14:textId="77777777" w:rsidR="008D140A" w:rsidRPr="00DD6413" w:rsidRDefault="008D140A" w:rsidP="008D140A">
      <w:pPr>
        <w:keepNext/>
        <w:autoSpaceDE w:val="0"/>
        <w:autoSpaceDN w:val="0"/>
        <w:adjustRightInd w:val="0"/>
        <w:spacing w:after="0" w:line="240" w:lineRule="auto"/>
        <w:rPr>
          <w:rFonts w:ascii="Times New Roman" w:hAnsi="Times New Roman" w:cs="Times New Roman"/>
          <w:b/>
          <w:bCs/>
          <w:sz w:val="20"/>
          <w:szCs w:val="20"/>
        </w:rPr>
      </w:pPr>
      <w:bookmarkStart w:id="3" w:name="_Ref494362831"/>
      <w:r w:rsidRPr="00DD6413">
        <w:rPr>
          <w:rFonts w:ascii="Times New Roman" w:hAnsi="Times New Roman" w:cs="Times New Roman"/>
          <w:b/>
          <w:bCs/>
          <w:sz w:val="20"/>
          <w:szCs w:val="20"/>
        </w:rPr>
        <w:t xml:space="preserve">Figure </w:t>
      </w:r>
      <w:r>
        <w:rPr>
          <w:rFonts w:ascii="Times New Roman" w:hAnsi="Times New Roman" w:cs="Times New Roman"/>
          <w:b/>
          <w:bCs/>
          <w:sz w:val="20"/>
          <w:szCs w:val="20"/>
        </w:rPr>
        <w:t>C</w:t>
      </w:r>
      <w:r w:rsidRPr="00DD6413">
        <w:rPr>
          <w:rFonts w:ascii="Times New Roman" w:hAnsi="Times New Roman" w:cs="Times New Roman"/>
          <w:b/>
          <w:bCs/>
          <w:sz w:val="20"/>
          <w:szCs w:val="20"/>
        </w:rPr>
        <w:fldChar w:fldCharType="begin"/>
      </w:r>
      <w:r w:rsidRPr="00DD6413">
        <w:rPr>
          <w:rFonts w:ascii="Times New Roman" w:hAnsi="Times New Roman" w:cs="Times New Roman"/>
          <w:b/>
          <w:bCs/>
          <w:sz w:val="20"/>
          <w:szCs w:val="20"/>
        </w:rPr>
        <w:instrText xml:space="preserve"> SEQ Figure_S \* ARABIC </w:instrText>
      </w:r>
      <w:r w:rsidRPr="00DD6413">
        <w:rPr>
          <w:rFonts w:ascii="Times New Roman" w:hAnsi="Times New Roman" w:cs="Times New Roman"/>
          <w:b/>
          <w:bCs/>
          <w:sz w:val="20"/>
          <w:szCs w:val="20"/>
        </w:rPr>
        <w:fldChar w:fldCharType="separate"/>
      </w:r>
      <w:r w:rsidRPr="00DD6413">
        <w:rPr>
          <w:rFonts w:ascii="Times New Roman" w:hAnsi="Times New Roman" w:cs="Times New Roman"/>
          <w:b/>
          <w:bCs/>
          <w:noProof/>
          <w:sz w:val="20"/>
          <w:szCs w:val="20"/>
        </w:rPr>
        <w:t>1</w:t>
      </w:r>
      <w:r w:rsidRPr="00DD6413">
        <w:rPr>
          <w:rFonts w:ascii="Times New Roman" w:hAnsi="Times New Roman" w:cs="Times New Roman"/>
          <w:b/>
          <w:bCs/>
          <w:noProof/>
          <w:sz w:val="20"/>
          <w:szCs w:val="20"/>
        </w:rPr>
        <w:fldChar w:fldCharType="end"/>
      </w:r>
      <w:bookmarkEnd w:id="3"/>
      <w:r w:rsidRPr="00DD6413">
        <w:rPr>
          <w:rFonts w:ascii="Times New Roman" w:hAnsi="Times New Roman" w:cs="Times New Roman"/>
          <w:b/>
          <w:bCs/>
          <w:sz w:val="20"/>
          <w:szCs w:val="20"/>
        </w:rPr>
        <w:t xml:space="preserve">: Estimates of </w:t>
      </w:r>
      <m:oMath>
        <m:sSub>
          <m:sSubPr>
            <m:ctrlPr>
              <w:rPr>
                <w:rFonts w:ascii="Cambria Math" w:hAnsi="Cambria Math" w:cs="Times New Roman"/>
                <w:b/>
                <w:bCs/>
                <w:sz w:val="20"/>
                <w:szCs w:val="20"/>
              </w:rPr>
            </m:ctrlPr>
          </m:sSubPr>
          <m:e>
            <m:r>
              <m:rPr>
                <m:sty m:val="bi"/>
              </m:rPr>
              <w:rPr>
                <w:rFonts w:ascii="Cambria Math" w:hAnsi="Cambria Math" w:cs="Times New Roman"/>
                <w:sz w:val="20"/>
                <w:szCs w:val="20"/>
              </w:rPr>
              <m:t>θ</m:t>
            </m:r>
          </m:e>
          <m:sub>
            <m:r>
              <m:rPr>
                <m:sty m:val="bi"/>
              </m:rPr>
              <w:rPr>
                <w:rFonts w:ascii="Cambria Math" w:hAnsi="Cambria Math" w:cs="Times New Roman"/>
                <w:sz w:val="20"/>
                <w:szCs w:val="20"/>
              </w:rPr>
              <m:t>i</m:t>
            </m:r>
          </m:sub>
        </m:sSub>
      </m:oMath>
      <w:r w:rsidRPr="00DD6413">
        <w:rPr>
          <w:rFonts w:ascii="Times New Roman" w:hAnsi="Times New Roman" w:cs="Times New Roman"/>
          <w:b/>
          <w:bCs/>
          <w:sz w:val="20"/>
          <w:szCs w:val="20"/>
        </w:rPr>
        <w:t>(distribution of parasite densities in non-malaria fever or survey samples)</w:t>
      </w:r>
    </w:p>
    <w:p w14:paraId="5B5CE80A"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Error bars correspond to 95% credible intervals; vertical lines to a threshold of any parasitaemia by microscopy.</w:t>
      </w:r>
    </w:p>
    <w:p w14:paraId="163EA286"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p>
    <w:p w14:paraId="7BEDAED1" w14:textId="7D9AB5F1"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The constraints that the ratio of </w:t>
      </w:r>
      <w:proofErr w:type="spellStart"/>
      <w:r w:rsidRPr="00DD6413">
        <w:rPr>
          <w:rFonts w:ascii="Times New Roman" w:hAnsi="Times New Roman" w:cs="Times New Roman"/>
          <w:sz w:val="20"/>
          <w:szCs w:val="20"/>
        </w:rPr>
        <w:t>malaria:non-malaria</w:t>
      </w:r>
      <w:proofErr w:type="spellEnd"/>
      <w:r w:rsidRPr="00DD6413">
        <w:rPr>
          <w:rFonts w:ascii="Times New Roman" w:hAnsi="Times New Roman" w:cs="Times New Roman"/>
          <w:sz w:val="20"/>
          <w:szCs w:val="20"/>
        </w:rPr>
        <w:t xml:space="preserve"> cases increases with parasite density, and that fevers in aparasitaemic (or sub-patent) patients are assumed to be of non-malaria </w:t>
      </w:r>
      <w:proofErr w:type="spellStart"/>
      <w:r w:rsidRPr="00DD6413">
        <w:rPr>
          <w:rFonts w:ascii="Times New Roman" w:hAnsi="Times New Roman" w:cs="Times New Roman"/>
          <w:sz w:val="20"/>
          <w:szCs w:val="20"/>
        </w:rPr>
        <w:t>etiology</w:t>
      </w:r>
      <w:proofErr w:type="spellEnd"/>
      <w:r w:rsidRPr="00DD6413">
        <w:rPr>
          <w:rFonts w:ascii="Times New Roman" w:hAnsi="Times New Roman" w:cs="Times New Roman"/>
          <w:sz w:val="20"/>
          <w:szCs w:val="20"/>
        </w:rPr>
        <w:t xml:space="preserve">, lead to estimates of </w:t>
      </w:r>
      <m:oMath>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i</m:t>
            </m:r>
          </m:sub>
        </m:sSub>
      </m:oMath>
      <w:r w:rsidRPr="00DD6413">
        <w:rPr>
          <w:rFonts w:ascii="Times New Roman" w:hAnsi="Times New Roman" w:cs="Times New Roman"/>
          <w:sz w:val="20"/>
          <w:szCs w:val="20"/>
        </w:rPr>
        <w:t xml:space="preserve"> that increase strongly with parasite density around values of around 5000 parasites/</w:t>
      </w:r>
      <w:proofErr w:type="spellStart"/>
      <w:r w:rsidRPr="00DD6413">
        <w:rPr>
          <w:rFonts w:ascii="Times New Roman" w:hAnsi="Times New Roman" w:cs="Times New Roman"/>
          <w:sz w:val="20"/>
          <w:szCs w:val="20"/>
        </w:rPr>
        <w:t>μl</w:t>
      </w:r>
      <w:proofErr w:type="spellEnd"/>
      <w:r w:rsidRPr="00DD6413">
        <w:rPr>
          <w:rFonts w:ascii="Times New Roman" w:hAnsi="Times New Roman" w:cs="Times New Roman"/>
          <w:sz w:val="20"/>
          <w:szCs w:val="20"/>
        </w:rPr>
        <w:t xml:space="preserve">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_Ref494366212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noProof/>
          <w:sz w:val="20"/>
          <w:szCs w:val="20"/>
        </w:rPr>
        <w:t>2</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w:t>
      </w:r>
      <w:r w:rsidR="00F07A6F">
        <w:rPr>
          <w:rFonts w:ascii="Times New Roman" w:hAnsi="Times New Roman" w:cs="Times New Roman"/>
          <w:sz w:val="20"/>
          <w:szCs w:val="20"/>
        </w:rPr>
        <w:t xml:space="preserve"> </w:t>
      </w:r>
    </w:p>
    <w:p w14:paraId="68587458" w14:textId="77777777" w:rsidR="00B30441" w:rsidRPr="00DD6413" w:rsidRDefault="00B30441" w:rsidP="00FB173D">
      <w:pPr>
        <w:keepNext/>
        <w:autoSpaceDE w:val="0"/>
        <w:autoSpaceDN w:val="0"/>
        <w:adjustRightInd w:val="0"/>
        <w:spacing w:after="0" w:line="240" w:lineRule="auto"/>
        <w:rPr>
          <w:rFonts w:ascii="Times New Roman" w:hAnsi="Times New Roman" w:cs="Times New Roman"/>
          <w:b/>
          <w:bCs/>
          <w:sz w:val="20"/>
          <w:szCs w:val="20"/>
        </w:rPr>
      </w:pPr>
      <w:bookmarkStart w:id="4" w:name="_Ref494363429"/>
    </w:p>
    <w:bookmarkEnd w:id="4"/>
    <w:p w14:paraId="1CDC7886" w14:textId="77777777" w:rsidR="00B30441" w:rsidRPr="00DD6413" w:rsidRDefault="00B30441" w:rsidP="00FB173D">
      <w:pPr>
        <w:keepNext/>
        <w:autoSpaceDE w:val="0"/>
        <w:autoSpaceDN w:val="0"/>
        <w:adjustRightInd w:val="0"/>
        <w:spacing w:after="0" w:line="240" w:lineRule="auto"/>
        <w:rPr>
          <w:rFonts w:ascii="Times New Roman" w:hAnsi="Times New Roman" w:cs="Times New Roman"/>
          <w:b/>
          <w:bCs/>
          <w:sz w:val="20"/>
          <w:szCs w:val="20"/>
        </w:rPr>
      </w:pPr>
      <w:r w:rsidRPr="00DD6413">
        <w:rPr>
          <w:rFonts w:ascii="Times New Roman" w:hAnsi="Times New Roman" w:cs="Times New Roman"/>
          <w:b/>
          <w:bCs/>
          <w:noProof/>
          <w:sz w:val="20"/>
          <w:szCs w:val="20"/>
          <w:lang w:eastAsia="en-GB"/>
        </w:rPr>
        <w:drawing>
          <wp:inline distT="0" distB="0" distL="0" distR="0" wp14:anchorId="40667341" wp14:editId="35606BCA">
            <wp:extent cx="2743200" cy="1567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_by_densi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567815"/>
                    </a:xfrm>
                    <a:prstGeom prst="rect">
                      <a:avLst/>
                    </a:prstGeom>
                  </pic:spPr>
                </pic:pic>
              </a:graphicData>
            </a:graphic>
          </wp:inline>
        </w:drawing>
      </w:r>
    </w:p>
    <w:p w14:paraId="2EAD15B2" w14:textId="77777777" w:rsidR="008D140A" w:rsidRPr="00DD6413" w:rsidRDefault="008D140A" w:rsidP="008D140A">
      <w:pPr>
        <w:keepNext/>
        <w:autoSpaceDE w:val="0"/>
        <w:autoSpaceDN w:val="0"/>
        <w:adjustRightInd w:val="0"/>
        <w:spacing w:after="0" w:line="240" w:lineRule="auto"/>
        <w:rPr>
          <w:rFonts w:ascii="Times New Roman" w:hAnsi="Times New Roman" w:cs="Times New Roman"/>
          <w:b/>
          <w:bCs/>
          <w:sz w:val="20"/>
          <w:szCs w:val="20"/>
        </w:rPr>
      </w:pPr>
      <w:bookmarkStart w:id="5" w:name="_Ref494366212"/>
      <w:r w:rsidRPr="00DD6413">
        <w:rPr>
          <w:rFonts w:ascii="Times New Roman" w:hAnsi="Times New Roman" w:cs="Times New Roman"/>
          <w:b/>
          <w:bCs/>
          <w:sz w:val="20"/>
          <w:szCs w:val="20"/>
        </w:rPr>
        <w:t xml:space="preserve">Figure </w:t>
      </w:r>
      <w:r>
        <w:rPr>
          <w:rFonts w:ascii="Times New Roman" w:hAnsi="Times New Roman" w:cs="Times New Roman"/>
          <w:b/>
          <w:bCs/>
          <w:sz w:val="20"/>
          <w:szCs w:val="20"/>
        </w:rPr>
        <w:t>C</w:t>
      </w:r>
      <w:r w:rsidRPr="00DD6413">
        <w:rPr>
          <w:rFonts w:ascii="Times New Roman" w:hAnsi="Times New Roman" w:cs="Times New Roman"/>
          <w:b/>
          <w:bCs/>
          <w:sz w:val="20"/>
          <w:szCs w:val="20"/>
        </w:rPr>
        <w:fldChar w:fldCharType="begin"/>
      </w:r>
      <w:r w:rsidRPr="00DD6413">
        <w:rPr>
          <w:rFonts w:ascii="Times New Roman" w:hAnsi="Times New Roman" w:cs="Times New Roman"/>
          <w:b/>
          <w:bCs/>
          <w:sz w:val="20"/>
          <w:szCs w:val="20"/>
        </w:rPr>
        <w:instrText xml:space="preserve"> SEQ Figure_S \* ARABIC </w:instrText>
      </w:r>
      <w:r w:rsidRPr="00DD6413">
        <w:rPr>
          <w:rFonts w:ascii="Times New Roman" w:hAnsi="Times New Roman" w:cs="Times New Roman"/>
          <w:b/>
          <w:bCs/>
          <w:sz w:val="20"/>
          <w:szCs w:val="20"/>
        </w:rPr>
        <w:fldChar w:fldCharType="separate"/>
      </w:r>
      <w:r w:rsidRPr="00DD6413">
        <w:rPr>
          <w:rFonts w:ascii="Times New Roman" w:hAnsi="Times New Roman" w:cs="Times New Roman"/>
          <w:b/>
          <w:bCs/>
          <w:noProof/>
          <w:sz w:val="20"/>
          <w:szCs w:val="20"/>
        </w:rPr>
        <w:t>2</w:t>
      </w:r>
      <w:r w:rsidRPr="00DD6413">
        <w:rPr>
          <w:rFonts w:ascii="Times New Roman" w:hAnsi="Times New Roman" w:cs="Times New Roman"/>
          <w:b/>
          <w:bCs/>
          <w:noProof/>
          <w:sz w:val="20"/>
          <w:szCs w:val="20"/>
        </w:rPr>
        <w:fldChar w:fldCharType="end"/>
      </w:r>
      <w:bookmarkEnd w:id="5"/>
      <w:r w:rsidRPr="00DD6413">
        <w:rPr>
          <w:rFonts w:ascii="Times New Roman" w:hAnsi="Times New Roman" w:cs="Times New Roman"/>
          <w:b/>
          <w:bCs/>
          <w:sz w:val="20"/>
          <w:szCs w:val="20"/>
        </w:rPr>
        <w:t>: Estimates of the probability cases are malaria attributable,</w:t>
      </w:r>
      <w:r w:rsidRPr="00DD6413">
        <w:rPr>
          <w:rFonts w:ascii="Times New Roman" w:hAnsi="Times New Roman" w:cs="Times New Roman"/>
          <w:bCs/>
          <w:sz w:val="20"/>
          <w:szCs w:val="20"/>
        </w:rPr>
        <w:t xml:space="preserve"> </w:t>
      </w:r>
      <m:oMath>
        <m:sSub>
          <m:sSubPr>
            <m:ctrlPr>
              <w:rPr>
                <w:rFonts w:ascii="Cambria Math" w:hAnsi="Cambria Math" w:cs="Times New Roman"/>
                <w:bCs/>
                <w:sz w:val="20"/>
                <w:szCs w:val="20"/>
              </w:rPr>
            </m:ctrlPr>
          </m:sSubPr>
          <m:e>
            <m:r>
              <m:rPr>
                <m:sty m:val="bi"/>
              </m:rPr>
              <w:rPr>
                <w:rFonts w:ascii="Cambria Math" w:hAnsi="Cambria Math" w:cs="Times New Roman"/>
                <w:sz w:val="20"/>
                <w:szCs w:val="20"/>
              </w:rPr>
              <m:t>λ</m:t>
            </m:r>
          </m:e>
          <m:sub>
            <m:r>
              <m:rPr>
                <m:sty m:val="bi"/>
              </m:rPr>
              <w:rPr>
                <w:rFonts w:ascii="Cambria Math" w:hAnsi="Cambria Math" w:cs="Times New Roman"/>
                <w:sz w:val="20"/>
                <w:szCs w:val="20"/>
              </w:rPr>
              <m:t>i</m:t>
            </m:r>
          </m:sub>
        </m:sSub>
      </m:oMath>
      <w:r w:rsidRPr="00DD6413">
        <w:rPr>
          <w:rFonts w:ascii="Times New Roman" w:hAnsi="Times New Roman" w:cs="Times New Roman"/>
          <w:b/>
          <w:bCs/>
          <w:sz w:val="20"/>
          <w:szCs w:val="20"/>
        </w:rPr>
        <w:t xml:space="preserve"> , by parasite density.</w:t>
      </w:r>
    </w:p>
    <w:p w14:paraId="5108609B" w14:textId="2520DE0A" w:rsidR="00B30441" w:rsidRPr="00DD6413" w:rsidRDefault="00B30441" w:rsidP="00FB173D">
      <w:pPr>
        <w:autoSpaceDE w:val="0"/>
        <w:autoSpaceDN w:val="0"/>
        <w:adjustRightInd w:val="0"/>
        <w:spacing w:after="0" w:line="240" w:lineRule="auto"/>
        <w:rPr>
          <w:rFonts w:ascii="Times New Roman" w:hAnsi="Times New Roman" w:cs="Times New Roman"/>
          <w:b/>
          <w:bCs/>
          <w:sz w:val="20"/>
          <w:szCs w:val="20"/>
        </w:rPr>
      </w:pPr>
      <w:r w:rsidRPr="00DD6413">
        <w:rPr>
          <w:rFonts w:ascii="Times New Roman" w:hAnsi="Times New Roman" w:cs="Times New Roman"/>
          <w:sz w:val="20"/>
          <w:szCs w:val="20"/>
        </w:rPr>
        <w:t xml:space="preserve">Shaded envelopes correspond to 95% credible intervals; Colours and vertical lines as per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_Ref494362831 \h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sz w:val="20"/>
          <w:szCs w:val="20"/>
        </w:rPr>
        <w:t>1</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w:t>
      </w:r>
    </w:p>
    <w:p w14:paraId="496EEF6D"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p>
    <w:p w14:paraId="3FE40FA0" w14:textId="7888331F"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The overall estimates of the attributable fractions, </w:t>
      </w:r>
      <m:oMath>
        <m:r>
          <w:rPr>
            <w:rFonts w:ascii="Cambria Math" w:hAnsi="Cambria Math" w:cs="Times New Roman"/>
            <w:sz w:val="20"/>
            <w:szCs w:val="20"/>
          </w:rPr>
          <m:t>λ</m:t>
        </m:r>
      </m:oMath>
      <w:r w:rsidRPr="00DD6413">
        <w:rPr>
          <w:rFonts w:ascii="Times New Roman" w:hAnsi="Times New Roman" w:cs="Times New Roman"/>
          <w:sz w:val="20"/>
          <w:szCs w:val="20"/>
        </w:rPr>
        <w:t>, are 0</w:t>
      </w:r>
      <w:r w:rsidR="00DF35C0">
        <w:rPr>
          <w:rFonts w:ascii="Times New Roman" w:hAnsi="Times New Roman" w:cs="Times New Roman"/>
          <w:sz w:val="20"/>
          <w:szCs w:val="20"/>
        </w:rPr>
        <w:t>·</w:t>
      </w:r>
      <w:r w:rsidRPr="00DD6413">
        <w:rPr>
          <w:rFonts w:ascii="Times New Roman" w:hAnsi="Times New Roman" w:cs="Times New Roman"/>
          <w:sz w:val="20"/>
          <w:szCs w:val="20"/>
        </w:rPr>
        <w:t>609 (95% CI 0</w:t>
      </w:r>
      <w:r w:rsidR="00DF35C0">
        <w:rPr>
          <w:rFonts w:ascii="Times New Roman" w:hAnsi="Times New Roman" w:cs="Times New Roman"/>
          <w:sz w:val="20"/>
          <w:szCs w:val="20"/>
        </w:rPr>
        <w:t>·</w:t>
      </w:r>
      <w:r w:rsidRPr="00DD6413">
        <w:rPr>
          <w:rFonts w:ascii="Times New Roman" w:hAnsi="Times New Roman" w:cs="Times New Roman"/>
          <w:sz w:val="20"/>
          <w:szCs w:val="20"/>
        </w:rPr>
        <w:t>569-0</w:t>
      </w:r>
      <w:r w:rsidR="00DF35C0">
        <w:rPr>
          <w:rFonts w:ascii="Times New Roman" w:hAnsi="Times New Roman" w:cs="Times New Roman"/>
          <w:sz w:val="20"/>
          <w:szCs w:val="20"/>
        </w:rPr>
        <w:t>·</w:t>
      </w:r>
      <w:r w:rsidRPr="00DD6413">
        <w:rPr>
          <w:rFonts w:ascii="Times New Roman" w:hAnsi="Times New Roman" w:cs="Times New Roman"/>
          <w:sz w:val="20"/>
          <w:szCs w:val="20"/>
        </w:rPr>
        <w:t>648) for the control arm, with a slightly lower value of 0</w:t>
      </w:r>
      <w:r w:rsidR="00DF35C0">
        <w:rPr>
          <w:rFonts w:ascii="Times New Roman" w:hAnsi="Times New Roman" w:cs="Times New Roman"/>
          <w:sz w:val="20"/>
          <w:szCs w:val="20"/>
        </w:rPr>
        <w:t>·</w:t>
      </w:r>
      <w:r w:rsidRPr="00DD6413">
        <w:rPr>
          <w:rFonts w:ascii="Times New Roman" w:hAnsi="Times New Roman" w:cs="Times New Roman"/>
          <w:sz w:val="20"/>
          <w:szCs w:val="20"/>
        </w:rPr>
        <w:t>528 (95% CI 0</w:t>
      </w:r>
      <w:r w:rsidR="00DF35C0">
        <w:rPr>
          <w:rFonts w:ascii="Times New Roman" w:hAnsi="Times New Roman" w:cs="Times New Roman"/>
          <w:sz w:val="20"/>
          <w:szCs w:val="20"/>
        </w:rPr>
        <w:t>·</w:t>
      </w:r>
      <w:r w:rsidRPr="00DD6413">
        <w:rPr>
          <w:rFonts w:ascii="Times New Roman" w:hAnsi="Times New Roman" w:cs="Times New Roman"/>
          <w:sz w:val="20"/>
          <w:szCs w:val="20"/>
        </w:rPr>
        <w:t>500-0</w:t>
      </w:r>
      <w:r w:rsidR="00DF35C0">
        <w:rPr>
          <w:rFonts w:ascii="Times New Roman" w:hAnsi="Times New Roman" w:cs="Times New Roman"/>
          <w:sz w:val="20"/>
          <w:szCs w:val="20"/>
        </w:rPr>
        <w:t>·</w:t>
      </w:r>
      <w:r w:rsidRPr="00DD6413">
        <w:rPr>
          <w:rFonts w:ascii="Times New Roman" w:hAnsi="Times New Roman" w:cs="Times New Roman"/>
          <w:sz w:val="20"/>
          <w:szCs w:val="20"/>
        </w:rPr>
        <w:t>556) for the intervention arm.</w:t>
      </w:r>
    </w:p>
    <w:p w14:paraId="70C1FBD5" w14:textId="77777777" w:rsidR="00C60EEE" w:rsidRPr="00DD6413" w:rsidRDefault="00C60EEE" w:rsidP="00FB173D">
      <w:pPr>
        <w:autoSpaceDE w:val="0"/>
        <w:autoSpaceDN w:val="0"/>
        <w:adjustRightInd w:val="0"/>
        <w:spacing w:after="0" w:line="240" w:lineRule="auto"/>
        <w:rPr>
          <w:rFonts w:ascii="Times New Roman" w:hAnsi="Times New Roman" w:cs="Times New Roman"/>
          <w:sz w:val="20"/>
          <w:szCs w:val="20"/>
        </w:rPr>
      </w:pPr>
    </w:p>
    <w:p w14:paraId="2B383D99" w14:textId="4D74395A"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Since values of </w:t>
      </w:r>
      <m:oMath>
        <m:sSub>
          <m:sSubPr>
            <m:ctrlPr>
              <w:rPr>
                <w:rFonts w:ascii="Cambria Math" w:hAnsi="Cambria Math" w:cs="Times New Roman"/>
                <w:sz w:val="20"/>
                <w:szCs w:val="20"/>
              </w:rPr>
            </m:ctrlPr>
          </m:sSubPr>
          <m:e>
            <m:r>
              <m:rPr>
                <m:sty m:val="p"/>
              </m:rPr>
              <w:rPr>
                <w:rFonts w:ascii="Cambria Math" w:hAnsi="Cambria Math" w:cs="Times New Roman"/>
                <w:sz w:val="20"/>
                <w:szCs w:val="20"/>
              </w:rPr>
              <m:t>λ</m:t>
            </m:r>
          </m:e>
          <m:sub>
            <m:r>
              <m:rPr>
                <m:sty m:val="p"/>
              </m:rPr>
              <w:rPr>
                <w:rFonts w:ascii="Cambria Math" w:hAnsi="Cambria Math" w:cs="Times New Roman"/>
                <w:sz w:val="20"/>
                <w:szCs w:val="20"/>
              </w:rPr>
              <m:t>i</m:t>
            </m:r>
          </m:sub>
        </m:sSub>
      </m:oMath>
      <w:r w:rsidRPr="00DD6413">
        <w:rPr>
          <w:rFonts w:ascii="Times New Roman" w:hAnsi="Times New Roman" w:cs="Times New Roman"/>
          <w:sz w:val="20"/>
          <w:szCs w:val="20"/>
        </w:rPr>
        <w:t xml:space="preserve"> vary considerably with </w:t>
      </w:r>
      <w:proofErr w:type="spellStart"/>
      <w:r w:rsidRPr="00DD6413">
        <w:rPr>
          <w:rFonts w:ascii="Times New Roman" w:hAnsi="Times New Roman" w:cs="Times New Roman"/>
          <w:i/>
          <w:sz w:val="20"/>
          <w:szCs w:val="20"/>
        </w:rPr>
        <w:t>i</w:t>
      </w:r>
      <w:proofErr w:type="spellEnd"/>
      <w:r w:rsidRPr="00DD6413">
        <w:rPr>
          <w:rFonts w:ascii="Times New Roman" w:hAnsi="Times New Roman" w:cs="Times New Roman"/>
          <w:sz w:val="20"/>
          <w:szCs w:val="20"/>
        </w:rPr>
        <w:t>, the estimated distributions of parasite densities in the malaria attributable fever cases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_Ref494364963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noProof/>
          <w:sz w:val="20"/>
          <w:szCs w:val="20"/>
        </w:rPr>
        <w:t>3</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 are very different from those in the surveys.</w:t>
      </w:r>
      <w:r w:rsidR="00F07A6F">
        <w:rPr>
          <w:rFonts w:ascii="Times New Roman" w:hAnsi="Times New Roman" w:cs="Times New Roman"/>
          <w:sz w:val="20"/>
          <w:szCs w:val="20"/>
        </w:rPr>
        <w:t xml:space="preserve"> </w:t>
      </w:r>
    </w:p>
    <w:p w14:paraId="533371E3" w14:textId="77777777" w:rsidR="00DE72F0" w:rsidRPr="00DD6413" w:rsidRDefault="00DE72F0" w:rsidP="00FB173D">
      <w:pPr>
        <w:autoSpaceDE w:val="0"/>
        <w:autoSpaceDN w:val="0"/>
        <w:adjustRightInd w:val="0"/>
        <w:spacing w:after="0" w:line="240" w:lineRule="auto"/>
        <w:rPr>
          <w:rFonts w:ascii="Times New Roman" w:hAnsi="Times New Roman" w:cs="Times New Roman"/>
          <w:sz w:val="20"/>
          <w:szCs w:val="20"/>
        </w:rPr>
      </w:pPr>
    </w:p>
    <w:p w14:paraId="3E4FEB7A"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noProof/>
          <w:sz w:val="20"/>
          <w:szCs w:val="20"/>
          <w:lang w:eastAsia="en-GB"/>
        </w:rPr>
        <w:drawing>
          <wp:inline distT="0" distB="0" distL="0" distR="0" wp14:anchorId="4F1402CB" wp14:editId="4DBBFA7D">
            <wp:extent cx="2743200" cy="1567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_by_densit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567815"/>
                    </a:xfrm>
                    <a:prstGeom prst="rect">
                      <a:avLst/>
                    </a:prstGeom>
                  </pic:spPr>
                </pic:pic>
              </a:graphicData>
            </a:graphic>
          </wp:inline>
        </w:drawing>
      </w:r>
    </w:p>
    <w:p w14:paraId="7D34882D" w14:textId="77777777" w:rsidR="008D140A" w:rsidRPr="00DD6413" w:rsidRDefault="008D140A" w:rsidP="008D140A">
      <w:pPr>
        <w:keepNext/>
        <w:autoSpaceDE w:val="0"/>
        <w:autoSpaceDN w:val="0"/>
        <w:adjustRightInd w:val="0"/>
        <w:spacing w:after="0" w:line="240" w:lineRule="auto"/>
        <w:rPr>
          <w:rFonts w:ascii="Times New Roman" w:hAnsi="Times New Roman" w:cs="Times New Roman"/>
          <w:b/>
          <w:bCs/>
          <w:sz w:val="20"/>
          <w:szCs w:val="20"/>
        </w:rPr>
      </w:pPr>
      <w:bookmarkStart w:id="6" w:name="_Ref494364963"/>
      <w:r w:rsidRPr="00DD6413">
        <w:rPr>
          <w:rFonts w:ascii="Times New Roman" w:hAnsi="Times New Roman" w:cs="Times New Roman"/>
          <w:b/>
          <w:bCs/>
          <w:sz w:val="20"/>
          <w:szCs w:val="20"/>
        </w:rPr>
        <w:t xml:space="preserve">Figure </w:t>
      </w:r>
      <w:r>
        <w:rPr>
          <w:rFonts w:ascii="Times New Roman" w:hAnsi="Times New Roman" w:cs="Times New Roman"/>
          <w:b/>
          <w:bCs/>
          <w:sz w:val="20"/>
          <w:szCs w:val="20"/>
        </w:rPr>
        <w:t>C</w:t>
      </w:r>
      <w:r w:rsidRPr="00DD6413">
        <w:rPr>
          <w:rFonts w:ascii="Times New Roman" w:hAnsi="Times New Roman" w:cs="Times New Roman"/>
          <w:b/>
          <w:bCs/>
          <w:sz w:val="20"/>
          <w:szCs w:val="20"/>
        </w:rPr>
        <w:fldChar w:fldCharType="begin"/>
      </w:r>
      <w:r w:rsidRPr="00DD6413">
        <w:rPr>
          <w:rFonts w:ascii="Times New Roman" w:hAnsi="Times New Roman" w:cs="Times New Roman"/>
          <w:b/>
          <w:bCs/>
          <w:sz w:val="20"/>
          <w:szCs w:val="20"/>
        </w:rPr>
        <w:instrText xml:space="preserve"> SEQ Figure_S \* ARABIC </w:instrText>
      </w:r>
      <w:r w:rsidRPr="00DD6413">
        <w:rPr>
          <w:rFonts w:ascii="Times New Roman" w:hAnsi="Times New Roman" w:cs="Times New Roman"/>
          <w:b/>
          <w:bCs/>
          <w:sz w:val="20"/>
          <w:szCs w:val="20"/>
        </w:rPr>
        <w:fldChar w:fldCharType="separate"/>
      </w:r>
      <w:r w:rsidRPr="00DD6413">
        <w:rPr>
          <w:rFonts w:ascii="Times New Roman" w:hAnsi="Times New Roman" w:cs="Times New Roman"/>
          <w:b/>
          <w:bCs/>
          <w:noProof/>
          <w:sz w:val="20"/>
          <w:szCs w:val="20"/>
        </w:rPr>
        <w:t>3</w:t>
      </w:r>
      <w:r w:rsidRPr="00DD6413">
        <w:rPr>
          <w:rFonts w:ascii="Times New Roman" w:hAnsi="Times New Roman" w:cs="Times New Roman"/>
          <w:b/>
          <w:bCs/>
          <w:noProof/>
          <w:sz w:val="20"/>
          <w:szCs w:val="20"/>
        </w:rPr>
        <w:fldChar w:fldCharType="end"/>
      </w:r>
      <w:bookmarkEnd w:id="6"/>
      <w:r w:rsidRPr="00DD6413">
        <w:rPr>
          <w:rFonts w:ascii="Times New Roman" w:hAnsi="Times New Roman" w:cs="Times New Roman"/>
          <w:b/>
          <w:bCs/>
          <w:sz w:val="20"/>
          <w:szCs w:val="20"/>
        </w:rPr>
        <w:t xml:space="preserve">: Estimates of </w:t>
      </w:r>
      <m:oMath>
        <m:sSub>
          <m:sSubPr>
            <m:ctrlPr>
              <w:rPr>
                <w:rFonts w:ascii="Cambria Math" w:hAnsi="Cambria Math" w:cs="Times New Roman"/>
                <w:b/>
                <w:bCs/>
                <w:sz w:val="20"/>
                <w:szCs w:val="20"/>
              </w:rPr>
            </m:ctrlPr>
          </m:sSubPr>
          <m:e>
            <m:r>
              <m:rPr>
                <m:sty m:val="bi"/>
              </m:rPr>
              <w:rPr>
                <w:rFonts w:ascii="Cambria Math" w:hAnsi="Cambria Math" w:cs="Times New Roman"/>
                <w:sz w:val="20"/>
                <w:szCs w:val="20"/>
              </w:rPr>
              <m:t>ϕ</m:t>
            </m:r>
          </m:e>
          <m:sub>
            <m:r>
              <m:rPr>
                <m:sty m:val="bi"/>
              </m:rPr>
              <w:rPr>
                <w:rFonts w:ascii="Cambria Math" w:hAnsi="Cambria Math" w:cs="Times New Roman"/>
                <w:sz w:val="20"/>
                <w:szCs w:val="20"/>
              </w:rPr>
              <m:t>i</m:t>
            </m:r>
          </m:sub>
        </m:sSub>
      </m:oMath>
      <w:r w:rsidRPr="00DD6413">
        <w:rPr>
          <w:rFonts w:ascii="Times New Roman" w:hAnsi="Times New Roman" w:cs="Times New Roman"/>
          <w:b/>
          <w:bCs/>
          <w:sz w:val="20"/>
          <w:szCs w:val="20"/>
        </w:rPr>
        <w:t xml:space="preserve"> (distribution of parasite densities in true malaria cases)</w:t>
      </w:r>
    </w:p>
    <w:p w14:paraId="1B096D15" w14:textId="037E64EB" w:rsidR="00B30441" w:rsidRDefault="00B30441" w:rsidP="00FB173D">
      <w:pPr>
        <w:keepNext/>
        <w:autoSpaceDE w:val="0"/>
        <w:autoSpaceDN w:val="0"/>
        <w:adjustRightInd w:val="0"/>
        <w:spacing w:after="0" w:line="240" w:lineRule="auto"/>
        <w:rPr>
          <w:rFonts w:ascii="Times New Roman" w:hAnsi="Times New Roman" w:cs="Times New Roman"/>
          <w:b/>
          <w:bCs/>
          <w:sz w:val="20"/>
          <w:szCs w:val="20"/>
        </w:rPr>
      </w:pPr>
      <w:r w:rsidRPr="00DD6413">
        <w:rPr>
          <w:rFonts w:ascii="Times New Roman" w:hAnsi="Times New Roman" w:cs="Times New Roman"/>
          <w:sz w:val="20"/>
          <w:szCs w:val="20"/>
        </w:rPr>
        <w:t xml:space="preserve">Colours and lines as per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_Ref494362831 \h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sz w:val="20"/>
          <w:szCs w:val="20"/>
        </w:rPr>
        <w:t>1</w:t>
      </w:r>
      <w:r w:rsidRPr="00DD6413">
        <w:rPr>
          <w:rFonts w:ascii="Times New Roman" w:hAnsi="Times New Roman" w:cs="Times New Roman"/>
          <w:sz w:val="20"/>
          <w:szCs w:val="20"/>
        </w:rPr>
        <w:fldChar w:fldCharType="end"/>
      </w:r>
      <w:r w:rsidRPr="00DD6413">
        <w:rPr>
          <w:rFonts w:ascii="Times New Roman" w:hAnsi="Times New Roman" w:cs="Times New Roman"/>
          <w:b/>
          <w:bCs/>
          <w:sz w:val="20"/>
          <w:szCs w:val="20"/>
        </w:rPr>
        <w:t xml:space="preserve">. </w:t>
      </w:r>
    </w:p>
    <w:p w14:paraId="3CAD45C2" w14:textId="77777777" w:rsidR="00912C13" w:rsidRPr="00DD6413" w:rsidRDefault="00912C13" w:rsidP="00FB173D">
      <w:pPr>
        <w:keepNext/>
        <w:autoSpaceDE w:val="0"/>
        <w:autoSpaceDN w:val="0"/>
        <w:adjustRightInd w:val="0"/>
        <w:spacing w:after="0" w:line="240" w:lineRule="auto"/>
        <w:rPr>
          <w:rFonts w:ascii="Times New Roman" w:hAnsi="Times New Roman" w:cs="Times New Roman"/>
          <w:b/>
          <w:bCs/>
          <w:sz w:val="20"/>
          <w:szCs w:val="20"/>
        </w:rPr>
      </w:pPr>
    </w:p>
    <w:p w14:paraId="4D86605E" w14:textId="0F2868AF"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At lower densities than around 5000 parasites/</w:t>
      </w:r>
      <w:proofErr w:type="spellStart"/>
      <w:r w:rsidRPr="00DD6413">
        <w:rPr>
          <w:rFonts w:ascii="Times New Roman" w:hAnsi="Times New Roman" w:cs="Times New Roman"/>
          <w:sz w:val="20"/>
          <w:szCs w:val="20"/>
        </w:rPr>
        <w:t>μl</w:t>
      </w:r>
      <w:proofErr w:type="spellEnd"/>
      <w:r w:rsidRPr="00DD6413">
        <w:rPr>
          <w:rFonts w:ascii="Times New Roman" w:hAnsi="Times New Roman" w:cs="Times New Roman"/>
          <w:sz w:val="20"/>
          <w:szCs w:val="20"/>
        </w:rPr>
        <w:t xml:space="preserve"> this, the probabilities that a clinical case is malaria attributable at a given density diverge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_Ref494366212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noProof/>
          <w:sz w:val="20"/>
          <w:szCs w:val="20"/>
        </w:rPr>
        <w:t>2</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 This is because there was a higher ratio of clinical cases to survey samples at these densities in the control arm.</w:t>
      </w:r>
      <w:r w:rsidR="00F07A6F">
        <w:rPr>
          <w:rFonts w:ascii="Times New Roman" w:hAnsi="Times New Roman" w:cs="Times New Roman"/>
          <w:sz w:val="20"/>
          <w:szCs w:val="20"/>
        </w:rPr>
        <w:t xml:space="preserve"> </w:t>
      </w:r>
      <w:r w:rsidRPr="00DD6413">
        <w:rPr>
          <w:rFonts w:ascii="Times New Roman" w:hAnsi="Times New Roman" w:cs="Times New Roman"/>
          <w:sz w:val="20"/>
          <w:szCs w:val="20"/>
        </w:rPr>
        <w:t xml:space="preserve">However there is little difference between arms in the estimates of </w:t>
      </w:r>
      <m:oMath>
        <m:sSub>
          <m:sSubPr>
            <m:ctrlPr>
              <w:rPr>
                <w:rFonts w:ascii="Cambria Math" w:hAnsi="Cambria Math" w:cs="Times New Roman"/>
                <w:sz w:val="20"/>
                <w:szCs w:val="20"/>
              </w:rPr>
            </m:ctrlPr>
          </m:sSubPr>
          <m:e>
            <m:r>
              <w:rPr>
                <w:rFonts w:ascii="Cambria Math" w:hAnsi="Cambria Math" w:cs="Times New Roman"/>
                <w:sz w:val="20"/>
                <w:szCs w:val="20"/>
              </w:rPr>
              <m:t>ϕ</m:t>
            </m:r>
          </m:e>
          <m:sub>
            <m:r>
              <w:rPr>
                <w:rFonts w:ascii="Cambria Math" w:hAnsi="Cambria Math" w:cs="Times New Roman"/>
                <w:sz w:val="20"/>
                <w:szCs w:val="20"/>
              </w:rPr>
              <m:t>i</m:t>
            </m:r>
          </m:sub>
        </m:sSub>
      </m:oMath>
      <w:r w:rsidRPr="00DD6413">
        <w:rPr>
          <w:rFonts w:ascii="Times New Roman" w:hAnsi="Times New Roman" w:cs="Times New Roman"/>
          <w:sz w:val="20"/>
          <w:szCs w:val="20"/>
        </w:rPr>
        <w:t xml:space="preserve"> shown in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_Ref494364963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noProof/>
          <w:sz w:val="20"/>
          <w:szCs w:val="20"/>
        </w:rPr>
        <w:t>3</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 Correspondingly, the estimates of the sensitivities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_Ref494378188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noProof/>
          <w:sz w:val="20"/>
          <w:szCs w:val="20"/>
        </w:rPr>
        <w:t>4</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 and specificities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_Ref494377963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noProof/>
          <w:sz w:val="20"/>
          <w:szCs w:val="20"/>
        </w:rPr>
        <w:t>5</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 for different parasite density thresholds are similar for both trial arms.</w:t>
      </w:r>
    </w:p>
    <w:p w14:paraId="372BD30F" w14:textId="77777777" w:rsidR="00B30441" w:rsidRPr="00DD6413" w:rsidRDefault="00B30441" w:rsidP="00FB173D">
      <w:pPr>
        <w:keepNext/>
        <w:autoSpaceDE w:val="0"/>
        <w:autoSpaceDN w:val="0"/>
        <w:adjustRightInd w:val="0"/>
        <w:spacing w:after="0" w:line="240" w:lineRule="auto"/>
        <w:rPr>
          <w:rFonts w:ascii="Times New Roman" w:hAnsi="Times New Roman" w:cs="Times New Roman"/>
          <w:b/>
          <w:bCs/>
          <w:sz w:val="20"/>
          <w:szCs w:val="20"/>
        </w:rPr>
      </w:pPr>
      <w:bookmarkStart w:id="7" w:name="_Ref494366052"/>
    </w:p>
    <w:bookmarkEnd w:id="7"/>
    <w:p w14:paraId="47D29909"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noProof/>
          <w:sz w:val="20"/>
          <w:szCs w:val="20"/>
          <w:lang w:eastAsia="en-GB"/>
        </w:rPr>
        <w:drawing>
          <wp:inline distT="0" distB="0" distL="0" distR="0" wp14:anchorId="3F8577F5" wp14:editId="7E57D714">
            <wp:extent cx="2743200" cy="1567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_by_densit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567815"/>
                    </a:xfrm>
                    <a:prstGeom prst="rect">
                      <a:avLst/>
                    </a:prstGeom>
                  </pic:spPr>
                </pic:pic>
              </a:graphicData>
            </a:graphic>
          </wp:inline>
        </w:drawing>
      </w:r>
    </w:p>
    <w:p w14:paraId="242ADBB1" w14:textId="77777777" w:rsidR="008D140A" w:rsidRPr="00DD6413" w:rsidRDefault="008D140A" w:rsidP="008D140A">
      <w:pPr>
        <w:keepNext/>
        <w:autoSpaceDE w:val="0"/>
        <w:autoSpaceDN w:val="0"/>
        <w:adjustRightInd w:val="0"/>
        <w:spacing w:after="0" w:line="240" w:lineRule="auto"/>
        <w:rPr>
          <w:rFonts w:ascii="Times New Roman" w:hAnsi="Times New Roman" w:cs="Times New Roman"/>
          <w:b/>
          <w:bCs/>
          <w:sz w:val="20"/>
          <w:szCs w:val="20"/>
        </w:rPr>
      </w:pPr>
      <w:bookmarkStart w:id="8" w:name="_Ref494378188"/>
      <w:r w:rsidRPr="00DD6413">
        <w:rPr>
          <w:rFonts w:ascii="Times New Roman" w:hAnsi="Times New Roman" w:cs="Times New Roman"/>
          <w:b/>
          <w:bCs/>
          <w:sz w:val="20"/>
          <w:szCs w:val="20"/>
        </w:rPr>
        <w:t xml:space="preserve">Figure </w:t>
      </w:r>
      <w:r>
        <w:rPr>
          <w:rFonts w:ascii="Times New Roman" w:hAnsi="Times New Roman" w:cs="Times New Roman"/>
          <w:b/>
          <w:bCs/>
          <w:sz w:val="20"/>
          <w:szCs w:val="20"/>
        </w:rPr>
        <w:t>C</w:t>
      </w:r>
      <w:r w:rsidRPr="00DD6413">
        <w:rPr>
          <w:rFonts w:ascii="Times New Roman" w:hAnsi="Times New Roman" w:cs="Times New Roman"/>
          <w:b/>
          <w:bCs/>
          <w:sz w:val="20"/>
          <w:szCs w:val="20"/>
        </w:rPr>
        <w:fldChar w:fldCharType="begin"/>
      </w:r>
      <w:r w:rsidRPr="00DD6413">
        <w:rPr>
          <w:rFonts w:ascii="Times New Roman" w:hAnsi="Times New Roman" w:cs="Times New Roman"/>
          <w:b/>
          <w:bCs/>
          <w:sz w:val="20"/>
          <w:szCs w:val="20"/>
        </w:rPr>
        <w:instrText xml:space="preserve"> SEQ Figure_S \* ARABIC </w:instrText>
      </w:r>
      <w:r w:rsidRPr="00DD6413">
        <w:rPr>
          <w:rFonts w:ascii="Times New Roman" w:hAnsi="Times New Roman" w:cs="Times New Roman"/>
          <w:b/>
          <w:bCs/>
          <w:sz w:val="20"/>
          <w:szCs w:val="20"/>
        </w:rPr>
        <w:fldChar w:fldCharType="separate"/>
      </w:r>
      <w:r w:rsidRPr="00DD6413">
        <w:rPr>
          <w:rFonts w:ascii="Times New Roman" w:hAnsi="Times New Roman" w:cs="Times New Roman"/>
          <w:b/>
          <w:bCs/>
          <w:noProof/>
          <w:sz w:val="20"/>
          <w:szCs w:val="20"/>
        </w:rPr>
        <w:t>4</w:t>
      </w:r>
      <w:r w:rsidRPr="00DD6413">
        <w:rPr>
          <w:rFonts w:ascii="Times New Roman" w:hAnsi="Times New Roman" w:cs="Times New Roman"/>
          <w:b/>
          <w:bCs/>
          <w:noProof/>
          <w:sz w:val="20"/>
          <w:szCs w:val="20"/>
        </w:rPr>
        <w:fldChar w:fldCharType="end"/>
      </w:r>
      <w:bookmarkEnd w:id="8"/>
      <w:r w:rsidRPr="00DD6413">
        <w:rPr>
          <w:rFonts w:ascii="Times New Roman" w:hAnsi="Times New Roman" w:cs="Times New Roman"/>
          <w:b/>
          <w:bCs/>
          <w:sz w:val="20"/>
          <w:szCs w:val="20"/>
        </w:rPr>
        <w:t>: Sensitivity of parasite density thresholds</w:t>
      </w:r>
    </w:p>
    <w:p w14:paraId="7545CBDA" w14:textId="141337B0"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Colours, shading and vertical lines as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_Ref494366212 \h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sz w:val="20"/>
          <w:szCs w:val="20"/>
        </w:rPr>
        <w:t>2</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w:t>
      </w:r>
    </w:p>
    <w:p w14:paraId="11AA6561" w14:textId="77777777" w:rsidR="00B30441" w:rsidRPr="00DD6413" w:rsidRDefault="00B30441" w:rsidP="00FB173D">
      <w:pPr>
        <w:keepNext/>
        <w:autoSpaceDE w:val="0"/>
        <w:autoSpaceDN w:val="0"/>
        <w:adjustRightInd w:val="0"/>
        <w:spacing w:after="0" w:line="240" w:lineRule="auto"/>
        <w:rPr>
          <w:rFonts w:ascii="Times New Roman" w:hAnsi="Times New Roman" w:cs="Times New Roman"/>
          <w:b/>
          <w:bCs/>
          <w:sz w:val="20"/>
          <w:szCs w:val="20"/>
        </w:rPr>
      </w:pPr>
      <w:bookmarkStart w:id="9" w:name="_Ref494366090"/>
    </w:p>
    <w:p w14:paraId="51000564" w14:textId="77FD866C"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As anticipated, there is a substantial increase in specificity with parasite density, with a threshold value of around 5000 parasites/</w:t>
      </w:r>
      <w:proofErr w:type="spellStart"/>
      <w:r w:rsidRPr="00DD6413">
        <w:rPr>
          <w:rFonts w:ascii="Times New Roman" w:hAnsi="Times New Roman" w:cs="Times New Roman"/>
          <w:sz w:val="20"/>
          <w:szCs w:val="20"/>
        </w:rPr>
        <w:t>μl</w:t>
      </w:r>
      <w:proofErr w:type="spellEnd"/>
      <w:r w:rsidRPr="00DD6413">
        <w:rPr>
          <w:rFonts w:ascii="Times New Roman" w:hAnsi="Times New Roman" w:cs="Times New Roman"/>
          <w:sz w:val="20"/>
          <w:szCs w:val="20"/>
        </w:rPr>
        <w:t xml:space="preserve"> required to achieve a specificity above 80%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_Ref494377963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noProof/>
          <w:sz w:val="20"/>
          <w:szCs w:val="20"/>
        </w:rPr>
        <w:t>5</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w:t>
      </w:r>
      <w:r w:rsidR="00F07A6F">
        <w:rPr>
          <w:rFonts w:ascii="Times New Roman" w:hAnsi="Times New Roman" w:cs="Times New Roman"/>
          <w:sz w:val="20"/>
          <w:szCs w:val="20"/>
        </w:rPr>
        <w:t xml:space="preserve"> </w:t>
      </w:r>
      <w:r w:rsidRPr="00DD6413">
        <w:rPr>
          <w:rFonts w:ascii="Times New Roman" w:hAnsi="Times New Roman" w:cs="Times New Roman"/>
          <w:sz w:val="20"/>
          <w:szCs w:val="20"/>
        </w:rPr>
        <w:t>This implies that many cases with low parasite densities included in the primary trial analysis are sick because of causes other than clinical malaria.</w:t>
      </w:r>
      <w:r w:rsidR="00F07A6F">
        <w:rPr>
          <w:rFonts w:ascii="Times New Roman" w:hAnsi="Times New Roman" w:cs="Times New Roman"/>
          <w:sz w:val="20"/>
          <w:szCs w:val="20"/>
        </w:rPr>
        <w:t xml:space="preserve"> </w:t>
      </w:r>
    </w:p>
    <w:p w14:paraId="6E060116" w14:textId="77777777" w:rsidR="00DE72F0" w:rsidRPr="00DD6413" w:rsidRDefault="00DE72F0" w:rsidP="00FB173D">
      <w:pPr>
        <w:autoSpaceDE w:val="0"/>
        <w:autoSpaceDN w:val="0"/>
        <w:adjustRightInd w:val="0"/>
        <w:spacing w:after="0" w:line="240" w:lineRule="auto"/>
        <w:rPr>
          <w:rFonts w:ascii="Times New Roman" w:hAnsi="Times New Roman" w:cs="Times New Roman"/>
          <w:sz w:val="20"/>
          <w:szCs w:val="20"/>
        </w:rPr>
      </w:pPr>
    </w:p>
    <w:bookmarkEnd w:id="9"/>
    <w:p w14:paraId="6EBA0201"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noProof/>
          <w:sz w:val="20"/>
          <w:szCs w:val="20"/>
          <w:lang w:eastAsia="en-GB"/>
        </w:rPr>
        <w:drawing>
          <wp:inline distT="0" distB="0" distL="0" distR="0" wp14:anchorId="0AE31BBF" wp14:editId="45AC1D11">
            <wp:extent cx="2743200" cy="1567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by_dens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567815"/>
                    </a:xfrm>
                    <a:prstGeom prst="rect">
                      <a:avLst/>
                    </a:prstGeom>
                  </pic:spPr>
                </pic:pic>
              </a:graphicData>
            </a:graphic>
          </wp:inline>
        </w:drawing>
      </w:r>
    </w:p>
    <w:p w14:paraId="02059549" w14:textId="77777777" w:rsidR="008D140A" w:rsidRPr="00DD6413" w:rsidRDefault="008D140A" w:rsidP="008D140A">
      <w:pPr>
        <w:keepNext/>
        <w:autoSpaceDE w:val="0"/>
        <w:autoSpaceDN w:val="0"/>
        <w:adjustRightInd w:val="0"/>
        <w:spacing w:after="0" w:line="240" w:lineRule="auto"/>
        <w:rPr>
          <w:rFonts w:ascii="Times New Roman" w:hAnsi="Times New Roman" w:cs="Times New Roman"/>
          <w:b/>
          <w:bCs/>
          <w:sz w:val="20"/>
          <w:szCs w:val="20"/>
        </w:rPr>
      </w:pPr>
      <w:bookmarkStart w:id="10" w:name="_Ref494377963"/>
      <w:r w:rsidRPr="00DD6413">
        <w:rPr>
          <w:rFonts w:ascii="Times New Roman" w:hAnsi="Times New Roman" w:cs="Times New Roman"/>
          <w:b/>
          <w:bCs/>
          <w:sz w:val="20"/>
          <w:szCs w:val="20"/>
        </w:rPr>
        <w:t xml:space="preserve">Figure </w:t>
      </w:r>
      <w:r>
        <w:rPr>
          <w:rFonts w:ascii="Times New Roman" w:hAnsi="Times New Roman" w:cs="Times New Roman"/>
          <w:b/>
          <w:bCs/>
          <w:sz w:val="20"/>
          <w:szCs w:val="20"/>
        </w:rPr>
        <w:t>C</w:t>
      </w:r>
      <w:r w:rsidRPr="00DD6413">
        <w:rPr>
          <w:rFonts w:ascii="Times New Roman" w:hAnsi="Times New Roman" w:cs="Times New Roman"/>
          <w:b/>
          <w:bCs/>
          <w:sz w:val="20"/>
          <w:szCs w:val="20"/>
        </w:rPr>
        <w:fldChar w:fldCharType="begin"/>
      </w:r>
      <w:r w:rsidRPr="00DD6413">
        <w:rPr>
          <w:rFonts w:ascii="Times New Roman" w:hAnsi="Times New Roman" w:cs="Times New Roman"/>
          <w:b/>
          <w:bCs/>
          <w:sz w:val="20"/>
          <w:szCs w:val="20"/>
        </w:rPr>
        <w:instrText xml:space="preserve"> SEQ Figure_S \* ARABIC </w:instrText>
      </w:r>
      <w:r w:rsidRPr="00DD6413">
        <w:rPr>
          <w:rFonts w:ascii="Times New Roman" w:hAnsi="Times New Roman" w:cs="Times New Roman"/>
          <w:b/>
          <w:bCs/>
          <w:sz w:val="20"/>
          <w:szCs w:val="20"/>
        </w:rPr>
        <w:fldChar w:fldCharType="separate"/>
      </w:r>
      <w:r w:rsidRPr="00DD6413">
        <w:rPr>
          <w:rFonts w:ascii="Times New Roman" w:hAnsi="Times New Roman" w:cs="Times New Roman"/>
          <w:b/>
          <w:bCs/>
          <w:noProof/>
          <w:sz w:val="20"/>
          <w:szCs w:val="20"/>
        </w:rPr>
        <w:t>5</w:t>
      </w:r>
      <w:r w:rsidRPr="00DD6413">
        <w:rPr>
          <w:rFonts w:ascii="Times New Roman" w:hAnsi="Times New Roman" w:cs="Times New Roman"/>
          <w:b/>
          <w:bCs/>
          <w:noProof/>
          <w:sz w:val="20"/>
          <w:szCs w:val="20"/>
        </w:rPr>
        <w:fldChar w:fldCharType="end"/>
      </w:r>
      <w:bookmarkEnd w:id="10"/>
      <w:r w:rsidRPr="00DD6413">
        <w:rPr>
          <w:rFonts w:ascii="Times New Roman" w:hAnsi="Times New Roman" w:cs="Times New Roman"/>
          <w:b/>
          <w:bCs/>
          <w:sz w:val="20"/>
          <w:szCs w:val="20"/>
        </w:rPr>
        <w:t>: Specificity of parasite density thresholds</w:t>
      </w:r>
    </w:p>
    <w:p w14:paraId="35ADC14C" w14:textId="77777777" w:rsidR="008D140A" w:rsidRPr="00DD6413" w:rsidRDefault="008D140A" w:rsidP="008D140A">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Colours, shading and vertical lines as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_Ref494366212 \h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Figure S2</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w:t>
      </w:r>
    </w:p>
    <w:p w14:paraId="22D3DAB4"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p>
    <w:p w14:paraId="347A01EF" w14:textId="23FBD6E4"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The extent to which the inclusion of non-malaria fevers biases the estimate of effectiveness is illustrated by the effectiveness estimates made using the different thresholds (</w:t>
      </w:r>
      <w:r w:rsidRPr="00DD6413">
        <w:rPr>
          <w:rFonts w:ascii="Times New Roman" w:hAnsi="Times New Roman" w:cs="Times New Roman"/>
          <w:sz w:val="20"/>
          <w:szCs w:val="20"/>
        </w:rPr>
        <w:fldChar w:fldCharType="begin"/>
      </w:r>
      <w:r w:rsidRPr="00DD6413">
        <w:rPr>
          <w:rFonts w:ascii="Times New Roman" w:hAnsi="Times New Roman" w:cs="Times New Roman"/>
          <w:sz w:val="20"/>
          <w:szCs w:val="20"/>
        </w:rPr>
        <w:instrText xml:space="preserve"> REF _Ref494375731 \h </w:instrText>
      </w:r>
      <w:r w:rsidR="00912C13" w:rsidRPr="00DD6413">
        <w:rPr>
          <w:rFonts w:ascii="Times New Roman" w:hAnsi="Times New Roman" w:cs="Times New Roman"/>
          <w:sz w:val="20"/>
          <w:szCs w:val="20"/>
        </w:rPr>
        <w:instrText xml:space="preserve"> \* MERGEFORMAT </w:instrText>
      </w:r>
      <w:r w:rsidRPr="00DD6413">
        <w:rPr>
          <w:rFonts w:ascii="Times New Roman" w:hAnsi="Times New Roman" w:cs="Times New Roman"/>
          <w:sz w:val="20"/>
          <w:szCs w:val="20"/>
        </w:rPr>
      </w:r>
      <w:r w:rsidRPr="00DD6413">
        <w:rPr>
          <w:rFonts w:ascii="Times New Roman" w:hAnsi="Times New Roman" w:cs="Times New Roman"/>
          <w:sz w:val="20"/>
          <w:szCs w:val="20"/>
        </w:rPr>
        <w:fldChar w:fldCharType="separate"/>
      </w:r>
      <w:r w:rsidRPr="00DD6413">
        <w:rPr>
          <w:rFonts w:ascii="Times New Roman" w:hAnsi="Times New Roman" w:cs="Times New Roman"/>
          <w:sz w:val="20"/>
          <w:szCs w:val="20"/>
        </w:rPr>
        <w:t xml:space="preserve">Figure </w:t>
      </w:r>
      <w:r w:rsidR="00912C13">
        <w:rPr>
          <w:rFonts w:ascii="Times New Roman" w:hAnsi="Times New Roman" w:cs="Times New Roman"/>
          <w:sz w:val="20"/>
          <w:szCs w:val="20"/>
        </w:rPr>
        <w:t>C</w:t>
      </w:r>
      <w:r w:rsidRPr="00DD6413">
        <w:rPr>
          <w:rFonts w:ascii="Times New Roman" w:hAnsi="Times New Roman" w:cs="Times New Roman"/>
          <w:noProof/>
          <w:sz w:val="20"/>
          <w:szCs w:val="20"/>
        </w:rPr>
        <w:t>6</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w:t>
      </w:r>
      <w:r w:rsidR="00912C13">
        <w:rPr>
          <w:rFonts w:ascii="Times New Roman" w:hAnsi="Times New Roman" w:cs="Times New Roman"/>
          <w:sz w:val="20"/>
          <w:szCs w:val="20"/>
        </w:rPr>
        <w:t>.</w:t>
      </w:r>
      <w:r w:rsidRPr="00DD6413">
        <w:rPr>
          <w:rFonts w:ascii="Times New Roman" w:hAnsi="Times New Roman" w:cs="Times New Roman"/>
          <w:sz w:val="20"/>
          <w:szCs w:val="20"/>
        </w:rPr>
        <w:t xml:space="preserve"> </w:t>
      </w:r>
    </w:p>
    <w:p w14:paraId="1F43C6BB" w14:textId="77777777" w:rsidR="00912C13" w:rsidRDefault="00912C13" w:rsidP="00FB173D">
      <w:pPr>
        <w:autoSpaceDE w:val="0"/>
        <w:autoSpaceDN w:val="0"/>
        <w:adjustRightInd w:val="0"/>
        <w:spacing w:after="0" w:line="240" w:lineRule="auto"/>
        <w:rPr>
          <w:rFonts w:ascii="Times New Roman" w:hAnsi="Times New Roman" w:cs="Times New Roman"/>
          <w:sz w:val="20"/>
          <w:szCs w:val="20"/>
        </w:rPr>
      </w:pPr>
    </w:p>
    <w:p w14:paraId="396A0402"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noProof/>
          <w:sz w:val="20"/>
          <w:szCs w:val="20"/>
          <w:lang w:eastAsia="en-GB"/>
        </w:rPr>
        <w:drawing>
          <wp:inline distT="0" distB="0" distL="0" distR="0" wp14:anchorId="76E3F53B" wp14:editId="2243D365">
            <wp:extent cx="2047283"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acy_by_threshol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7807" cy="1638719"/>
                    </a:xfrm>
                    <a:prstGeom prst="rect">
                      <a:avLst/>
                    </a:prstGeom>
                  </pic:spPr>
                </pic:pic>
              </a:graphicData>
            </a:graphic>
          </wp:inline>
        </w:drawing>
      </w:r>
    </w:p>
    <w:p w14:paraId="2CFA1F6F" w14:textId="77777777" w:rsidR="008D140A" w:rsidRPr="00DD6413" w:rsidRDefault="008D140A" w:rsidP="008D140A">
      <w:pPr>
        <w:keepNext/>
        <w:autoSpaceDE w:val="0"/>
        <w:autoSpaceDN w:val="0"/>
        <w:adjustRightInd w:val="0"/>
        <w:spacing w:after="0" w:line="240" w:lineRule="auto"/>
        <w:rPr>
          <w:rFonts w:ascii="Times New Roman" w:hAnsi="Times New Roman" w:cs="Times New Roman"/>
          <w:b/>
          <w:bCs/>
          <w:sz w:val="20"/>
          <w:szCs w:val="20"/>
        </w:rPr>
      </w:pPr>
      <w:bookmarkStart w:id="11" w:name="_Ref494375731"/>
      <w:r w:rsidRPr="00DD6413">
        <w:rPr>
          <w:rFonts w:ascii="Times New Roman" w:hAnsi="Times New Roman" w:cs="Times New Roman"/>
          <w:b/>
          <w:bCs/>
          <w:sz w:val="20"/>
          <w:szCs w:val="20"/>
        </w:rPr>
        <w:t xml:space="preserve">Figure </w:t>
      </w:r>
      <w:r>
        <w:rPr>
          <w:rFonts w:ascii="Times New Roman" w:hAnsi="Times New Roman" w:cs="Times New Roman"/>
          <w:b/>
          <w:bCs/>
          <w:sz w:val="20"/>
          <w:szCs w:val="20"/>
        </w:rPr>
        <w:t>C</w:t>
      </w:r>
      <w:r w:rsidRPr="00DD6413">
        <w:rPr>
          <w:rFonts w:ascii="Times New Roman" w:hAnsi="Times New Roman" w:cs="Times New Roman"/>
          <w:b/>
          <w:bCs/>
          <w:sz w:val="20"/>
          <w:szCs w:val="20"/>
        </w:rPr>
        <w:fldChar w:fldCharType="begin"/>
      </w:r>
      <w:r w:rsidRPr="00DD6413">
        <w:rPr>
          <w:rFonts w:ascii="Times New Roman" w:hAnsi="Times New Roman" w:cs="Times New Roman"/>
          <w:b/>
          <w:bCs/>
          <w:sz w:val="20"/>
          <w:szCs w:val="20"/>
        </w:rPr>
        <w:instrText xml:space="preserve"> SEQ Figure_S \* ARABIC </w:instrText>
      </w:r>
      <w:r w:rsidRPr="00DD6413">
        <w:rPr>
          <w:rFonts w:ascii="Times New Roman" w:hAnsi="Times New Roman" w:cs="Times New Roman"/>
          <w:b/>
          <w:bCs/>
          <w:sz w:val="20"/>
          <w:szCs w:val="20"/>
        </w:rPr>
        <w:fldChar w:fldCharType="separate"/>
      </w:r>
      <w:r w:rsidRPr="00DD6413">
        <w:rPr>
          <w:rFonts w:ascii="Times New Roman" w:hAnsi="Times New Roman" w:cs="Times New Roman"/>
          <w:b/>
          <w:bCs/>
          <w:noProof/>
          <w:sz w:val="20"/>
          <w:szCs w:val="20"/>
        </w:rPr>
        <w:t>6</w:t>
      </w:r>
      <w:r w:rsidRPr="00DD6413">
        <w:rPr>
          <w:rFonts w:ascii="Times New Roman" w:hAnsi="Times New Roman" w:cs="Times New Roman"/>
          <w:b/>
          <w:bCs/>
          <w:noProof/>
          <w:sz w:val="20"/>
          <w:szCs w:val="20"/>
        </w:rPr>
        <w:fldChar w:fldCharType="end"/>
      </w:r>
      <w:bookmarkEnd w:id="11"/>
      <w:r w:rsidRPr="00DD6413">
        <w:rPr>
          <w:rFonts w:ascii="Times New Roman" w:hAnsi="Times New Roman" w:cs="Times New Roman"/>
          <w:b/>
          <w:bCs/>
          <w:sz w:val="20"/>
          <w:szCs w:val="20"/>
        </w:rPr>
        <w:t>. Effectiveness estimates made using different thresholds</w:t>
      </w:r>
    </w:p>
    <w:p w14:paraId="3328A4D5"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Thick black line, unadjusted estimates; red line adjusted estimate; vertical line corresponds to threshold of any parasitaemia by microscopy.</w:t>
      </w:r>
    </w:p>
    <w:p w14:paraId="39484CA1"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p>
    <w:p w14:paraId="25B0A0BF" w14:textId="71719A9C"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Somewhat contrary to expectations, the effectiveness estimates do not increase with the use of higher (more specific) thresholds. </w:t>
      </w:r>
      <w:r w:rsidR="00613854">
        <w:rPr>
          <w:rFonts w:ascii="Times New Roman" w:hAnsi="Times New Roman" w:cs="Times New Roman"/>
          <w:sz w:val="20"/>
          <w:szCs w:val="20"/>
        </w:rPr>
        <w:t xml:space="preserve">However, the </w:t>
      </w:r>
      <w:r w:rsidRPr="00DD6413">
        <w:rPr>
          <w:rFonts w:ascii="Times New Roman" w:hAnsi="Times New Roman" w:cs="Times New Roman"/>
          <w:sz w:val="20"/>
          <w:szCs w:val="20"/>
        </w:rPr>
        <w:t>adjusted estimate of effectiveness of 0</w:t>
      </w:r>
      <w:r w:rsidR="00DF35C0">
        <w:rPr>
          <w:rFonts w:ascii="Times New Roman" w:hAnsi="Times New Roman" w:cs="Times New Roman"/>
          <w:sz w:val="20"/>
          <w:szCs w:val="20"/>
        </w:rPr>
        <w:t>·</w:t>
      </w:r>
      <w:r w:rsidRPr="00DD6413">
        <w:rPr>
          <w:rFonts w:ascii="Times New Roman" w:hAnsi="Times New Roman" w:cs="Times New Roman"/>
          <w:sz w:val="20"/>
          <w:szCs w:val="20"/>
        </w:rPr>
        <w:t>295 (95% CI: 0</w:t>
      </w:r>
      <w:r w:rsidR="00DF35C0">
        <w:rPr>
          <w:rFonts w:ascii="Times New Roman" w:hAnsi="Times New Roman" w:cs="Times New Roman"/>
          <w:sz w:val="20"/>
          <w:szCs w:val="20"/>
        </w:rPr>
        <w:t>·</w:t>
      </w:r>
      <w:r w:rsidRPr="00DD6413">
        <w:rPr>
          <w:rFonts w:ascii="Times New Roman" w:hAnsi="Times New Roman" w:cs="Times New Roman"/>
          <w:sz w:val="20"/>
          <w:szCs w:val="20"/>
        </w:rPr>
        <w:t>232-0</w:t>
      </w:r>
      <w:r w:rsidR="00DF35C0">
        <w:rPr>
          <w:rFonts w:ascii="Times New Roman" w:hAnsi="Times New Roman" w:cs="Times New Roman"/>
          <w:sz w:val="20"/>
          <w:szCs w:val="20"/>
        </w:rPr>
        <w:t>·</w:t>
      </w:r>
      <w:r w:rsidRPr="00DD6413">
        <w:rPr>
          <w:rFonts w:ascii="Times New Roman" w:hAnsi="Times New Roman" w:cs="Times New Roman"/>
          <w:sz w:val="20"/>
          <w:szCs w:val="20"/>
        </w:rPr>
        <w:t>351)</w:t>
      </w:r>
      <w:r w:rsidR="00613854">
        <w:rPr>
          <w:rFonts w:ascii="Times New Roman" w:hAnsi="Times New Roman" w:cs="Times New Roman"/>
          <w:sz w:val="20"/>
          <w:szCs w:val="20"/>
        </w:rPr>
        <w:t>, (obtained by assigning probabilities that fevers are malaria attributable as functions of the parasite density)</w:t>
      </w:r>
      <w:r w:rsidRPr="00DD6413">
        <w:rPr>
          <w:rFonts w:ascii="Times New Roman" w:hAnsi="Times New Roman" w:cs="Times New Roman"/>
          <w:sz w:val="20"/>
          <w:szCs w:val="20"/>
        </w:rPr>
        <w:t xml:space="preserve"> is higher than the effectiveness estimates obtained by using any fixed </w:t>
      </w:r>
      <w:proofErr w:type="spellStart"/>
      <w:r w:rsidRPr="00DD6413">
        <w:rPr>
          <w:rFonts w:ascii="Times New Roman" w:hAnsi="Times New Roman" w:cs="Times New Roman"/>
          <w:sz w:val="20"/>
          <w:szCs w:val="20"/>
        </w:rPr>
        <w:t>cutoff</w:t>
      </w:r>
      <w:proofErr w:type="spellEnd"/>
      <w:r w:rsidRPr="00DD6413">
        <w:rPr>
          <w:rFonts w:ascii="Times New Roman" w:hAnsi="Times New Roman" w:cs="Times New Roman"/>
          <w:sz w:val="20"/>
          <w:szCs w:val="20"/>
        </w:rPr>
        <w:t>.</w:t>
      </w:r>
      <w:r w:rsidR="00F07A6F">
        <w:rPr>
          <w:rFonts w:ascii="Times New Roman" w:hAnsi="Times New Roman" w:cs="Times New Roman"/>
          <w:sz w:val="20"/>
          <w:szCs w:val="20"/>
        </w:rPr>
        <w:t xml:space="preserve"> </w:t>
      </w:r>
      <w:r w:rsidRPr="00DD6413">
        <w:rPr>
          <w:rFonts w:ascii="Times New Roman" w:hAnsi="Times New Roman" w:cs="Times New Roman"/>
          <w:sz w:val="20"/>
          <w:szCs w:val="20"/>
        </w:rPr>
        <w:t>In particular, the estimate obtained using the threshold of any parasitaemia by microscopy, of 0</w:t>
      </w:r>
      <w:r w:rsidR="00DF35C0">
        <w:rPr>
          <w:rFonts w:ascii="Times New Roman" w:hAnsi="Times New Roman" w:cs="Times New Roman"/>
          <w:sz w:val="20"/>
          <w:szCs w:val="20"/>
        </w:rPr>
        <w:t>·</w:t>
      </w:r>
      <w:r w:rsidRPr="00DD6413">
        <w:rPr>
          <w:rFonts w:ascii="Times New Roman" w:hAnsi="Times New Roman" w:cs="Times New Roman"/>
          <w:sz w:val="20"/>
          <w:szCs w:val="20"/>
        </w:rPr>
        <w:t>236 is 20% lower than the adjusted value.</w:t>
      </w:r>
      <w:r w:rsidR="00F07A6F">
        <w:rPr>
          <w:rFonts w:ascii="Times New Roman" w:hAnsi="Times New Roman" w:cs="Times New Roman"/>
          <w:sz w:val="20"/>
          <w:szCs w:val="20"/>
        </w:rPr>
        <w:t xml:space="preserve"> </w:t>
      </w:r>
      <w:r w:rsidR="00613854">
        <w:rPr>
          <w:rFonts w:ascii="Times New Roman" w:hAnsi="Times New Roman" w:cs="Times New Roman"/>
          <w:sz w:val="20"/>
          <w:szCs w:val="20"/>
        </w:rPr>
        <w:t xml:space="preserve">  This suggests that</w:t>
      </w:r>
      <w:r w:rsidR="00613854" w:rsidRPr="00613854">
        <w:rPr>
          <w:rFonts w:ascii="Times New Roman" w:hAnsi="Times New Roman" w:cs="Times New Roman"/>
          <w:sz w:val="20"/>
          <w:szCs w:val="20"/>
        </w:rPr>
        <w:t xml:space="preserve"> </w:t>
      </w:r>
      <w:r w:rsidR="00613854" w:rsidRPr="00DD6413">
        <w:rPr>
          <w:rFonts w:ascii="Times New Roman" w:hAnsi="Times New Roman" w:cs="Times New Roman"/>
          <w:sz w:val="20"/>
          <w:szCs w:val="20"/>
        </w:rPr>
        <w:t>the</w:t>
      </w:r>
      <w:r w:rsidR="00613854">
        <w:rPr>
          <w:rFonts w:ascii="Times New Roman" w:hAnsi="Times New Roman" w:cs="Times New Roman"/>
          <w:sz w:val="20"/>
          <w:szCs w:val="20"/>
        </w:rPr>
        <w:t>re is a considerable downward bias in the primary efficacy measure because of</w:t>
      </w:r>
      <w:r w:rsidR="00613854" w:rsidRPr="00DD6413">
        <w:rPr>
          <w:rFonts w:ascii="Times New Roman" w:hAnsi="Times New Roman" w:cs="Times New Roman"/>
          <w:sz w:val="20"/>
          <w:szCs w:val="20"/>
        </w:rPr>
        <w:t xml:space="preserve"> inclusion of non-malaria fevers</w:t>
      </w:r>
      <w:r w:rsidR="00613854">
        <w:rPr>
          <w:rFonts w:ascii="Times New Roman" w:hAnsi="Times New Roman" w:cs="Times New Roman"/>
          <w:sz w:val="20"/>
          <w:szCs w:val="20"/>
        </w:rPr>
        <w:t xml:space="preserve">, but </w:t>
      </w:r>
      <w:r w:rsidR="005C5853">
        <w:rPr>
          <w:rFonts w:ascii="Times New Roman" w:hAnsi="Times New Roman" w:cs="Times New Roman"/>
          <w:sz w:val="20"/>
          <w:szCs w:val="20"/>
        </w:rPr>
        <w:t>that the fevers with the highest parasite densities were no more likely to be in the control arm than were malaria fevers with lower densities.</w:t>
      </w:r>
      <w:r w:rsidR="00613854">
        <w:rPr>
          <w:rFonts w:ascii="Times New Roman" w:hAnsi="Times New Roman" w:cs="Times New Roman"/>
          <w:sz w:val="20"/>
          <w:szCs w:val="20"/>
        </w:rPr>
        <w:t xml:space="preserve"> </w:t>
      </w:r>
    </w:p>
    <w:p w14:paraId="04137437" w14:textId="77777777"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p>
    <w:p w14:paraId="5FCFC5A4" w14:textId="13E15894" w:rsidR="00B30441" w:rsidRDefault="00B30441" w:rsidP="00FB173D">
      <w:pPr>
        <w:autoSpaceDE w:val="0"/>
        <w:autoSpaceDN w:val="0"/>
        <w:adjustRightInd w:val="0"/>
        <w:spacing w:after="0" w:line="240" w:lineRule="auto"/>
        <w:outlineLvl w:val="1"/>
        <w:rPr>
          <w:rFonts w:ascii="Times New Roman" w:eastAsiaTheme="majorEastAsia" w:hAnsi="Times New Roman" w:cs="Times New Roman"/>
          <w:b/>
          <w:bCs/>
          <w:sz w:val="20"/>
          <w:szCs w:val="20"/>
        </w:rPr>
      </w:pPr>
      <w:r w:rsidRPr="00DD6413">
        <w:rPr>
          <w:rFonts w:ascii="Times New Roman" w:eastAsiaTheme="majorEastAsia" w:hAnsi="Times New Roman" w:cs="Times New Roman"/>
          <w:b/>
          <w:bCs/>
          <w:sz w:val="20"/>
          <w:szCs w:val="20"/>
        </w:rPr>
        <w:t xml:space="preserve">Discussion and </w:t>
      </w:r>
      <w:r w:rsidR="00C60EEE">
        <w:rPr>
          <w:rFonts w:ascii="Times New Roman" w:eastAsiaTheme="majorEastAsia" w:hAnsi="Times New Roman" w:cs="Times New Roman"/>
          <w:b/>
          <w:bCs/>
          <w:sz w:val="20"/>
          <w:szCs w:val="20"/>
        </w:rPr>
        <w:t>c</w:t>
      </w:r>
      <w:r w:rsidRPr="00DD6413">
        <w:rPr>
          <w:rFonts w:ascii="Times New Roman" w:eastAsiaTheme="majorEastAsia" w:hAnsi="Times New Roman" w:cs="Times New Roman"/>
          <w:b/>
          <w:bCs/>
          <w:sz w:val="20"/>
          <w:szCs w:val="20"/>
        </w:rPr>
        <w:t>onclusions</w:t>
      </w:r>
    </w:p>
    <w:p w14:paraId="1379BA0B" w14:textId="77777777" w:rsidR="00C60EEE" w:rsidRPr="00DD6413" w:rsidRDefault="00C60EEE" w:rsidP="00FB173D">
      <w:pPr>
        <w:autoSpaceDE w:val="0"/>
        <w:autoSpaceDN w:val="0"/>
        <w:adjustRightInd w:val="0"/>
        <w:spacing w:after="0" w:line="240" w:lineRule="auto"/>
        <w:outlineLvl w:val="1"/>
        <w:rPr>
          <w:rFonts w:ascii="Times New Roman" w:eastAsiaTheme="majorEastAsia" w:hAnsi="Times New Roman" w:cs="Times New Roman"/>
          <w:b/>
          <w:bCs/>
          <w:sz w:val="20"/>
          <w:szCs w:val="20"/>
        </w:rPr>
      </w:pPr>
    </w:p>
    <w:p w14:paraId="40DE04A3" w14:textId="470FEDD9"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There is no evidence in these data of any important imbalances between the arms in terms of the distributions of parasite densities in infected individuals, and clinical malaria cases in the two arms have similar parasite density distributions.</w:t>
      </w:r>
      <w:r w:rsidR="00F07A6F">
        <w:rPr>
          <w:rFonts w:ascii="Times New Roman" w:hAnsi="Times New Roman" w:cs="Times New Roman"/>
          <w:sz w:val="20"/>
          <w:szCs w:val="20"/>
        </w:rPr>
        <w:t xml:space="preserve"> </w:t>
      </w:r>
    </w:p>
    <w:p w14:paraId="4F701513" w14:textId="77777777" w:rsidR="00C60EEE" w:rsidRPr="00DD6413" w:rsidRDefault="00C60EEE" w:rsidP="00FB173D">
      <w:pPr>
        <w:autoSpaceDE w:val="0"/>
        <w:autoSpaceDN w:val="0"/>
        <w:adjustRightInd w:val="0"/>
        <w:spacing w:after="0" w:line="240" w:lineRule="auto"/>
        <w:rPr>
          <w:rFonts w:ascii="Times New Roman" w:hAnsi="Times New Roman" w:cs="Times New Roman"/>
          <w:sz w:val="20"/>
          <w:szCs w:val="20"/>
        </w:rPr>
      </w:pPr>
    </w:p>
    <w:p w14:paraId="2064B5D0" w14:textId="49246DA1" w:rsidR="00B30441"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The specificity of clinical malaria definitions increases with the use of a higher parasite density threshold, as expected. Nevertheless with this dataset, the use of a more specific case definition would not lead to a higher effectiveness estimate.</w:t>
      </w:r>
      <w:r w:rsidR="00F07A6F">
        <w:rPr>
          <w:rFonts w:ascii="Times New Roman" w:hAnsi="Times New Roman" w:cs="Times New Roman"/>
          <w:sz w:val="20"/>
          <w:szCs w:val="20"/>
        </w:rPr>
        <w:t xml:space="preserve"> </w:t>
      </w:r>
    </w:p>
    <w:p w14:paraId="5467BB99" w14:textId="77777777" w:rsidR="00C60EEE" w:rsidRPr="00DD6413" w:rsidRDefault="00C60EEE" w:rsidP="00FB173D">
      <w:pPr>
        <w:autoSpaceDE w:val="0"/>
        <w:autoSpaceDN w:val="0"/>
        <w:adjustRightInd w:val="0"/>
        <w:spacing w:after="0" w:line="240" w:lineRule="auto"/>
        <w:rPr>
          <w:rFonts w:ascii="Times New Roman" w:hAnsi="Times New Roman" w:cs="Times New Roman"/>
          <w:sz w:val="20"/>
          <w:szCs w:val="20"/>
        </w:rPr>
      </w:pPr>
    </w:p>
    <w:p w14:paraId="529FA2CF" w14:textId="158EA47D" w:rsidR="00B30441" w:rsidRPr="00DD6413" w:rsidRDefault="00B30441" w:rsidP="00FB173D">
      <w:pPr>
        <w:autoSpaceDE w:val="0"/>
        <w:autoSpaceDN w:val="0"/>
        <w:adjustRightInd w:val="0"/>
        <w:spacing w:after="0" w:line="240" w:lineRule="auto"/>
        <w:rPr>
          <w:rFonts w:ascii="Times New Roman" w:hAnsi="Times New Roman" w:cs="Times New Roman"/>
          <w:sz w:val="20"/>
          <w:szCs w:val="20"/>
        </w:rPr>
      </w:pPr>
      <w:r w:rsidRPr="00DD6413">
        <w:rPr>
          <w:rFonts w:ascii="Times New Roman" w:hAnsi="Times New Roman" w:cs="Times New Roman"/>
          <w:sz w:val="20"/>
          <w:szCs w:val="20"/>
        </w:rPr>
        <w:t>At the same time, the analysis suggests that the misclassification of cases of non-malaria fever with incidental parasitaemia introduces a substantial downward bias in the efficacy estimates.</w:t>
      </w:r>
      <w:r w:rsidR="00F07A6F">
        <w:rPr>
          <w:rFonts w:ascii="Times New Roman" w:hAnsi="Times New Roman" w:cs="Times New Roman"/>
          <w:sz w:val="20"/>
          <w:szCs w:val="20"/>
        </w:rPr>
        <w:t xml:space="preserve"> </w:t>
      </w:r>
      <w:r w:rsidRPr="00DD6413">
        <w:rPr>
          <w:rFonts w:ascii="Times New Roman" w:hAnsi="Times New Roman" w:cs="Times New Roman"/>
          <w:sz w:val="20"/>
          <w:szCs w:val="20"/>
        </w:rPr>
        <w:t>The true effectiveness of the intervention in averting clinical malaria is approximately 20% higher than the estimates obtained from the primary analysis.</w:t>
      </w:r>
    </w:p>
    <w:p w14:paraId="5135CC85" w14:textId="77777777" w:rsidR="00B30441" w:rsidRDefault="00B30441" w:rsidP="00FB173D">
      <w:pPr>
        <w:autoSpaceDE w:val="0"/>
        <w:autoSpaceDN w:val="0"/>
        <w:adjustRightInd w:val="0"/>
        <w:spacing w:after="0" w:line="240" w:lineRule="auto"/>
        <w:rPr>
          <w:rFonts w:ascii="Times New Roman" w:hAnsi="Times New Roman" w:cs="Times New Roman"/>
          <w:sz w:val="20"/>
          <w:szCs w:val="20"/>
        </w:rPr>
      </w:pPr>
    </w:p>
    <w:p w14:paraId="686D7A59" w14:textId="77777777" w:rsidR="005C5853" w:rsidRDefault="005C5853">
      <w:pPr>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br w:type="page"/>
      </w:r>
    </w:p>
    <w:p w14:paraId="5ACE0663" w14:textId="54A210DB" w:rsidR="00B30441" w:rsidRDefault="00B30441" w:rsidP="00FB173D">
      <w:pPr>
        <w:autoSpaceDE w:val="0"/>
        <w:autoSpaceDN w:val="0"/>
        <w:adjustRightInd w:val="0"/>
        <w:spacing w:after="0" w:line="240" w:lineRule="auto"/>
        <w:rPr>
          <w:rFonts w:ascii="Times New Roman" w:eastAsiaTheme="majorEastAsia" w:hAnsi="Times New Roman" w:cs="Times New Roman"/>
          <w:b/>
          <w:bCs/>
          <w:sz w:val="20"/>
          <w:szCs w:val="20"/>
        </w:rPr>
      </w:pPr>
      <w:proofErr w:type="spellStart"/>
      <w:r w:rsidRPr="00DD6413">
        <w:rPr>
          <w:rFonts w:ascii="Times New Roman" w:eastAsiaTheme="majorEastAsia" w:hAnsi="Times New Roman" w:cs="Times New Roman"/>
          <w:b/>
          <w:bCs/>
          <w:sz w:val="20"/>
          <w:szCs w:val="20"/>
        </w:rPr>
        <w:t>Winbugs</w:t>
      </w:r>
      <w:proofErr w:type="spellEnd"/>
      <w:r w:rsidRPr="00DD6413">
        <w:rPr>
          <w:rFonts w:ascii="Times New Roman" w:eastAsiaTheme="majorEastAsia" w:hAnsi="Times New Roman" w:cs="Times New Roman"/>
          <w:b/>
          <w:bCs/>
          <w:sz w:val="20"/>
          <w:szCs w:val="20"/>
        </w:rPr>
        <w:t xml:space="preserve"> code</w:t>
      </w:r>
    </w:p>
    <w:p w14:paraId="6121A5D3" w14:textId="77777777" w:rsidR="00C60EEE" w:rsidRPr="00DD6413" w:rsidRDefault="00C60EEE" w:rsidP="00FB173D">
      <w:pPr>
        <w:autoSpaceDE w:val="0"/>
        <w:autoSpaceDN w:val="0"/>
        <w:adjustRightInd w:val="0"/>
        <w:spacing w:after="0" w:line="240" w:lineRule="auto"/>
        <w:rPr>
          <w:rFonts w:ascii="Times New Roman" w:eastAsiaTheme="majorEastAsia" w:hAnsi="Times New Roman" w:cs="Times New Roman"/>
          <w:b/>
          <w:bCs/>
          <w:sz w:val="20"/>
          <w:szCs w:val="20"/>
        </w:rPr>
      </w:pPr>
    </w:p>
    <w:p w14:paraId="2CD7E260"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xml:space="preserve">model </w:t>
      </w:r>
      <w:proofErr w:type="spellStart"/>
      <w:r w:rsidRPr="00DD6413">
        <w:rPr>
          <w:rFonts w:ascii="Times New Roman" w:hAnsi="Times New Roman" w:cs="Times New Roman"/>
          <w:sz w:val="20"/>
          <w:szCs w:val="20"/>
        </w:rPr>
        <w:t>latentclass</w:t>
      </w:r>
      <w:proofErr w:type="spellEnd"/>
    </w:p>
    <w:p w14:paraId="7114519E"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xml:space="preserve">{ </w:t>
      </w:r>
    </w:p>
    <w:p w14:paraId="338C04F3"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for (a in 1:arms) {</w:t>
      </w:r>
    </w:p>
    <w:p w14:paraId="1DA69CFF" w14:textId="796209C6"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for (</w:t>
      </w:r>
      <w:proofErr w:type="spellStart"/>
      <w:r w:rsidR="00B30441" w:rsidRPr="00DD6413">
        <w:rPr>
          <w:rFonts w:ascii="Times New Roman" w:hAnsi="Times New Roman" w:cs="Times New Roman"/>
          <w:sz w:val="20"/>
          <w:szCs w:val="20"/>
        </w:rPr>
        <w:t>i</w:t>
      </w:r>
      <w:proofErr w:type="spellEnd"/>
      <w:r w:rsidR="00B30441" w:rsidRPr="00DD6413">
        <w:rPr>
          <w:rFonts w:ascii="Times New Roman" w:hAnsi="Times New Roman" w:cs="Times New Roman"/>
          <w:sz w:val="20"/>
          <w:szCs w:val="20"/>
        </w:rPr>
        <w:t xml:space="preserve"> in 1:2){</w:t>
      </w:r>
    </w:p>
    <w:p w14:paraId="1BE19764" w14:textId="411DE358"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z0[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]&lt;-(i-1)*0.0001</w:t>
      </w:r>
    </w:p>
    <w:p w14:paraId="38798602" w14:textId="32A78EE5"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phi0[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]&lt;-theta[</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]*z0[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w:t>
      </w:r>
    </w:p>
    <w:p w14:paraId="2916DAC9" w14:textId="6121BE8E"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w:t>
      </w:r>
    </w:p>
    <w:p w14:paraId="6CD4259C" w14:textId="669845D8"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theta[a,1]&lt;-1-St[a]</w:t>
      </w:r>
    </w:p>
    <w:p w14:paraId="21B3D4A6" w14:textId="7ABC5DC3"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eltheta</w:t>
      </w:r>
      <w:proofErr w:type="spellEnd"/>
      <w:r w:rsidR="00B30441" w:rsidRPr="00DD6413">
        <w:rPr>
          <w:rFonts w:ascii="Times New Roman" w:hAnsi="Times New Roman" w:cs="Times New Roman"/>
          <w:sz w:val="20"/>
          <w:szCs w:val="20"/>
        </w:rPr>
        <w:t xml:space="preserve">[a,1]~ </w:t>
      </w:r>
      <w:proofErr w:type="spellStart"/>
      <w:r w:rsidR="00B30441" w:rsidRPr="00DD6413">
        <w:rPr>
          <w:rFonts w:ascii="Times New Roman" w:hAnsi="Times New Roman" w:cs="Times New Roman"/>
          <w:sz w:val="20"/>
          <w:szCs w:val="20"/>
        </w:rPr>
        <w:t>dgamma</w:t>
      </w:r>
      <w:proofErr w:type="spellEnd"/>
      <w:r w:rsidR="00B30441" w:rsidRPr="00DD6413">
        <w:rPr>
          <w:rFonts w:ascii="Times New Roman" w:hAnsi="Times New Roman" w:cs="Times New Roman"/>
          <w:sz w:val="20"/>
          <w:szCs w:val="20"/>
        </w:rPr>
        <w:t>(1.0,1.0)</w:t>
      </w:r>
    </w:p>
    <w:p w14:paraId="0AF1AB44" w14:textId="2765EA11"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lang w:val="es-ES"/>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lang w:val="es-ES"/>
        </w:rPr>
        <w:t>theta[a,2]&lt;-</w:t>
      </w:r>
      <w:proofErr w:type="spellStart"/>
      <w:r w:rsidR="00B30441" w:rsidRPr="00DD6413">
        <w:rPr>
          <w:rFonts w:ascii="Times New Roman" w:hAnsi="Times New Roman" w:cs="Times New Roman"/>
          <w:sz w:val="20"/>
          <w:szCs w:val="20"/>
          <w:lang w:val="es-ES"/>
        </w:rPr>
        <w:t>eltheta</w:t>
      </w:r>
      <w:proofErr w:type="spellEnd"/>
      <w:r w:rsidR="00B30441" w:rsidRPr="00DD6413">
        <w:rPr>
          <w:rFonts w:ascii="Times New Roman" w:hAnsi="Times New Roman" w:cs="Times New Roman"/>
          <w:sz w:val="20"/>
          <w:szCs w:val="20"/>
          <w:lang w:val="es-ES"/>
        </w:rPr>
        <w:t xml:space="preserve">[a,2]/(1+Sr[a]) </w:t>
      </w:r>
    </w:p>
    <w:p w14:paraId="744403B3" w14:textId="0BD15B21"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sidR="00B30441" w:rsidRPr="00DD6413">
        <w:rPr>
          <w:rFonts w:ascii="Times New Roman" w:hAnsi="Times New Roman" w:cs="Times New Roman"/>
          <w:sz w:val="20"/>
          <w:szCs w:val="20"/>
          <w:lang w:val="es-ES"/>
        </w:rPr>
        <w:t xml:space="preserve"> </w:t>
      </w:r>
      <w:proofErr w:type="spellStart"/>
      <w:r w:rsidR="00B30441" w:rsidRPr="00DD6413">
        <w:rPr>
          <w:rFonts w:ascii="Times New Roman" w:hAnsi="Times New Roman" w:cs="Times New Roman"/>
          <w:sz w:val="20"/>
          <w:szCs w:val="20"/>
          <w:lang w:val="es-ES"/>
        </w:rPr>
        <w:t>eltheta</w:t>
      </w:r>
      <w:proofErr w:type="spellEnd"/>
      <w:r w:rsidR="00B30441" w:rsidRPr="00DD6413">
        <w:rPr>
          <w:rFonts w:ascii="Times New Roman" w:hAnsi="Times New Roman" w:cs="Times New Roman"/>
          <w:sz w:val="20"/>
          <w:szCs w:val="20"/>
          <w:lang w:val="es-ES"/>
        </w:rPr>
        <w:t xml:space="preserve">[a,2]~ </w:t>
      </w:r>
      <w:proofErr w:type="spellStart"/>
      <w:r w:rsidR="00B30441" w:rsidRPr="00DD6413">
        <w:rPr>
          <w:rFonts w:ascii="Times New Roman" w:hAnsi="Times New Roman" w:cs="Times New Roman"/>
          <w:sz w:val="20"/>
          <w:szCs w:val="20"/>
          <w:lang w:val="es-ES"/>
        </w:rPr>
        <w:t>dgamma</w:t>
      </w:r>
      <w:proofErr w:type="spellEnd"/>
      <w:r w:rsidR="00B30441" w:rsidRPr="00DD6413">
        <w:rPr>
          <w:rFonts w:ascii="Times New Roman" w:hAnsi="Times New Roman" w:cs="Times New Roman"/>
          <w:sz w:val="20"/>
          <w:szCs w:val="20"/>
          <w:lang w:val="es-ES"/>
        </w:rPr>
        <w:t>(1.0E-2,1.0E-2)</w:t>
      </w:r>
    </w:p>
    <w:p w14:paraId="704EEC7A" w14:textId="79A1C95E"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s-ES"/>
        </w:rPr>
        <w:t xml:space="preserve"> </w:t>
      </w:r>
      <w:r w:rsidR="00B30441" w:rsidRPr="00DD6413">
        <w:rPr>
          <w:rFonts w:ascii="Times New Roman" w:hAnsi="Times New Roman" w:cs="Times New Roman"/>
          <w:sz w:val="20"/>
          <w:szCs w:val="20"/>
        </w:rPr>
        <w:t>for (</w:t>
      </w:r>
      <w:proofErr w:type="spellStart"/>
      <w:r w:rsidR="00B30441" w:rsidRPr="00DD6413">
        <w:rPr>
          <w:rFonts w:ascii="Times New Roman" w:hAnsi="Times New Roman" w:cs="Times New Roman"/>
          <w:sz w:val="20"/>
          <w:szCs w:val="20"/>
        </w:rPr>
        <w:t>i</w:t>
      </w:r>
      <w:proofErr w:type="spellEnd"/>
      <w:r w:rsidR="00B30441" w:rsidRPr="00DD6413">
        <w:rPr>
          <w:rFonts w:ascii="Times New Roman" w:hAnsi="Times New Roman" w:cs="Times New Roman"/>
          <w:sz w:val="20"/>
          <w:szCs w:val="20"/>
        </w:rPr>
        <w:t xml:space="preserve"> in 3:K){ </w:t>
      </w:r>
    </w:p>
    <w:p w14:paraId="1ED2E74E" w14:textId="4EB706D2"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phi0[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]&lt;-theta[</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]*z0[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 xml:space="preserve">] </w:t>
      </w:r>
    </w:p>
    <w:p w14:paraId="1C004CDE" w14:textId="5E8D80E0"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lang w:val="es-ES"/>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lang w:val="es-ES"/>
        </w:rPr>
        <w:t>eltheta</w:t>
      </w:r>
      <w:proofErr w:type="spellEnd"/>
      <w:r w:rsidR="00B30441" w:rsidRPr="00DD6413">
        <w:rPr>
          <w:rFonts w:ascii="Times New Roman" w:hAnsi="Times New Roman" w:cs="Times New Roman"/>
          <w:sz w:val="20"/>
          <w:szCs w:val="20"/>
          <w:lang w:val="es-ES"/>
        </w:rPr>
        <w:t>[</w:t>
      </w:r>
      <w:proofErr w:type="spellStart"/>
      <w:r w:rsidR="00B30441" w:rsidRPr="00DD6413">
        <w:rPr>
          <w:rFonts w:ascii="Times New Roman" w:hAnsi="Times New Roman" w:cs="Times New Roman"/>
          <w:sz w:val="20"/>
          <w:szCs w:val="20"/>
          <w:lang w:val="es-ES"/>
        </w:rPr>
        <w:t>a,i</w:t>
      </w:r>
      <w:proofErr w:type="spellEnd"/>
      <w:r w:rsidR="00B30441" w:rsidRPr="00DD6413">
        <w:rPr>
          <w:rFonts w:ascii="Times New Roman" w:hAnsi="Times New Roman" w:cs="Times New Roman"/>
          <w:sz w:val="20"/>
          <w:szCs w:val="20"/>
          <w:lang w:val="es-ES"/>
        </w:rPr>
        <w:t xml:space="preserve">]~ </w:t>
      </w:r>
      <w:proofErr w:type="spellStart"/>
      <w:r w:rsidR="00B30441" w:rsidRPr="00DD6413">
        <w:rPr>
          <w:rFonts w:ascii="Times New Roman" w:hAnsi="Times New Roman" w:cs="Times New Roman"/>
          <w:sz w:val="20"/>
          <w:szCs w:val="20"/>
          <w:lang w:val="es-ES"/>
        </w:rPr>
        <w:t>dgamma</w:t>
      </w:r>
      <w:proofErr w:type="spellEnd"/>
      <w:r w:rsidR="00B30441" w:rsidRPr="00DD6413">
        <w:rPr>
          <w:rFonts w:ascii="Times New Roman" w:hAnsi="Times New Roman" w:cs="Times New Roman"/>
          <w:sz w:val="20"/>
          <w:szCs w:val="20"/>
          <w:lang w:val="es-ES"/>
        </w:rPr>
        <w:t>(1.0E-2,1.0E-2)</w:t>
      </w:r>
    </w:p>
    <w:p w14:paraId="52919699" w14:textId="7596025D"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lang w:val="es-ES"/>
        </w:rPr>
        <w:t xml:space="preserve"> </w:t>
      </w:r>
      <w:r w:rsidR="00B30441" w:rsidRPr="00DD6413">
        <w:rPr>
          <w:rFonts w:ascii="Times New Roman" w:hAnsi="Times New Roman" w:cs="Times New Roman"/>
          <w:sz w:val="20"/>
          <w:szCs w:val="20"/>
          <w:lang w:val="es-ES"/>
        </w:rPr>
        <w:t xml:space="preserve"> </w:t>
      </w:r>
      <w:r w:rsidR="00B30441" w:rsidRPr="00DD6413">
        <w:rPr>
          <w:rFonts w:ascii="Times New Roman" w:hAnsi="Times New Roman" w:cs="Times New Roman"/>
          <w:sz w:val="20"/>
          <w:szCs w:val="20"/>
        </w:rPr>
        <w:t>theta[</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w:t>
      </w:r>
      <w:proofErr w:type="spellStart"/>
      <w:r w:rsidR="00B30441" w:rsidRPr="00DD6413">
        <w:rPr>
          <w:rFonts w:ascii="Times New Roman" w:hAnsi="Times New Roman" w:cs="Times New Roman"/>
          <w:sz w:val="20"/>
          <w:szCs w:val="20"/>
        </w:rPr>
        <w:t>eltheta</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 xml:space="preserve">]/(1+Sr[a]) </w:t>
      </w:r>
    </w:p>
    <w:p w14:paraId="364B3D08" w14:textId="16E5A6B2"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z0[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]&lt;-z0[a,i-1]/q[</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w:t>
      </w:r>
    </w:p>
    <w:p w14:paraId="7F712063" w14:textId="0338A65A"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
    <w:p w14:paraId="31F476EB" w14:textId="2F527A34"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Sn[a]&lt;-sum(n[a,])</w:t>
      </w:r>
    </w:p>
    <w:p w14:paraId="0A82E014" w14:textId="0A26D684"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Sm[a]&lt;-sum(m[a,])</w:t>
      </w:r>
    </w:p>
    <w:p w14:paraId="59DB1669" w14:textId="0F004439"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Sr[a]&lt;-sum(</w:t>
      </w:r>
      <w:proofErr w:type="spellStart"/>
      <w:r w:rsidR="00B30441" w:rsidRPr="00DD6413">
        <w:rPr>
          <w:rFonts w:ascii="Times New Roman" w:hAnsi="Times New Roman" w:cs="Times New Roman"/>
          <w:sz w:val="20"/>
          <w:szCs w:val="20"/>
        </w:rPr>
        <w:t>eltheta</w:t>
      </w:r>
      <w:proofErr w:type="spellEnd"/>
      <w:r w:rsidR="00B30441" w:rsidRPr="00DD6413">
        <w:rPr>
          <w:rFonts w:ascii="Times New Roman" w:hAnsi="Times New Roman" w:cs="Times New Roman"/>
          <w:sz w:val="20"/>
          <w:szCs w:val="20"/>
        </w:rPr>
        <w:t xml:space="preserve">[a,2:K]) </w:t>
      </w:r>
    </w:p>
    <w:p w14:paraId="44F7AE5C" w14:textId="1845F003"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St[a]&lt;-sum(theta[a,2:K])</w:t>
      </w:r>
    </w:p>
    <w:p w14:paraId="6CE8CEB2" w14:textId="4E156A7F"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Sp</w:t>
      </w:r>
      <w:proofErr w:type="spellEnd"/>
      <w:r w:rsidR="00B30441" w:rsidRPr="00DD6413">
        <w:rPr>
          <w:rFonts w:ascii="Times New Roman" w:hAnsi="Times New Roman" w:cs="Times New Roman"/>
          <w:sz w:val="20"/>
          <w:szCs w:val="20"/>
        </w:rPr>
        <w:t>[a]&lt;-sum(p0[a,])</w:t>
      </w:r>
    </w:p>
    <w:p w14:paraId="3A4E633F" w14:textId="26A367F3"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Sphi0[a]&lt;-sum(phi0[a,])</w:t>
      </w:r>
    </w:p>
    <w:p w14:paraId="6C4246F8" w14:textId="65D798A3"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for (</w:t>
      </w:r>
      <w:proofErr w:type="spellStart"/>
      <w:r w:rsidR="00B30441" w:rsidRPr="00DD6413">
        <w:rPr>
          <w:rFonts w:ascii="Times New Roman" w:hAnsi="Times New Roman" w:cs="Times New Roman"/>
          <w:sz w:val="20"/>
          <w:szCs w:val="20"/>
        </w:rPr>
        <w:t>i</w:t>
      </w:r>
      <w:proofErr w:type="spellEnd"/>
      <w:r w:rsidR="00B30441" w:rsidRPr="00DD6413">
        <w:rPr>
          <w:rFonts w:ascii="Times New Roman" w:hAnsi="Times New Roman" w:cs="Times New Roman"/>
          <w:sz w:val="20"/>
          <w:szCs w:val="20"/>
        </w:rPr>
        <w:t xml:space="preserve"> in 1:K){</w:t>
      </w:r>
    </w:p>
    <w:p w14:paraId="45A98530" w14:textId="1B078A5F"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phi[</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]&lt;-phi0[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]/Sphi0[a]</w:t>
      </w:r>
    </w:p>
    <w:p w14:paraId="13676E43" w14:textId="0B541A3C"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z[</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]&lt;-z0[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]/Sphi0[a]</w:t>
      </w:r>
    </w:p>
    <w:p w14:paraId="01FDC26E" w14:textId="347F1A5B"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q[</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dunif</w:t>
      </w:r>
      <w:proofErr w:type="spellEnd"/>
      <w:r w:rsidR="00B30441" w:rsidRPr="00DD6413">
        <w:rPr>
          <w:rFonts w:ascii="Times New Roman" w:hAnsi="Times New Roman" w:cs="Times New Roman"/>
          <w:sz w:val="20"/>
          <w:szCs w:val="20"/>
        </w:rPr>
        <w:t>(0.001,0.999)</w:t>
      </w:r>
    </w:p>
    <w:p w14:paraId="7F18B160" w14:textId="5730B3D8"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p0[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 theta[</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]*(1-lambda[a])+lambda[a]*phi[</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w:t>
      </w:r>
    </w:p>
    <w:p w14:paraId="7159B1A7" w14:textId="2A4D27F0"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p[</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]&lt;-p0[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Sp</w:t>
      </w:r>
      <w:proofErr w:type="spellEnd"/>
      <w:r w:rsidR="00B30441" w:rsidRPr="00DD6413">
        <w:rPr>
          <w:rFonts w:ascii="Times New Roman" w:hAnsi="Times New Roman" w:cs="Times New Roman"/>
          <w:sz w:val="20"/>
          <w:szCs w:val="20"/>
        </w:rPr>
        <w:t>[a]</w:t>
      </w:r>
    </w:p>
    <w:p w14:paraId="19013527" w14:textId="7D9F1EB3"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lami</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]&lt;-lambda[a]*phi[</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]/p0[</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w:t>
      </w:r>
    </w:p>
    <w:p w14:paraId="5E60D8C8" w14:textId="5C69C2AB"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
    <w:p w14:paraId="446952AA"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xml:space="preserve"># Computation of sensitivities and specificities of </w:t>
      </w:r>
      <w:proofErr w:type="spellStart"/>
      <w:r w:rsidRPr="00DD6413">
        <w:rPr>
          <w:rFonts w:ascii="Times New Roman" w:hAnsi="Times New Roman" w:cs="Times New Roman"/>
          <w:sz w:val="20"/>
          <w:szCs w:val="20"/>
        </w:rPr>
        <w:t>cutoffs</w:t>
      </w:r>
      <w:proofErr w:type="spellEnd"/>
    </w:p>
    <w:p w14:paraId="17950DB7" w14:textId="605E0DE2"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sens</w:t>
      </w:r>
      <w:proofErr w:type="spellEnd"/>
      <w:r w:rsidR="00B30441" w:rsidRPr="00DD6413">
        <w:rPr>
          <w:rFonts w:ascii="Times New Roman" w:hAnsi="Times New Roman" w:cs="Times New Roman"/>
          <w:sz w:val="20"/>
          <w:szCs w:val="20"/>
        </w:rPr>
        <w:t>[a,1] &lt;- 1.0</w:t>
      </w:r>
    </w:p>
    <w:p w14:paraId="4C3BE3AC" w14:textId="1347894C"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spec[a,1] &lt;- 0.0 </w:t>
      </w:r>
    </w:p>
    <w:p w14:paraId="309A0E2F" w14:textId="3A6AD531"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cum_theta</w:t>
      </w:r>
      <w:proofErr w:type="spellEnd"/>
      <w:r w:rsidR="00B30441" w:rsidRPr="00DD6413">
        <w:rPr>
          <w:rFonts w:ascii="Times New Roman" w:hAnsi="Times New Roman" w:cs="Times New Roman"/>
          <w:sz w:val="20"/>
          <w:szCs w:val="20"/>
        </w:rPr>
        <w:t>[a,1] &lt;- theta[a,1]</w:t>
      </w:r>
    </w:p>
    <w:p w14:paraId="211EEC9B" w14:textId="2F819590"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cum_phi</w:t>
      </w:r>
      <w:proofErr w:type="spellEnd"/>
      <w:r w:rsidR="00B30441" w:rsidRPr="00DD6413">
        <w:rPr>
          <w:rFonts w:ascii="Times New Roman" w:hAnsi="Times New Roman" w:cs="Times New Roman"/>
          <w:sz w:val="20"/>
          <w:szCs w:val="20"/>
        </w:rPr>
        <w:t>[a,1] &lt;- phi[a,1]</w:t>
      </w:r>
    </w:p>
    <w:p w14:paraId="3A67AD62" w14:textId="19538A35"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cum_p</w:t>
      </w:r>
      <w:proofErr w:type="spellEnd"/>
      <w:r w:rsidR="00B30441" w:rsidRPr="00DD6413">
        <w:rPr>
          <w:rFonts w:ascii="Times New Roman" w:hAnsi="Times New Roman" w:cs="Times New Roman"/>
          <w:sz w:val="20"/>
          <w:szCs w:val="20"/>
        </w:rPr>
        <w:t>[a,1] &lt;- p[a,1]</w:t>
      </w:r>
    </w:p>
    <w:p w14:paraId="36734F7C" w14:textId="34E9E560"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unadj_cases</w:t>
      </w:r>
      <w:proofErr w:type="spellEnd"/>
      <w:r w:rsidR="00B30441" w:rsidRPr="00DD6413">
        <w:rPr>
          <w:rFonts w:ascii="Times New Roman" w:hAnsi="Times New Roman" w:cs="Times New Roman"/>
          <w:sz w:val="20"/>
          <w:szCs w:val="20"/>
        </w:rPr>
        <w:t>[a,1] &lt;- Sn[a]/Sm[a]</w:t>
      </w:r>
    </w:p>
    <w:p w14:paraId="00BD1B72" w14:textId="141DD1FB"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adj_cases</w:t>
      </w:r>
      <w:proofErr w:type="spellEnd"/>
      <w:r w:rsidR="00B30441" w:rsidRPr="00DD6413">
        <w:rPr>
          <w:rFonts w:ascii="Times New Roman" w:hAnsi="Times New Roman" w:cs="Times New Roman"/>
          <w:sz w:val="20"/>
          <w:szCs w:val="20"/>
        </w:rPr>
        <w:t>[a,1] &lt;-</w:t>
      </w:r>
      <w:r>
        <w:rPr>
          <w:rFonts w:ascii="Times New Roman" w:hAnsi="Times New Roman" w:cs="Times New Roman"/>
          <w:sz w:val="20"/>
          <w:szCs w:val="20"/>
        </w:rPr>
        <w:t xml:space="preserve"> </w:t>
      </w:r>
      <w:r w:rsidR="00B30441" w:rsidRPr="00DD6413">
        <w:rPr>
          <w:rFonts w:ascii="Times New Roman" w:hAnsi="Times New Roman" w:cs="Times New Roman"/>
          <w:sz w:val="20"/>
          <w:szCs w:val="20"/>
        </w:rPr>
        <w:t>Sn[a]*lambda[a]/Sm[a]</w:t>
      </w:r>
    </w:p>
    <w:p w14:paraId="71D29E42" w14:textId="570D582F"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for (</w:t>
      </w:r>
      <w:proofErr w:type="spellStart"/>
      <w:r w:rsidR="00B30441" w:rsidRPr="00DD6413">
        <w:rPr>
          <w:rFonts w:ascii="Times New Roman" w:hAnsi="Times New Roman" w:cs="Times New Roman"/>
          <w:sz w:val="20"/>
          <w:szCs w:val="20"/>
        </w:rPr>
        <w:t>i</w:t>
      </w:r>
      <w:proofErr w:type="spellEnd"/>
      <w:r w:rsidR="00B30441" w:rsidRPr="00DD6413">
        <w:rPr>
          <w:rFonts w:ascii="Times New Roman" w:hAnsi="Times New Roman" w:cs="Times New Roman"/>
          <w:sz w:val="20"/>
          <w:szCs w:val="20"/>
        </w:rPr>
        <w:t xml:space="preserve"> in 2:K){</w:t>
      </w:r>
    </w:p>
    <w:p w14:paraId="380E2C82" w14:textId="35FCE049"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sens</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 xml:space="preserve">] &lt;- </w:t>
      </w:r>
      <w:proofErr w:type="spellStart"/>
      <w:r w:rsidR="00B30441" w:rsidRPr="00DD6413">
        <w:rPr>
          <w:rFonts w:ascii="Times New Roman" w:hAnsi="Times New Roman" w:cs="Times New Roman"/>
          <w:sz w:val="20"/>
          <w:szCs w:val="20"/>
        </w:rPr>
        <w:t>sens</w:t>
      </w:r>
      <w:proofErr w:type="spellEnd"/>
      <w:r w:rsidR="00B30441" w:rsidRPr="00DD6413">
        <w:rPr>
          <w:rFonts w:ascii="Times New Roman" w:hAnsi="Times New Roman" w:cs="Times New Roman"/>
          <w:sz w:val="20"/>
          <w:szCs w:val="20"/>
        </w:rPr>
        <w:t>[a,i-1]-phi[a,i-1]</w:t>
      </w:r>
    </w:p>
    <w:p w14:paraId="12CE5710" w14:textId="413528DC"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cum_theta</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 xml:space="preserve">] &lt;- </w:t>
      </w:r>
      <w:proofErr w:type="spellStart"/>
      <w:r w:rsidR="00B30441" w:rsidRPr="00DD6413">
        <w:rPr>
          <w:rFonts w:ascii="Times New Roman" w:hAnsi="Times New Roman" w:cs="Times New Roman"/>
          <w:sz w:val="20"/>
          <w:szCs w:val="20"/>
        </w:rPr>
        <w:t>cum_theta</w:t>
      </w:r>
      <w:proofErr w:type="spellEnd"/>
      <w:r w:rsidR="00B30441" w:rsidRPr="00DD6413">
        <w:rPr>
          <w:rFonts w:ascii="Times New Roman" w:hAnsi="Times New Roman" w:cs="Times New Roman"/>
          <w:sz w:val="20"/>
          <w:szCs w:val="20"/>
        </w:rPr>
        <w:t>[a,i-1] + theta[</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w:t>
      </w:r>
    </w:p>
    <w:p w14:paraId="10EEC081" w14:textId="2F6D5FAE"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cum_phi</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 xml:space="preserve">] &lt;- </w:t>
      </w:r>
      <w:proofErr w:type="spellStart"/>
      <w:r w:rsidR="00B30441" w:rsidRPr="00DD6413">
        <w:rPr>
          <w:rFonts w:ascii="Times New Roman" w:hAnsi="Times New Roman" w:cs="Times New Roman"/>
          <w:sz w:val="20"/>
          <w:szCs w:val="20"/>
        </w:rPr>
        <w:t>cum_phi</w:t>
      </w:r>
      <w:proofErr w:type="spellEnd"/>
      <w:r w:rsidR="00B30441" w:rsidRPr="00DD6413">
        <w:rPr>
          <w:rFonts w:ascii="Times New Roman" w:hAnsi="Times New Roman" w:cs="Times New Roman"/>
          <w:sz w:val="20"/>
          <w:szCs w:val="20"/>
        </w:rPr>
        <w:t>[a,i-1] + phi[</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w:t>
      </w:r>
    </w:p>
    <w:p w14:paraId="325BD77A" w14:textId="11FC754C"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cum_p</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 &lt;- p[a,i-1] + p[</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w:t>
      </w:r>
    </w:p>
    <w:p w14:paraId="08662928" w14:textId="1D2CAB58"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spec[</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 xml:space="preserve">] &lt;- 1 - (1 - </w:t>
      </w:r>
      <w:proofErr w:type="spellStart"/>
      <w:r w:rsidR="00B30441" w:rsidRPr="00DD6413">
        <w:rPr>
          <w:rFonts w:ascii="Times New Roman" w:hAnsi="Times New Roman" w:cs="Times New Roman"/>
          <w:sz w:val="20"/>
          <w:szCs w:val="20"/>
        </w:rPr>
        <w:t>cum_theta</w:t>
      </w:r>
      <w:proofErr w:type="spellEnd"/>
      <w:r w:rsidR="00B30441" w:rsidRPr="00DD6413">
        <w:rPr>
          <w:rFonts w:ascii="Times New Roman" w:hAnsi="Times New Roman" w:cs="Times New Roman"/>
          <w:sz w:val="20"/>
          <w:szCs w:val="20"/>
        </w:rPr>
        <w:t xml:space="preserve">[a,i-1])/(1 - </w:t>
      </w:r>
      <w:proofErr w:type="spellStart"/>
      <w:r w:rsidR="00B30441" w:rsidRPr="00DD6413">
        <w:rPr>
          <w:rFonts w:ascii="Times New Roman" w:hAnsi="Times New Roman" w:cs="Times New Roman"/>
          <w:sz w:val="20"/>
          <w:szCs w:val="20"/>
        </w:rPr>
        <w:t>cum_p</w:t>
      </w:r>
      <w:proofErr w:type="spellEnd"/>
      <w:r w:rsidR="00B30441" w:rsidRPr="00DD6413">
        <w:rPr>
          <w:rFonts w:ascii="Times New Roman" w:hAnsi="Times New Roman" w:cs="Times New Roman"/>
          <w:sz w:val="20"/>
          <w:szCs w:val="20"/>
        </w:rPr>
        <w:t>[a,i-1])</w:t>
      </w:r>
    </w:p>
    <w:p w14:paraId="5245A218"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xml:space="preserve"># Total cases included by threshold, </w:t>
      </w:r>
    </w:p>
    <w:p w14:paraId="54686642"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scaled by population at risk (via total of m)</w:t>
      </w:r>
    </w:p>
    <w:p w14:paraId="4427CF43" w14:textId="453A820C"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xml:space="preserve"># </w:t>
      </w:r>
      <w:proofErr w:type="spellStart"/>
      <w:r w:rsidRPr="00DD6413">
        <w:rPr>
          <w:rFonts w:ascii="Times New Roman" w:hAnsi="Times New Roman" w:cs="Times New Roman"/>
          <w:sz w:val="20"/>
          <w:szCs w:val="20"/>
        </w:rPr>
        <w:t>adj</w:t>
      </w:r>
      <w:proofErr w:type="spellEnd"/>
      <w:r w:rsidRPr="00DD6413">
        <w:rPr>
          <w:rFonts w:ascii="Times New Roman" w:hAnsi="Times New Roman" w:cs="Times New Roman"/>
          <w:sz w:val="20"/>
          <w:szCs w:val="20"/>
        </w:rPr>
        <w:t>_</w:t>
      </w:r>
      <w:r w:rsidR="00F07A6F">
        <w:rPr>
          <w:rFonts w:ascii="Times New Roman" w:hAnsi="Times New Roman" w:cs="Times New Roman"/>
          <w:sz w:val="20"/>
          <w:szCs w:val="20"/>
        </w:rPr>
        <w:t xml:space="preserve"> </w:t>
      </w:r>
      <w:r w:rsidRPr="00DD6413">
        <w:rPr>
          <w:rFonts w:ascii="Times New Roman" w:hAnsi="Times New Roman" w:cs="Times New Roman"/>
          <w:sz w:val="20"/>
          <w:szCs w:val="20"/>
        </w:rPr>
        <w:t>refers to adjustment for incidental parasitaemia</w:t>
      </w:r>
      <w:r w:rsidR="00F07A6F">
        <w:rPr>
          <w:rFonts w:ascii="Times New Roman" w:hAnsi="Times New Roman" w:cs="Times New Roman"/>
          <w:sz w:val="20"/>
          <w:szCs w:val="20"/>
        </w:rPr>
        <w:t xml:space="preserve"> </w:t>
      </w:r>
    </w:p>
    <w:p w14:paraId="46471CA6" w14:textId="709BE823"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unadj_cases</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 xml:space="preserve">] &lt;- (1 - </w:t>
      </w:r>
      <w:proofErr w:type="spellStart"/>
      <w:r w:rsidR="00B30441" w:rsidRPr="00DD6413">
        <w:rPr>
          <w:rFonts w:ascii="Times New Roman" w:hAnsi="Times New Roman" w:cs="Times New Roman"/>
          <w:sz w:val="20"/>
          <w:szCs w:val="20"/>
        </w:rPr>
        <w:t>cum_p</w:t>
      </w:r>
      <w:proofErr w:type="spellEnd"/>
      <w:r w:rsidR="00B30441" w:rsidRPr="00DD6413">
        <w:rPr>
          <w:rFonts w:ascii="Times New Roman" w:hAnsi="Times New Roman" w:cs="Times New Roman"/>
          <w:sz w:val="20"/>
          <w:szCs w:val="20"/>
        </w:rPr>
        <w:t>[a,i-1])*Sn[a]/Sm[a]</w:t>
      </w:r>
    </w:p>
    <w:p w14:paraId="3122E7F1" w14:textId="2825887E"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adj_cases</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a,i</w:t>
      </w:r>
      <w:proofErr w:type="spellEnd"/>
      <w:r w:rsidR="00B30441" w:rsidRPr="00DD6413">
        <w:rPr>
          <w:rFonts w:ascii="Times New Roman" w:hAnsi="Times New Roman" w:cs="Times New Roman"/>
          <w:sz w:val="20"/>
          <w:szCs w:val="20"/>
        </w:rPr>
        <w:t>]&lt;-(1-cum_phi[a,i-1])*Sn[a]*lambda[a]/Sm[a]</w:t>
      </w:r>
    </w:p>
    <w:p w14:paraId="2328E803" w14:textId="42F21454"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
    <w:p w14:paraId="73597E4C" w14:textId="5C02AA17"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m[a,1:K]~ </w:t>
      </w:r>
      <w:proofErr w:type="spellStart"/>
      <w:r w:rsidR="00B30441" w:rsidRPr="00DD6413">
        <w:rPr>
          <w:rFonts w:ascii="Times New Roman" w:hAnsi="Times New Roman" w:cs="Times New Roman"/>
          <w:sz w:val="20"/>
          <w:szCs w:val="20"/>
        </w:rPr>
        <w:t>dmulti</w:t>
      </w:r>
      <w:proofErr w:type="spellEnd"/>
      <w:r w:rsidR="00B30441" w:rsidRPr="00DD6413">
        <w:rPr>
          <w:rFonts w:ascii="Times New Roman" w:hAnsi="Times New Roman" w:cs="Times New Roman"/>
          <w:sz w:val="20"/>
          <w:szCs w:val="20"/>
        </w:rPr>
        <w:t>(theta[a,1:K], Sm[a])</w:t>
      </w:r>
    </w:p>
    <w:p w14:paraId="4B4F2730" w14:textId="6D440A72"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n[a,1:K]~ </w:t>
      </w:r>
      <w:proofErr w:type="spellStart"/>
      <w:r w:rsidR="00B30441" w:rsidRPr="00DD6413">
        <w:rPr>
          <w:rFonts w:ascii="Times New Roman" w:hAnsi="Times New Roman" w:cs="Times New Roman"/>
          <w:sz w:val="20"/>
          <w:szCs w:val="20"/>
        </w:rPr>
        <w:t>dmulti</w:t>
      </w:r>
      <w:proofErr w:type="spellEnd"/>
      <w:r w:rsidR="00B30441" w:rsidRPr="00DD6413">
        <w:rPr>
          <w:rFonts w:ascii="Times New Roman" w:hAnsi="Times New Roman" w:cs="Times New Roman"/>
          <w:sz w:val="20"/>
          <w:szCs w:val="20"/>
        </w:rPr>
        <w:t>(p[a,1:K], Sn[a])</w:t>
      </w:r>
    </w:p>
    <w:p w14:paraId="369F46C3" w14:textId="6651AC4D"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lambda[a]~ </w:t>
      </w:r>
      <w:proofErr w:type="spellStart"/>
      <w:r w:rsidR="00B30441" w:rsidRPr="00DD6413">
        <w:rPr>
          <w:rFonts w:ascii="Times New Roman" w:hAnsi="Times New Roman" w:cs="Times New Roman"/>
          <w:sz w:val="20"/>
          <w:szCs w:val="20"/>
        </w:rPr>
        <w:t>dunif</w:t>
      </w:r>
      <w:proofErr w:type="spellEnd"/>
      <w:r w:rsidR="00B30441" w:rsidRPr="00DD6413">
        <w:rPr>
          <w:rFonts w:ascii="Times New Roman" w:hAnsi="Times New Roman" w:cs="Times New Roman"/>
          <w:sz w:val="20"/>
          <w:szCs w:val="20"/>
        </w:rPr>
        <w:t>(0.00001,0.99999)</w:t>
      </w:r>
    </w:p>
    <w:p w14:paraId="176A7704"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xml:space="preserve"> } </w:t>
      </w:r>
    </w:p>
    <w:p w14:paraId="6A649590"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xml:space="preserve"># Comparisons between arms by </w:t>
      </w:r>
      <w:proofErr w:type="spellStart"/>
      <w:r w:rsidRPr="00DD6413">
        <w:rPr>
          <w:rFonts w:ascii="Times New Roman" w:hAnsi="Times New Roman" w:cs="Times New Roman"/>
          <w:sz w:val="20"/>
          <w:szCs w:val="20"/>
        </w:rPr>
        <w:t>cutoff</w:t>
      </w:r>
      <w:proofErr w:type="spellEnd"/>
    </w:p>
    <w:p w14:paraId="2FCAAF99"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xml:space="preserve"> for (</w:t>
      </w:r>
      <w:proofErr w:type="spellStart"/>
      <w:r w:rsidRPr="00DD6413">
        <w:rPr>
          <w:rFonts w:ascii="Times New Roman" w:hAnsi="Times New Roman" w:cs="Times New Roman"/>
          <w:sz w:val="20"/>
          <w:szCs w:val="20"/>
        </w:rPr>
        <w:t>i</w:t>
      </w:r>
      <w:proofErr w:type="spellEnd"/>
      <w:r w:rsidRPr="00DD6413">
        <w:rPr>
          <w:rFonts w:ascii="Times New Roman" w:hAnsi="Times New Roman" w:cs="Times New Roman"/>
          <w:sz w:val="20"/>
          <w:szCs w:val="20"/>
        </w:rPr>
        <w:t xml:space="preserve"> in 1:K){</w:t>
      </w:r>
    </w:p>
    <w:p w14:paraId="0DBF44D8" w14:textId="664BED99"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unadj_eff</w:t>
      </w:r>
      <w:proofErr w:type="spellEnd"/>
      <w:r w:rsidR="00B30441" w:rsidRPr="00DD6413">
        <w:rPr>
          <w:rFonts w:ascii="Times New Roman" w:hAnsi="Times New Roman" w:cs="Times New Roman"/>
          <w:sz w:val="20"/>
          <w:szCs w:val="20"/>
        </w:rPr>
        <w:t>[</w:t>
      </w:r>
      <w:proofErr w:type="spellStart"/>
      <w:r w:rsidR="00B30441" w:rsidRPr="00DD6413">
        <w:rPr>
          <w:rFonts w:ascii="Times New Roman" w:hAnsi="Times New Roman" w:cs="Times New Roman"/>
          <w:sz w:val="20"/>
          <w:szCs w:val="20"/>
        </w:rPr>
        <w:t>i</w:t>
      </w:r>
      <w:proofErr w:type="spellEnd"/>
      <w:r w:rsidR="00B30441" w:rsidRPr="00DD6413">
        <w:rPr>
          <w:rFonts w:ascii="Times New Roman" w:hAnsi="Times New Roman" w:cs="Times New Roman"/>
          <w:sz w:val="20"/>
          <w:szCs w:val="20"/>
        </w:rPr>
        <w:t xml:space="preserve">] &lt;- 1 - </w:t>
      </w:r>
      <w:proofErr w:type="spellStart"/>
      <w:r w:rsidR="00B30441" w:rsidRPr="00DD6413">
        <w:rPr>
          <w:rFonts w:ascii="Times New Roman" w:hAnsi="Times New Roman" w:cs="Times New Roman"/>
          <w:sz w:val="20"/>
          <w:szCs w:val="20"/>
        </w:rPr>
        <w:t>unadj_cases</w:t>
      </w:r>
      <w:proofErr w:type="spellEnd"/>
      <w:r w:rsidR="00B30441" w:rsidRPr="00DD6413">
        <w:rPr>
          <w:rFonts w:ascii="Times New Roman" w:hAnsi="Times New Roman" w:cs="Times New Roman"/>
          <w:sz w:val="20"/>
          <w:szCs w:val="20"/>
        </w:rPr>
        <w:t>[2,i]/</w:t>
      </w:r>
      <w:proofErr w:type="spellStart"/>
      <w:r w:rsidR="00B30441" w:rsidRPr="00DD6413">
        <w:rPr>
          <w:rFonts w:ascii="Times New Roman" w:hAnsi="Times New Roman" w:cs="Times New Roman"/>
          <w:sz w:val="20"/>
          <w:szCs w:val="20"/>
        </w:rPr>
        <w:t>unadj_cases</w:t>
      </w:r>
      <w:proofErr w:type="spellEnd"/>
      <w:r w:rsidR="00B30441" w:rsidRPr="00DD6413">
        <w:rPr>
          <w:rFonts w:ascii="Times New Roman" w:hAnsi="Times New Roman" w:cs="Times New Roman"/>
          <w:sz w:val="20"/>
          <w:szCs w:val="20"/>
        </w:rPr>
        <w:t>[1,i]</w:t>
      </w:r>
    </w:p>
    <w:p w14:paraId="7DC0D826" w14:textId="09E6E871" w:rsidR="00B30441" w:rsidRPr="00DD6413" w:rsidRDefault="00F07A6F" w:rsidP="00C60EE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adj_eff</w:t>
      </w:r>
      <w:proofErr w:type="spellEnd"/>
      <w:r w:rsidR="00B30441" w:rsidRPr="00DD6413">
        <w:rPr>
          <w:rFonts w:ascii="Times New Roman" w:hAnsi="Times New Roman" w:cs="Times New Roman"/>
          <w:sz w:val="20"/>
          <w:szCs w:val="20"/>
        </w:rPr>
        <w:t xml:space="preserve"> [</w:t>
      </w:r>
      <w:proofErr w:type="spellStart"/>
      <w:r w:rsidR="00B30441" w:rsidRPr="00DD6413">
        <w:rPr>
          <w:rFonts w:ascii="Times New Roman" w:hAnsi="Times New Roman" w:cs="Times New Roman"/>
          <w:sz w:val="20"/>
          <w:szCs w:val="20"/>
        </w:rPr>
        <w:t>i</w:t>
      </w:r>
      <w:proofErr w:type="spellEnd"/>
      <w:r w:rsidR="00B30441" w:rsidRPr="00DD6413">
        <w:rPr>
          <w:rFonts w:ascii="Times New Roman" w:hAnsi="Times New Roman" w:cs="Times New Roman"/>
          <w:sz w:val="20"/>
          <w:szCs w:val="20"/>
        </w:rPr>
        <w:t xml:space="preserve">]&lt;- 1 - </w:t>
      </w:r>
      <w:proofErr w:type="spellStart"/>
      <w:r w:rsidR="00B30441" w:rsidRPr="00DD6413">
        <w:rPr>
          <w:rFonts w:ascii="Times New Roman" w:hAnsi="Times New Roman" w:cs="Times New Roman"/>
          <w:sz w:val="20"/>
          <w:szCs w:val="20"/>
        </w:rPr>
        <w:t>adj_cases</w:t>
      </w:r>
      <w:proofErr w:type="spellEnd"/>
      <w:r w:rsidR="00B30441" w:rsidRPr="00DD6413">
        <w:rPr>
          <w:rFonts w:ascii="Times New Roman" w:hAnsi="Times New Roman" w:cs="Times New Roman"/>
          <w:sz w:val="20"/>
          <w:szCs w:val="20"/>
        </w:rPr>
        <w:t>[2,i]/</w:t>
      </w:r>
      <w:proofErr w:type="spellStart"/>
      <w:r w:rsidR="00B30441" w:rsidRPr="00DD6413">
        <w:rPr>
          <w:rFonts w:ascii="Times New Roman" w:hAnsi="Times New Roman" w:cs="Times New Roman"/>
          <w:sz w:val="20"/>
          <w:szCs w:val="20"/>
        </w:rPr>
        <w:t>adj_cases</w:t>
      </w:r>
      <w:proofErr w:type="spellEnd"/>
      <w:r w:rsidR="00B30441" w:rsidRPr="00DD6413">
        <w:rPr>
          <w:rFonts w:ascii="Times New Roman" w:hAnsi="Times New Roman" w:cs="Times New Roman"/>
          <w:sz w:val="20"/>
          <w:szCs w:val="20"/>
        </w:rPr>
        <w:t>[1,i]</w:t>
      </w:r>
    </w:p>
    <w:p w14:paraId="6A312728"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 xml:space="preserve"> }</w:t>
      </w:r>
    </w:p>
    <w:p w14:paraId="7AB82562"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r w:rsidRPr="00DD6413">
        <w:rPr>
          <w:rFonts w:ascii="Times New Roman" w:hAnsi="Times New Roman" w:cs="Times New Roman"/>
          <w:sz w:val="20"/>
          <w:szCs w:val="20"/>
        </w:rPr>
        <w:t>}</w:t>
      </w:r>
    </w:p>
    <w:p w14:paraId="2E329D84" w14:textId="77777777" w:rsidR="00B30441" w:rsidRPr="00DD6413" w:rsidRDefault="00B30441" w:rsidP="00C60EEE">
      <w:pPr>
        <w:autoSpaceDE w:val="0"/>
        <w:autoSpaceDN w:val="0"/>
        <w:adjustRightInd w:val="0"/>
        <w:spacing w:after="0" w:line="240" w:lineRule="auto"/>
        <w:jc w:val="both"/>
        <w:rPr>
          <w:rFonts w:ascii="Times New Roman" w:hAnsi="Times New Roman" w:cs="Times New Roman"/>
          <w:sz w:val="20"/>
          <w:szCs w:val="20"/>
        </w:rPr>
      </w:pPr>
    </w:p>
    <w:p w14:paraId="10AC8C4C" w14:textId="77777777" w:rsidR="00B30441" w:rsidRDefault="00B30441" w:rsidP="00C60EEE">
      <w:pPr>
        <w:autoSpaceDE w:val="0"/>
        <w:autoSpaceDN w:val="0"/>
        <w:adjustRightInd w:val="0"/>
        <w:spacing w:after="0" w:line="240" w:lineRule="auto"/>
        <w:jc w:val="both"/>
        <w:rPr>
          <w:rFonts w:ascii="Times New Roman" w:hAnsi="Times New Roman" w:cs="Times New Roman"/>
          <w:sz w:val="20"/>
          <w:szCs w:val="20"/>
        </w:rPr>
      </w:pPr>
    </w:p>
    <w:p w14:paraId="370B86E8" w14:textId="77777777" w:rsidR="00C60EEE" w:rsidRDefault="00C60EEE" w:rsidP="00C60EEE">
      <w:pPr>
        <w:autoSpaceDE w:val="0"/>
        <w:autoSpaceDN w:val="0"/>
        <w:adjustRightInd w:val="0"/>
        <w:spacing w:after="0" w:line="240" w:lineRule="auto"/>
        <w:jc w:val="both"/>
        <w:rPr>
          <w:rFonts w:ascii="Times New Roman" w:hAnsi="Times New Roman" w:cs="Times New Roman"/>
          <w:sz w:val="20"/>
          <w:szCs w:val="20"/>
        </w:rPr>
      </w:pPr>
    </w:p>
    <w:p w14:paraId="129E26E3" w14:textId="77777777" w:rsidR="00D524DA" w:rsidRDefault="00D524DA">
      <w:pPr>
        <w:rPr>
          <w:rFonts w:ascii="Times New Roman" w:hAnsi="Times New Roman" w:cs="Times New Roman"/>
          <w:sz w:val="20"/>
          <w:szCs w:val="20"/>
        </w:rPr>
      </w:pPr>
      <w:r>
        <w:rPr>
          <w:rFonts w:ascii="Times New Roman" w:hAnsi="Times New Roman" w:cs="Times New Roman"/>
          <w:sz w:val="20"/>
          <w:szCs w:val="20"/>
        </w:rPr>
        <w:br w:type="page"/>
      </w:r>
    </w:p>
    <w:p w14:paraId="6486E996" w14:textId="6B4DBC3B" w:rsidR="00D524DA" w:rsidRPr="00DD6413" w:rsidRDefault="00D524DA" w:rsidP="00D524DA">
      <w:pPr>
        <w:pStyle w:val="Heading2"/>
        <w:spacing w:before="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C</w:t>
      </w:r>
      <w:r w:rsidRPr="00DD6413">
        <w:rPr>
          <w:rFonts w:ascii="Times New Roman" w:eastAsiaTheme="minorHAnsi" w:hAnsi="Times New Roman" w:cs="Times New Roman"/>
          <w:sz w:val="20"/>
          <w:szCs w:val="20"/>
        </w:rPr>
        <w:t xml:space="preserve">: Estimation of EIR </w:t>
      </w:r>
    </w:p>
    <w:p w14:paraId="26BC082B" w14:textId="77777777" w:rsidR="00D524DA" w:rsidRPr="00912C13" w:rsidRDefault="00D524DA" w:rsidP="00D524DA">
      <w:pPr>
        <w:spacing w:after="0" w:line="240" w:lineRule="auto"/>
        <w:rPr>
          <w:rFonts w:ascii="Times New Roman" w:eastAsiaTheme="minorHAnsi" w:hAnsi="Times New Roman" w:cs="Times New Roman"/>
          <w:sz w:val="20"/>
          <w:szCs w:val="20"/>
        </w:rPr>
      </w:pPr>
    </w:p>
    <w:p w14:paraId="169229F2" w14:textId="77777777" w:rsidR="00D524DA" w:rsidRPr="00DD6413" w:rsidRDefault="00D524DA" w:rsidP="00D524DA">
      <w:pPr>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To model the numbers of female </w:t>
      </w:r>
      <w:r w:rsidRPr="00DD6413">
        <w:rPr>
          <w:rFonts w:ascii="Times New Roman" w:hAnsi="Times New Roman" w:cs="Times New Roman"/>
          <w:i/>
          <w:sz w:val="20"/>
          <w:szCs w:val="20"/>
        </w:rPr>
        <w:t>A. gambiae</w:t>
      </w:r>
      <w:r w:rsidRPr="00DD6413">
        <w:rPr>
          <w:rFonts w:ascii="Times New Roman" w:hAnsi="Times New Roman" w:cs="Times New Roman"/>
          <w:sz w:val="20"/>
          <w:szCs w:val="20"/>
        </w:rPr>
        <w:t xml:space="preserve"> collected per trap, we used a negative binomial model, with village cluster as a random effect, and treatment arm, month and health facility as fixed effects. The means by arm were estimated marginally over month and health facility, assuming a random effect of zero. We used a logistic regression model with the same random and fixed effects to model the sporozoite prevalence, and the </w:t>
      </w:r>
      <w:proofErr w:type="spellStart"/>
      <w:r w:rsidRPr="00DD6413">
        <w:rPr>
          <w:rFonts w:ascii="Times New Roman" w:hAnsi="Times New Roman" w:cs="Times New Roman"/>
          <w:sz w:val="20"/>
          <w:szCs w:val="20"/>
        </w:rPr>
        <w:t>prevalences</w:t>
      </w:r>
      <w:proofErr w:type="spellEnd"/>
      <w:r w:rsidRPr="00DD6413">
        <w:rPr>
          <w:rFonts w:ascii="Times New Roman" w:hAnsi="Times New Roman" w:cs="Times New Roman"/>
          <w:sz w:val="20"/>
          <w:szCs w:val="20"/>
        </w:rPr>
        <w:t xml:space="preserve"> by arm were estimated similarly. </w:t>
      </w:r>
    </w:p>
    <w:p w14:paraId="005FF7F8" w14:textId="77777777" w:rsidR="00D524DA" w:rsidRPr="00DD6413" w:rsidRDefault="00D524DA" w:rsidP="00D524DA">
      <w:pPr>
        <w:spacing w:after="0" w:line="240" w:lineRule="auto"/>
        <w:rPr>
          <w:rFonts w:ascii="Times New Roman" w:hAnsi="Times New Roman" w:cs="Times New Roman"/>
          <w:sz w:val="20"/>
          <w:szCs w:val="20"/>
        </w:rPr>
      </w:pPr>
    </w:p>
    <w:p w14:paraId="7CB88A68" w14:textId="77777777" w:rsidR="00D524DA" w:rsidRPr="00912C13" w:rsidRDefault="00D524DA" w:rsidP="00D524DA">
      <w:pPr>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For arm </w:t>
      </w:r>
      <m:oMath>
        <m:r>
          <m:rPr>
            <m:sty m:val="p"/>
          </m:rPr>
          <w:rPr>
            <w:rFonts w:ascii="Cambria Math" w:hAnsi="Cambria Math" w:cs="Times New Roman"/>
            <w:sz w:val="20"/>
            <w:szCs w:val="20"/>
          </w:rPr>
          <m:t>i=0</m:t>
        </m:r>
      </m:oMath>
      <w:r w:rsidRPr="00DD6413">
        <w:rPr>
          <w:rFonts w:ascii="Times New Roman" w:hAnsi="Times New Roman" w:cs="Times New Roman"/>
          <w:sz w:val="20"/>
          <w:szCs w:val="20"/>
        </w:rPr>
        <w:t xml:space="preserve"> (standard LLINs) and </w:t>
      </w:r>
      <m:oMath>
        <m:r>
          <m:rPr>
            <m:sty m:val="p"/>
          </m:rPr>
          <w:rPr>
            <w:rFonts w:ascii="Cambria Math" w:hAnsi="Cambria Math" w:cs="Times New Roman"/>
            <w:sz w:val="20"/>
            <w:szCs w:val="20"/>
          </w:rPr>
          <m:t>i=1</m:t>
        </m:r>
      </m:oMath>
      <w:r w:rsidRPr="00DD6413">
        <w:rPr>
          <w:rFonts w:ascii="Times New Roman" w:hAnsi="Times New Roman" w:cs="Times New Roman"/>
          <w:sz w:val="20"/>
          <w:szCs w:val="20"/>
        </w:rPr>
        <w:t xml:space="preserve"> (PPF-LLINS), let </w:t>
      </w:r>
      <m:oMath>
        <m:sSub>
          <m:sSubPr>
            <m:ctrlPr>
              <w:rPr>
                <w:rFonts w:ascii="Cambria Math" w:hAnsi="Cambria Math" w:cs="Times New Roman"/>
                <w:sz w:val="20"/>
                <w:szCs w:val="20"/>
              </w:rPr>
            </m:ctrlPr>
          </m:sSubPr>
          <m:e>
            <m:r>
              <m:rPr>
                <m:sty m:val="p"/>
              </m:rPr>
              <w:rPr>
                <w:rFonts w:ascii="Cambria Math" w:hAnsi="Cambria Math" w:cs="Times New Roman"/>
                <w:sz w:val="20"/>
                <w:szCs w:val="20"/>
              </w:rPr>
              <m:t>HDM</m:t>
            </m:r>
          </m:e>
          <m:sub>
            <m:r>
              <m:rPr>
                <m:sty m:val="p"/>
              </m:rPr>
              <w:rPr>
                <w:rFonts w:ascii="Cambria Math" w:hAnsi="Cambria Math" w:cs="Times New Roman"/>
                <w:sz w:val="20"/>
                <w:szCs w:val="20"/>
              </w:rPr>
              <m:t>i</m:t>
            </m:r>
          </m:sub>
        </m:sSub>
      </m:oMath>
      <w:r w:rsidRPr="00912C13">
        <w:rPr>
          <w:rFonts w:ascii="Times New Roman" w:hAnsi="Times New Roman" w:cs="Times New Roman"/>
          <w:sz w:val="20"/>
          <w:szCs w:val="20"/>
        </w:rPr>
        <w:t xml:space="preserve"> indicate the household density of mosquitoes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SPR</m:t>
            </m:r>
          </m:e>
          <m:sub>
            <m:r>
              <m:rPr>
                <m:sty m:val="p"/>
              </m:rPr>
              <w:rPr>
                <w:rFonts w:ascii="Cambria Math" w:hAnsi="Cambria Math" w:cs="Times New Roman"/>
                <w:sz w:val="20"/>
                <w:szCs w:val="20"/>
              </w:rPr>
              <m:t>i</m:t>
            </m:r>
          </m:sub>
        </m:sSub>
      </m:oMath>
      <w:r w:rsidRPr="00912C13">
        <w:rPr>
          <w:rFonts w:ascii="Times New Roman" w:hAnsi="Times New Roman" w:cs="Times New Roman"/>
          <w:sz w:val="20"/>
          <w:szCs w:val="20"/>
        </w:rPr>
        <w:t xml:space="preserve"> indicate the sporozoite proportion, estimated as described above. Let </w:t>
      </w:r>
      <m:oMath>
        <m:r>
          <m:rPr>
            <m:sty m:val="p"/>
          </m:rPr>
          <w:rPr>
            <w:rFonts w:ascii="Cambria Math" w:hAnsi="Cambria Math" w:cs="Times New Roman"/>
            <w:sz w:val="20"/>
            <w:szCs w:val="20"/>
          </w:rPr>
          <m:t>n</m:t>
        </m:r>
      </m:oMath>
      <w:r w:rsidRPr="00912C13">
        <w:rPr>
          <w:rFonts w:ascii="Times New Roman" w:hAnsi="Times New Roman" w:cs="Times New Roman"/>
          <w:sz w:val="20"/>
          <w:szCs w:val="20"/>
        </w:rPr>
        <w:t xml:space="preserve"> represent the number of days in the transmission season (</w:t>
      </w:r>
      <m:oMath>
        <m:r>
          <m:rPr>
            <m:sty m:val="p"/>
          </m:rPr>
          <w:rPr>
            <w:rFonts w:ascii="Cambria Math" w:hAnsi="Cambria Math" w:cs="Times New Roman"/>
            <w:sz w:val="20"/>
            <w:szCs w:val="20"/>
          </w:rPr>
          <m:t>n=214</m:t>
        </m:r>
      </m:oMath>
      <w:r w:rsidRPr="00912C13">
        <w:rPr>
          <w:rFonts w:ascii="Times New Roman" w:hAnsi="Times New Roman" w:cs="Times New Roman"/>
          <w:sz w:val="20"/>
          <w:szCs w:val="20"/>
        </w:rPr>
        <w:t xml:space="preserve">). As per the main manuscript, the entomological inoculation rate (EIR) was estimated for each arm </w:t>
      </w:r>
      <m:oMath>
        <m:r>
          <m:rPr>
            <m:sty m:val="p"/>
          </m:rPr>
          <w:rPr>
            <w:rFonts w:ascii="Cambria Math" w:hAnsi="Cambria Math" w:cs="Times New Roman"/>
            <w:sz w:val="20"/>
            <w:szCs w:val="20"/>
          </w:rPr>
          <m:t>i</m:t>
        </m:r>
      </m:oMath>
      <w:r w:rsidRPr="00912C13">
        <w:rPr>
          <w:rFonts w:ascii="Times New Roman" w:hAnsi="Times New Roman" w:cs="Times New Roman"/>
          <w:sz w:val="20"/>
          <w:szCs w:val="20"/>
        </w:rPr>
        <w:t xml:space="preserve"> as follows:</w:t>
      </w:r>
    </w:p>
    <w:p w14:paraId="4EA2A328" w14:textId="77777777" w:rsidR="00D524DA" w:rsidRPr="00912C13" w:rsidRDefault="00D524DA" w:rsidP="00D524DA">
      <w:pPr>
        <w:spacing w:after="0" w:line="240" w:lineRule="auto"/>
        <w:rPr>
          <w:rFonts w:ascii="Times New Roman" w:hAnsi="Times New Roman" w:cs="Times New Roman"/>
          <w:sz w:val="20"/>
          <w:szCs w:val="20"/>
        </w:rPr>
      </w:pPr>
    </w:p>
    <w:p w14:paraId="505A02A2" w14:textId="77777777" w:rsidR="00D524DA" w:rsidRPr="00912C13" w:rsidRDefault="00916F51" w:rsidP="00D524DA">
      <w:pPr>
        <w:spacing w:after="0" w:line="240" w:lineRule="auto"/>
        <w:ind w:firstLine="720"/>
        <w:rPr>
          <w:rFonts w:ascii="Times New Roman" w:hAnsi="Times New Roman" w:cs="Times New Roman"/>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HDM</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SPR</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×n</m:t>
          </m:r>
        </m:oMath>
      </m:oMathPara>
    </w:p>
    <w:p w14:paraId="2823D72C" w14:textId="77777777" w:rsidR="00D524DA" w:rsidRPr="00DD6413" w:rsidRDefault="00D524DA" w:rsidP="00D524DA">
      <w:pPr>
        <w:spacing w:after="0" w:line="240" w:lineRule="auto"/>
        <w:rPr>
          <w:rFonts w:ascii="Times New Roman" w:hAnsi="Times New Roman" w:cs="Times New Roman"/>
          <w:sz w:val="20"/>
          <w:szCs w:val="20"/>
        </w:rPr>
      </w:pPr>
    </w:p>
    <w:p w14:paraId="0202700E" w14:textId="77777777" w:rsidR="00D524DA" w:rsidRPr="00912C13" w:rsidRDefault="00D524DA" w:rsidP="00D524DA">
      <w:pPr>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The ratio of the EIR was determined as </w:t>
      </w:r>
      <m:oMath>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m:rPr>
                <m:sty m:val="p"/>
              </m:rPr>
              <w:rPr>
                <w:rFonts w:ascii="Cambria Math" w:hAnsi="Cambria Math" w:cs="Times New Roman"/>
                <w:sz w:val="20"/>
                <w:szCs w:val="20"/>
              </w:rPr>
              <m:t>1</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m:rPr>
                <m:sty m:val="p"/>
              </m:rPr>
              <w:rPr>
                <w:rFonts w:ascii="Cambria Math" w:hAnsi="Cambria Math" w:cs="Times New Roman"/>
                <w:sz w:val="20"/>
                <w:szCs w:val="20"/>
              </w:rPr>
              <m:t>0</m:t>
            </m:r>
          </m:sub>
        </m:sSub>
      </m:oMath>
      <w:r w:rsidRPr="00912C13">
        <w:rPr>
          <w:rFonts w:ascii="Times New Roman" w:hAnsi="Times New Roman" w:cs="Times New Roman"/>
          <w:sz w:val="20"/>
          <w:szCs w:val="20"/>
        </w:rPr>
        <w:t xml:space="preserve">. </w:t>
      </w:r>
    </w:p>
    <w:p w14:paraId="32917DFD" w14:textId="77777777" w:rsidR="00D524DA" w:rsidRPr="00912C13" w:rsidRDefault="00D524DA" w:rsidP="00D524DA">
      <w:pPr>
        <w:spacing w:after="0" w:line="240" w:lineRule="auto"/>
        <w:rPr>
          <w:rFonts w:ascii="Times New Roman" w:hAnsi="Times New Roman" w:cs="Times New Roman"/>
          <w:sz w:val="20"/>
          <w:szCs w:val="20"/>
        </w:rPr>
      </w:pPr>
    </w:p>
    <w:p w14:paraId="129B0F88" w14:textId="77777777" w:rsidR="00D524DA" w:rsidRPr="00DD6413" w:rsidRDefault="00D524DA" w:rsidP="00D524DA">
      <w:pPr>
        <w:spacing w:after="0" w:line="240" w:lineRule="auto"/>
        <w:rPr>
          <w:rFonts w:ascii="Times New Roman" w:hAnsi="Times New Roman" w:cs="Times New Roman"/>
          <w:sz w:val="20"/>
          <w:szCs w:val="20"/>
        </w:rPr>
      </w:pPr>
      <w:r w:rsidRPr="00912C13">
        <w:rPr>
          <w:rFonts w:ascii="Times New Roman" w:hAnsi="Times New Roman" w:cs="Times New Roman"/>
          <w:sz w:val="20"/>
          <w:szCs w:val="20"/>
        </w:rPr>
        <w:t>To</w:t>
      </w:r>
      <w:r>
        <w:rPr>
          <w:rFonts w:ascii="Times New Roman" w:hAnsi="Times New Roman" w:cs="Times New Roman"/>
          <w:sz w:val="20"/>
          <w:szCs w:val="20"/>
        </w:rPr>
        <w:t xml:space="preserve"> </w:t>
      </w:r>
      <w:r w:rsidRPr="00912C13">
        <w:rPr>
          <w:rFonts w:ascii="Times New Roman" w:hAnsi="Times New Roman" w:cs="Times New Roman"/>
          <w:sz w:val="20"/>
          <w:szCs w:val="20"/>
        </w:rPr>
        <w:t>estimate 95% confidence intervals</w:t>
      </w:r>
      <w:r>
        <w:rPr>
          <w:rFonts w:ascii="Times New Roman" w:hAnsi="Times New Roman" w:cs="Times New Roman"/>
          <w:sz w:val="20"/>
          <w:szCs w:val="20"/>
        </w:rPr>
        <w:t>,</w:t>
      </w:r>
      <w:r w:rsidRPr="00912C13">
        <w:rPr>
          <w:rFonts w:ascii="Times New Roman" w:hAnsi="Times New Roman" w:cs="Times New Roman"/>
          <w:sz w:val="20"/>
          <w:szCs w:val="20"/>
        </w:rPr>
        <w:t xml:space="preserve"> we treated</w:t>
      </w:r>
      <w:r>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HDM</m:t>
            </m:r>
          </m:e>
          <m:sub>
            <m:r>
              <m:rPr>
                <m:sty m:val="p"/>
              </m:rPr>
              <w:rPr>
                <w:rFonts w:ascii="Cambria Math" w:hAnsi="Cambria Math" w:cs="Times New Roman"/>
                <w:sz w:val="20"/>
                <w:szCs w:val="20"/>
              </w:rPr>
              <m:t>i</m:t>
            </m:r>
          </m:sub>
        </m:sSub>
      </m:oMath>
      <w:r w:rsidRPr="00912C13">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SPR</m:t>
            </m:r>
          </m:e>
          <m:sub>
            <m:r>
              <m:rPr>
                <m:sty m:val="p"/>
              </m:rPr>
              <w:rPr>
                <w:rFonts w:ascii="Cambria Math" w:hAnsi="Cambria Math" w:cs="Times New Roman"/>
                <w:sz w:val="20"/>
                <w:szCs w:val="20"/>
              </w:rPr>
              <m:t>i</m:t>
            </m:r>
          </m:sub>
        </m:sSub>
      </m:oMath>
      <w:r w:rsidRPr="00912C13">
        <w:rPr>
          <w:rFonts w:ascii="Times New Roman" w:hAnsi="Times New Roman" w:cs="Times New Roman"/>
          <w:sz w:val="20"/>
          <w:szCs w:val="20"/>
        </w:rPr>
        <w:t xml:space="preserve"> as independent variables and used an asymptotic approximation following </w:t>
      </w:r>
      <w:r>
        <w:rPr>
          <w:rFonts w:ascii="Times New Roman" w:hAnsi="Times New Roman" w:cs="Times New Roman"/>
          <w:sz w:val="20"/>
          <w:szCs w:val="20"/>
        </w:rPr>
        <w:t xml:space="preserve">Armitage and Berry </w:t>
      </w:r>
      <w:r w:rsidRPr="00DD6413">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CgqWNoia","properties":{"formattedCitation":"(1)","plainCitation":"(1)"},"citationItems":[{"id":2640,"uris":["http://zotero.org/users/335448/items/74GJNB77"],"uri":["http://zotero.org/users/335448/items/74GJNB77"],"itemData":{"id":2640,"type":"book","title":"Statistical Methods in Medical Research","publisher":"Blackwell Scientific Publications","edition":"Second edition","author":[{"family":"Armitage","given":"P"},{"family":"Berry","given":"G"}],"issued":{"date-parts":[["1987"]]}}}],"schema":"https://github.com/citation-style-language/schema/raw/master/csl-citation.json"} </w:instrText>
      </w:r>
      <w:r w:rsidRPr="00DD6413">
        <w:rPr>
          <w:rFonts w:ascii="Times New Roman" w:hAnsi="Times New Roman" w:cs="Times New Roman"/>
          <w:sz w:val="20"/>
          <w:szCs w:val="20"/>
        </w:rPr>
        <w:fldChar w:fldCharType="separate"/>
      </w:r>
      <w:r w:rsidRPr="00DD6413">
        <w:rPr>
          <w:rFonts w:ascii="Times New Roman" w:hAnsi="Times New Roman" w:cs="Times New Roman"/>
          <w:sz w:val="20"/>
        </w:rPr>
        <w:t>(1)</w:t>
      </w:r>
      <w:r w:rsidRPr="00DD6413">
        <w:rPr>
          <w:rFonts w:ascii="Times New Roman" w:hAnsi="Times New Roman" w:cs="Times New Roman"/>
          <w:sz w:val="20"/>
          <w:szCs w:val="20"/>
        </w:rPr>
        <w:fldChar w:fldCharType="end"/>
      </w:r>
      <w:r w:rsidRPr="00DD6413">
        <w:rPr>
          <w:rFonts w:ascii="Times New Roman" w:hAnsi="Times New Roman" w:cs="Times New Roman"/>
          <w:sz w:val="20"/>
          <w:szCs w:val="20"/>
        </w:rPr>
        <w:t xml:space="preserve">. Let </w:t>
      </w:r>
      <w:r>
        <w:rPr>
          <w:rFonts w:ascii="Times New Roman" w:hAnsi="Times New Roman" w:cs="Times New Roman"/>
          <w:sz w:val="20"/>
          <w:szCs w:val="20"/>
        </w:rPr>
        <w:t xml:space="preserve">the </w:t>
      </w:r>
      <w:r w:rsidRPr="00DD6413">
        <w:rPr>
          <w:rFonts w:ascii="Times New Roman" w:hAnsi="Times New Roman" w:cs="Times New Roman"/>
          <w:sz w:val="20"/>
          <w:szCs w:val="20"/>
        </w:rPr>
        <w:t xml:space="preserve">means </w:t>
      </w:r>
      <w:r>
        <w:rPr>
          <w:rFonts w:ascii="Times New Roman" w:hAnsi="Times New Roman" w:cs="Times New Roman"/>
          <w:sz w:val="20"/>
          <w:szCs w:val="20"/>
        </w:rPr>
        <w:t xml:space="preserve">of </w:t>
      </w:r>
      <m:oMath>
        <m:sSub>
          <m:sSubPr>
            <m:ctrlPr>
              <w:rPr>
                <w:rFonts w:ascii="Cambria Math" w:hAnsi="Cambria Math" w:cs="Times New Roman"/>
                <w:sz w:val="20"/>
                <w:szCs w:val="20"/>
              </w:rPr>
            </m:ctrlPr>
          </m:sSubPr>
          <m:e>
            <m:r>
              <m:rPr>
                <m:sty m:val="p"/>
              </m:rPr>
              <w:rPr>
                <w:rFonts w:ascii="Cambria Math" w:hAnsi="Cambria Math" w:cs="Times New Roman"/>
                <w:sz w:val="20"/>
                <w:szCs w:val="20"/>
              </w:rPr>
              <m:t>HDM</m:t>
            </m:r>
          </m:e>
          <m:sub>
            <m:r>
              <m:rPr>
                <m:sty m:val="p"/>
              </m:rPr>
              <w:rPr>
                <w:rFonts w:ascii="Cambria Math" w:hAnsi="Cambria Math" w:cs="Times New Roman"/>
                <w:sz w:val="20"/>
                <w:szCs w:val="20"/>
              </w:rPr>
              <m:t>i</m:t>
            </m:r>
          </m:sub>
        </m:sSub>
      </m:oMath>
      <w:r w:rsidRPr="00912C13">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SPR</m:t>
            </m:r>
          </m:e>
          <m:sub>
            <m:r>
              <m:rPr>
                <m:sty m:val="p"/>
              </m:rPr>
              <w:rPr>
                <w:rFonts w:ascii="Cambria Math" w:hAnsi="Cambria Math" w:cs="Times New Roman"/>
                <w:sz w:val="20"/>
                <w:szCs w:val="20"/>
              </w:rPr>
              <m:t>i</m:t>
            </m:r>
          </m:sub>
        </m:sSub>
      </m:oMath>
      <w:r w:rsidRPr="00912C13">
        <w:rPr>
          <w:rFonts w:ascii="Times New Roman" w:hAnsi="Times New Roman" w:cs="Times New Roman"/>
          <w:sz w:val="20"/>
          <w:szCs w:val="20"/>
        </w:rPr>
        <w:t xml:space="preserve"> </w:t>
      </w:r>
      <w:r w:rsidRPr="00DD6413">
        <w:rPr>
          <w:rFonts w:ascii="Times New Roman" w:hAnsi="Times New Roman" w:cs="Times New Roman"/>
          <w:sz w:val="20"/>
          <w:szCs w:val="20"/>
        </w:rPr>
        <w:t xml:space="preserve">be denoted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μ</m:t>
            </m:r>
          </m:e>
          <m:sub>
            <m:r>
              <m:rPr>
                <m:sty m:val="p"/>
              </m:rPr>
              <w:rPr>
                <w:rFonts w:ascii="Cambria Math" w:hAnsi="Cambria Math" w:cs="Times New Roman"/>
                <w:sz w:val="20"/>
                <w:szCs w:val="20"/>
              </w:rPr>
              <m:t>i1</m:t>
            </m:r>
          </m:sub>
        </m:sSub>
      </m:oMath>
      <w:r w:rsidRPr="00912C13">
        <w:rPr>
          <w:rFonts w:ascii="Times New Roman" w:hAnsi="Times New Roman" w:cs="Times New Roman"/>
          <w:sz w:val="20"/>
          <w:szCs w:val="20"/>
        </w:rPr>
        <w:t xml:space="preserve"> </w:t>
      </w:r>
      <w:r w:rsidRPr="00DD6413">
        <w:rPr>
          <w:rFonts w:ascii="Times New Roman" w:hAnsi="Times New Roman" w:cs="Times New Roman"/>
          <w:sz w:val="20"/>
          <w:szCs w:val="20"/>
        </w:rPr>
        <w:t xml:space="preserve">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μ</m:t>
            </m:r>
          </m:e>
          <m:sub>
            <m:r>
              <m:rPr>
                <m:sty m:val="p"/>
              </m:rPr>
              <w:rPr>
                <w:rFonts w:ascii="Cambria Math" w:hAnsi="Cambria Math" w:cs="Times New Roman"/>
                <w:sz w:val="20"/>
                <w:szCs w:val="20"/>
              </w:rPr>
              <m:t>i2</m:t>
            </m:r>
          </m:sub>
        </m:sSub>
      </m:oMath>
      <w:r w:rsidRPr="00DD6413">
        <w:rPr>
          <w:rFonts w:ascii="Times New Roman" w:hAnsi="Times New Roman" w:cs="Times New Roman"/>
          <w:sz w:val="20"/>
          <w:szCs w:val="20"/>
        </w:rPr>
        <w:t xml:space="preserve">, respectively, and their variances </w:t>
      </w:r>
      <m:oMath>
        <m:sSub>
          <m:sSubPr>
            <m:ctrlPr>
              <w:rPr>
                <w:rFonts w:ascii="Cambria Math" w:hAnsi="Cambria Math" w:cs="Times New Roman"/>
                <w:sz w:val="20"/>
                <w:szCs w:val="20"/>
              </w:rPr>
            </m:ctrlPr>
          </m:sSubPr>
          <m:e>
            <m:r>
              <m:rPr>
                <m:sty m:val="p"/>
              </m:rPr>
              <w:rPr>
                <w:rFonts w:ascii="Cambria Math" w:hAnsi="Cambria Math" w:cs="Times New Roman"/>
                <w:sz w:val="20"/>
                <w:szCs w:val="20"/>
              </w:rPr>
              <m:t>σ</m:t>
            </m:r>
          </m:e>
          <m:sub>
            <m:r>
              <m:rPr>
                <m:sty m:val="p"/>
              </m:rPr>
              <w:rPr>
                <w:rFonts w:ascii="Cambria Math" w:hAnsi="Cambria Math" w:cs="Times New Roman"/>
                <w:sz w:val="20"/>
                <w:szCs w:val="20"/>
              </w:rPr>
              <m:t>i1</m:t>
            </m:r>
          </m:sub>
        </m:sSub>
      </m:oMath>
      <w:r w:rsidRPr="00DD6413">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σ</m:t>
            </m:r>
          </m:e>
          <m:sub>
            <m:r>
              <m:rPr>
                <m:sty m:val="p"/>
              </m:rPr>
              <w:rPr>
                <w:rFonts w:ascii="Cambria Math" w:hAnsi="Cambria Math" w:cs="Times New Roman"/>
                <w:sz w:val="20"/>
                <w:szCs w:val="20"/>
              </w:rPr>
              <m:t>i2</m:t>
            </m:r>
          </m:sub>
        </m:sSub>
      </m:oMath>
      <w:r w:rsidRPr="00DD6413">
        <w:rPr>
          <w:rFonts w:ascii="Times New Roman" w:hAnsi="Times New Roman" w:cs="Times New Roman"/>
          <w:sz w:val="20"/>
          <w:szCs w:val="20"/>
        </w:rPr>
        <w:t xml:space="preserve">, respectively. Then the variances of the product of </w:t>
      </w:r>
      <m:oMath>
        <m:sSub>
          <m:sSubPr>
            <m:ctrlPr>
              <w:rPr>
                <w:rFonts w:ascii="Cambria Math" w:hAnsi="Cambria Math" w:cs="Times New Roman"/>
                <w:sz w:val="20"/>
                <w:szCs w:val="20"/>
              </w:rPr>
            </m:ctrlPr>
          </m:sSubPr>
          <m:e>
            <m:r>
              <m:rPr>
                <m:sty m:val="p"/>
              </m:rPr>
              <w:rPr>
                <w:rFonts w:ascii="Cambria Math" w:hAnsi="Cambria Math" w:cs="Times New Roman"/>
                <w:sz w:val="20"/>
                <w:szCs w:val="20"/>
              </w:rPr>
              <m:t>HDM</m:t>
            </m:r>
          </m:e>
          <m:sub>
            <m:r>
              <m:rPr>
                <m:sty m:val="p"/>
              </m:rPr>
              <w:rPr>
                <w:rFonts w:ascii="Cambria Math" w:hAnsi="Cambria Math" w:cs="Times New Roman"/>
                <w:sz w:val="20"/>
                <w:szCs w:val="20"/>
              </w:rPr>
              <m:t>i</m:t>
            </m:r>
          </m:sub>
        </m:sSub>
      </m:oMath>
      <w:r w:rsidRPr="00912C13">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SPR</m:t>
            </m:r>
          </m:e>
          <m:sub>
            <m:r>
              <m:rPr>
                <m:sty m:val="p"/>
              </m:rPr>
              <w:rPr>
                <w:rFonts w:ascii="Cambria Math" w:hAnsi="Cambria Math" w:cs="Times New Roman"/>
                <w:sz w:val="20"/>
                <w:szCs w:val="20"/>
              </w:rPr>
              <m:t>i</m:t>
            </m:r>
          </m:sub>
        </m:sSub>
      </m:oMath>
      <w:r w:rsidRPr="00912C13">
        <w:rPr>
          <w:rFonts w:ascii="Times New Roman" w:hAnsi="Times New Roman" w:cs="Times New Roman"/>
          <w:sz w:val="20"/>
          <w:szCs w:val="20"/>
        </w:rPr>
        <w:t xml:space="preserve"> for each arm </w:t>
      </w:r>
      <m:oMath>
        <m:r>
          <m:rPr>
            <m:sty m:val="p"/>
          </m:rPr>
          <w:rPr>
            <w:rFonts w:ascii="Cambria Math" w:hAnsi="Cambria Math" w:cs="Times New Roman"/>
            <w:sz w:val="20"/>
            <w:szCs w:val="20"/>
          </w:rPr>
          <m:t>i</m:t>
        </m:r>
      </m:oMath>
      <w:r w:rsidRPr="00DD6413">
        <w:rPr>
          <w:rFonts w:ascii="Times New Roman" w:hAnsi="Times New Roman" w:cs="Times New Roman"/>
          <w:sz w:val="20"/>
          <w:szCs w:val="20"/>
        </w:rPr>
        <w:t xml:space="preserve"> are given by:</w:t>
      </w:r>
    </w:p>
    <w:p w14:paraId="61AF9CDC" w14:textId="77777777" w:rsidR="00D524DA" w:rsidRPr="00DD6413" w:rsidRDefault="00D524DA" w:rsidP="00D524DA">
      <w:pPr>
        <w:spacing w:after="0" w:line="240" w:lineRule="auto"/>
        <w:rPr>
          <w:rFonts w:ascii="Times New Roman" w:hAnsi="Times New Roman" w:cs="Times New Roman"/>
          <w:sz w:val="20"/>
          <w:szCs w:val="20"/>
        </w:rPr>
      </w:pPr>
    </w:p>
    <w:p w14:paraId="29219690" w14:textId="77777777" w:rsidR="00D524DA" w:rsidRPr="00912C13" w:rsidRDefault="00D524DA" w:rsidP="00D524DA">
      <w:pPr>
        <w:spacing w:after="0" w:line="240" w:lineRule="auto"/>
        <w:ind w:firstLine="720"/>
        <w:rPr>
          <w:rFonts w:ascii="Times New Roman" w:hAnsi="Times New Roman" w:cs="Times New Roman"/>
          <w:sz w:val="20"/>
          <w:szCs w:val="20"/>
        </w:rPr>
      </w:pPr>
      <m:oMathPara>
        <m:oMath>
          <m:r>
            <m:rPr>
              <m:sty m:val="p"/>
            </m:rPr>
            <w:rPr>
              <w:rFonts w:ascii="Cambria Math" w:hAnsi="Cambria Math" w:cs="Times New Roman"/>
              <w:sz w:val="20"/>
              <w:szCs w:val="20"/>
            </w:rPr>
            <m:t>var</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HDM</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SPR</m:t>
                  </m:r>
                </m:e>
                <m:sub>
                  <m:r>
                    <m:rPr>
                      <m:sty m:val="p"/>
                    </m:rPr>
                    <w:rPr>
                      <w:rFonts w:ascii="Cambria Math" w:hAnsi="Cambria Math" w:cs="Times New Roman"/>
                      <w:sz w:val="20"/>
                      <w:szCs w:val="20"/>
                    </w:rPr>
                    <m:t>i</m:t>
                  </m:r>
                </m:sub>
              </m:sSub>
            </m:e>
          </m:d>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m:rPr>
                  <m:sty m:val="p"/>
                </m:rPr>
                <w:rPr>
                  <w:rFonts w:ascii="Cambria Math" w:hAnsi="Cambria Math" w:cs="Times New Roman"/>
                  <w:sz w:val="20"/>
                  <w:szCs w:val="20"/>
                </w:rPr>
                <m:t>μ</m:t>
              </m:r>
            </m:e>
            <m:sub>
              <m:r>
                <m:rPr>
                  <m:sty m:val="p"/>
                </m:rPr>
                <w:rPr>
                  <w:rFonts w:ascii="Cambria Math" w:hAnsi="Cambria Math" w:cs="Times New Roman"/>
                  <w:sz w:val="20"/>
                  <w:szCs w:val="20"/>
                </w:rPr>
                <m:t>i1</m:t>
              </m:r>
            </m:sub>
            <m:sup>
              <m:r>
                <m:rPr>
                  <m:sty m:val="p"/>
                </m:rPr>
                <w:rPr>
                  <w:rFonts w:ascii="Cambria Math" w:hAnsi="Cambria Math" w:cs="Times New Roman"/>
                  <w:sz w:val="20"/>
                  <w:szCs w:val="20"/>
                </w:rPr>
                <m:t>2</m:t>
              </m:r>
            </m:sup>
          </m:sSubSup>
          <m:sSubSup>
            <m:sSubSupPr>
              <m:ctrlPr>
                <w:rPr>
                  <w:rFonts w:ascii="Cambria Math" w:hAnsi="Cambria Math" w:cs="Times New Roman"/>
                  <w:sz w:val="20"/>
                  <w:szCs w:val="20"/>
                </w:rPr>
              </m:ctrlPr>
            </m:sSubSupPr>
            <m:e>
              <m:r>
                <m:rPr>
                  <m:sty m:val="p"/>
                </m:rPr>
                <w:rPr>
                  <w:rFonts w:ascii="Cambria Math" w:hAnsi="Cambria Math" w:cs="Times New Roman"/>
                  <w:sz w:val="20"/>
                  <w:szCs w:val="20"/>
                </w:rPr>
                <m:t>σ</m:t>
              </m:r>
            </m:e>
            <m:sub>
              <m:r>
                <m:rPr>
                  <m:sty m:val="p"/>
                </m:rPr>
                <w:rPr>
                  <w:rFonts w:ascii="Cambria Math" w:hAnsi="Cambria Math" w:cs="Times New Roman"/>
                  <w:sz w:val="20"/>
                  <w:szCs w:val="20"/>
                </w:rPr>
                <m:t>i2</m:t>
              </m:r>
            </m:sub>
            <m:sup>
              <m:r>
                <m:rPr>
                  <m:sty m:val="p"/>
                </m:rPr>
                <w:rPr>
                  <w:rFonts w:ascii="Cambria Math" w:hAnsi="Cambria Math" w:cs="Times New Roman"/>
                  <w:sz w:val="20"/>
                  <w:szCs w:val="20"/>
                </w:rPr>
                <m:t>2</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m:rPr>
                  <m:sty m:val="p"/>
                </m:rPr>
                <w:rPr>
                  <w:rFonts w:ascii="Cambria Math" w:hAnsi="Cambria Math" w:cs="Times New Roman"/>
                  <w:sz w:val="20"/>
                  <w:szCs w:val="20"/>
                </w:rPr>
                <m:t>μ</m:t>
              </m:r>
            </m:e>
            <m:sub>
              <m:r>
                <m:rPr>
                  <m:sty m:val="p"/>
                </m:rPr>
                <w:rPr>
                  <w:rFonts w:ascii="Cambria Math" w:hAnsi="Cambria Math" w:cs="Times New Roman"/>
                  <w:sz w:val="20"/>
                  <w:szCs w:val="20"/>
                </w:rPr>
                <m:t>i2</m:t>
              </m:r>
            </m:sub>
            <m:sup>
              <m:r>
                <m:rPr>
                  <m:sty m:val="p"/>
                </m:rPr>
                <w:rPr>
                  <w:rFonts w:ascii="Cambria Math" w:hAnsi="Cambria Math" w:cs="Times New Roman"/>
                  <w:sz w:val="20"/>
                  <w:szCs w:val="20"/>
                </w:rPr>
                <m:t>2</m:t>
              </m:r>
            </m:sup>
          </m:sSubSup>
          <m:sSubSup>
            <m:sSubSupPr>
              <m:ctrlPr>
                <w:rPr>
                  <w:rFonts w:ascii="Cambria Math" w:hAnsi="Cambria Math" w:cs="Times New Roman"/>
                  <w:sz w:val="20"/>
                  <w:szCs w:val="20"/>
                </w:rPr>
              </m:ctrlPr>
            </m:sSubSupPr>
            <m:e>
              <m:r>
                <m:rPr>
                  <m:sty m:val="p"/>
                </m:rPr>
                <w:rPr>
                  <w:rFonts w:ascii="Cambria Math" w:hAnsi="Cambria Math" w:cs="Times New Roman"/>
                  <w:sz w:val="20"/>
                  <w:szCs w:val="20"/>
                </w:rPr>
                <m:t>σ</m:t>
              </m:r>
            </m:e>
            <m:sub>
              <m:r>
                <m:rPr>
                  <m:sty m:val="p"/>
                </m:rPr>
                <w:rPr>
                  <w:rFonts w:ascii="Cambria Math" w:hAnsi="Cambria Math" w:cs="Times New Roman"/>
                  <w:sz w:val="20"/>
                  <w:szCs w:val="20"/>
                </w:rPr>
                <m:t>i1</m:t>
              </m:r>
            </m:sub>
            <m:sup>
              <m:r>
                <m:rPr>
                  <m:sty m:val="p"/>
                </m:rPr>
                <w:rPr>
                  <w:rFonts w:ascii="Cambria Math" w:hAnsi="Cambria Math" w:cs="Times New Roman"/>
                  <w:sz w:val="20"/>
                  <w:szCs w:val="20"/>
                </w:rPr>
                <m:t>2</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m:rPr>
                  <m:sty m:val="p"/>
                </m:rPr>
                <w:rPr>
                  <w:rFonts w:ascii="Cambria Math" w:hAnsi="Cambria Math" w:cs="Times New Roman"/>
                  <w:sz w:val="20"/>
                  <w:szCs w:val="20"/>
                </w:rPr>
                <m:t>σ</m:t>
              </m:r>
            </m:e>
            <m:sub>
              <m:r>
                <m:rPr>
                  <m:sty m:val="p"/>
                </m:rPr>
                <w:rPr>
                  <w:rFonts w:ascii="Cambria Math" w:hAnsi="Cambria Math" w:cs="Times New Roman"/>
                  <w:sz w:val="20"/>
                  <w:szCs w:val="20"/>
                </w:rPr>
                <m:t>i1</m:t>
              </m:r>
            </m:sub>
            <m:sup>
              <m:r>
                <m:rPr>
                  <m:sty m:val="p"/>
                </m:rPr>
                <w:rPr>
                  <w:rFonts w:ascii="Cambria Math" w:hAnsi="Cambria Math" w:cs="Times New Roman"/>
                  <w:sz w:val="20"/>
                  <w:szCs w:val="20"/>
                </w:rPr>
                <m:t>2</m:t>
              </m:r>
            </m:sup>
          </m:sSubSup>
          <m:sSubSup>
            <m:sSubSupPr>
              <m:ctrlPr>
                <w:rPr>
                  <w:rFonts w:ascii="Cambria Math" w:hAnsi="Cambria Math" w:cs="Times New Roman"/>
                  <w:sz w:val="20"/>
                  <w:szCs w:val="20"/>
                </w:rPr>
              </m:ctrlPr>
            </m:sSubSupPr>
            <m:e>
              <m:r>
                <m:rPr>
                  <m:sty m:val="p"/>
                </m:rPr>
                <w:rPr>
                  <w:rFonts w:ascii="Cambria Math" w:hAnsi="Cambria Math" w:cs="Times New Roman"/>
                  <w:sz w:val="20"/>
                  <w:szCs w:val="20"/>
                </w:rPr>
                <m:t>σ</m:t>
              </m:r>
            </m:e>
            <m:sub>
              <m:r>
                <m:rPr>
                  <m:sty m:val="p"/>
                </m:rPr>
                <w:rPr>
                  <w:rFonts w:ascii="Cambria Math" w:hAnsi="Cambria Math" w:cs="Times New Roman"/>
                  <w:sz w:val="20"/>
                  <w:szCs w:val="20"/>
                </w:rPr>
                <m:t>i2</m:t>
              </m:r>
            </m:sub>
            <m:sup>
              <m:r>
                <m:rPr>
                  <m:sty m:val="p"/>
                </m:rPr>
                <w:rPr>
                  <w:rFonts w:ascii="Cambria Math" w:hAnsi="Cambria Math" w:cs="Times New Roman"/>
                  <w:sz w:val="20"/>
                  <w:szCs w:val="20"/>
                </w:rPr>
                <m:t>2</m:t>
              </m:r>
            </m:sup>
          </m:sSubSup>
        </m:oMath>
      </m:oMathPara>
    </w:p>
    <w:p w14:paraId="0899E8B5" w14:textId="77777777" w:rsidR="00D524DA" w:rsidRPr="00DD6413" w:rsidRDefault="00D524DA" w:rsidP="00D524DA">
      <w:pPr>
        <w:spacing w:after="0" w:line="240" w:lineRule="auto"/>
        <w:rPr>
          <w:rFonts w:ascii="Times New Roman" w:hAnsi="Times New Roman" w:cs="Times New Roman"/>
          <w:sz w:val="20"/>
          <w:szCs w:val="20"/>
        </w:rPr>
      </w:pPr>
    </w:p>
    <w:p w14:paraId="13812BCB" w14:textId="77777777" w:rsidR="00D524DA" w:rsidRDefault="00D524DA" w:rsidP="00D524DA">
      <w:pPr>
        <w:spacing w:after="0" w:line="240" w:lineRule="auto"/>
        <w:rPr>
          <w:rFonts w:ascii="Times New Roman" w:hAnsi="Times New Roman" w:cs="Times New Roman"/>
          <w:sz w:val="20"/>
          <w:szCs w:val="20"/>
        </w:rPr>
      </w:pPr>
      <w:r w:rsidRPr="00DD6413">
        <w:rPr>
          <w:rFonts w:ascii="Times New Roman" w:hAnsi="Times New Roman" w:cs="Times New Roman"/>
          <w:sz w:val="20"/>
          <w:szCs w:val="20"/>
        </w:rPr>
        <w:t xml:space="preserve">We then used a Normal approximation to estimate the confidence intervals for the product </w:t>
      </w:r>
      <m:oMath>
        <m:sSub>
          <m:sSubPr>
            <m:ctrlPr>
              <w:rPr>
                <w:rFonts w:ascii="Cambria Math" w:hAnsi="Cambria Math" w:cs="Times New Roman"/>
                <w:sz w:val="20"/>
                <w:szCs w:val="20"/>
              </w:rPr>
            </m:ctrlPr>
          </m:sSubPr>
          <m:e>
            <m:r>
              <m:rPr>
                <m:sty m:val="p"/>
              </m:rPr>
              <w:rPr>
                <w:rFonts w:ascii="Cambria Math" w:hAnsi="Cambria Math" w:cs="Times New Roman"/>
                <w:sz w:val="20"/>
                <w:szCs w:val="20"/>
              </w:rPr>
              <m:t>HDM</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SPR</m:t>
            </m:r>
          </m:e>
          <m:sub>
            <m:r>
              <m:rPr>
                <m:sty m:val="p"/>
              </m:rPr>
              <w:rPr>
                <w:rFonts w:ascii="Cambria Math" w:hAnsi="Cambria Math" w:cs="Times New Roman"/>
                <w:sz w:val="20"/>
                <w:szCs w:val="20"/>
              </w:rPr>
              <m:t>i</m:t>
            </m:r>
          </m:sub>
        </m:sSub>
      </m:oMath>
      <w:r w:rsidRPr="00DD6413">
        <w:rPr>
          <w:rFonts w:ascii="Times New Roman" w:hAnsi="Times New Roman" w:cs="Times New Roman"/>
          <w:sz w:val="20"/>
          <w:szCs w:val="20"/>
        </w:rPr>
        <w:t xml:space="preserve">, and finally multiplied the confidence limits by </w:t>
      </w:r>
      <m:oMath>
        <m:r>
          <m:rPr>
            <m:sty m:val="p"/>
          </m:rPr>
          <w:rPr>
            <w:rFonts w:ascii="Cambria Math" w:hAnsi="Cambria Math" w:cs="Times New Roman"/>
            <w:sz w:val="20"/>
            <w:szCs w:val="20"/>
          </w:rPr>
          <m:t>n=214</m:t>
        </m:r>
      </m:oMath>
      <w:r>
        <w:rPr>
          <w:rFonts w:ascii="Times New Roman" w:hAnsi="Times New Roman" w:cs="Times New Roman"/>
          <w:sz w:val="20"/>
          <w:szCs w:val="20"/>
        </w:rPr>
        <w:t xml:space="preserve">. </w:t>
      </w:r>
    </w:p>
    <w:p w14:paraId="5D79BB86" w14:textId="77777777" w:rsidR="00D524DA" w:rsidRDefault="00D524DA" w:rsidP="00D524DA">
      <w:pPr>
        <w:spacing w:after="0" w:line="240" w:lineRule="auto"/>
        <w:rPr>
          <w:rFonts w:ascii="Times New Roman" w:hAnsi="Times New Roman" w:cs="Times New Roman"/>
          <w:sz w:val="20"/>
          <w:szCs w:val="20"/>
        </w:rPr>
      </w:pPr>
    </w:p>
    <w:p w14:paraId="221BE709" w14:textId="77777777" w:rsidR="00D524DA" w:rsidRDefault="00D524DA" w:rsidP="00D524DA">
      <w:pPr>
        <w:spacing w:after="0" w:line="240" w:lineRule="auto"/>
        <w:rPr>
          <w:rFonts w:ascii="Times New Roman" w:hAnsi="Times New Roman" w:cs="Times New Roman"/>
          <w:sz w:val="20"/>
          <w:szCs w:val="20"/>
        </w:rPr>
      </w:pPr>
      <w:r>
        <w:rPr>
          <w:rFonts w:ascii="Times New Roman" w:hAnsi="Times New Roman" w:cs="Times New Roman"/>
          <w:sz w:val="20"/>
          <w:szCs w:val="20"/>
        </w:rPr>
        <w:t>F</w:t>
      </w:r>
      <w:r w:rsidRPr="00DD6413">
        <w:rPr>
          <w:rFonts w:ascii="Times New Roman" w:hAnsi="Times New Roman" w:cs="Times New Roman"/>
          <w:sz w:val="20"/>
          <w:szCs w:val="20"/>
        </w:rPr>
        <w:t xml:space="preserve">or the confidence interval of the ratio </w:t>
      </w:r>
      <m:oMath>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m:rPr>
                <m:sty m:val="p"/>
              </m:rPr>
              <w:rPr>
                <w:rFonts w:ascii="Cambria Math" w:hAnsi="Cambria Math" w:cs="Times New Roman"/>
                <w:sz w:val="20"/>
                <w:szCs w:val="20"/>
              </w:rPr>
              <m:t>1</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m:rPr>
                <m:sty m:val="p"/>
              </m:rPr>
              <w:rPr>
                <w:rFonts w:ascii="Cambria Math" w:hAnsi="Cambria Math" w:cs="Times New Roman"/>
                <w:sz w:val="20"/>
                <w:szCs w:val="20"/>
              </w:rPr>
              <m:t>0</m:t>
            </m:r>
          </m:sub>
        </m:sSub>
      </m:oMath>
      <w:r>
        <w:rPr>
          <w:rFonts w:ascii="Times New Roman" w:hAnsi="Times New Roman" w:cs="Times New Roman"/>
          <w:sz w:val="20"/>
          <w:szCs w:val="20"/>
        </w:rPr>
        <w:t xml:space="preserve">, we used the approximation: </w:t>
      </w:r>
    </w:p>
    <w:p w14:paraId="237B1891" w14:textId="77777777" w:rsidR="00D524DA" w:rsidRDefault="00D524DA" w:rsidP="00D524DA">
      <w:pPr>
        <w:spacing w:after="0" w:line="240" w:lineRule="auto"/>
        <w:rPr>
          <w:rFonts w:ascii="Times New Roman" w:hAnsi="Times New Roman" w:cs="Times New Roman"/>
          <w:sz w:val="20"/>
          <w:szCs w:val="20"/>
        </w:rPr>
      </w:pPr>
    </w:p>
    <w:p w14:paraId="446A336A" w14:textId="77777777" w:rsidR="00D524DA" w:rsidRPr="00F07A6F" w:rsidRDefault="00D524DA" w:rsidP="00D524DA">
      <w:pPr>
        <w:spacing w:after="0" w:line="240" w:lineRule="auto"/>
        <w:ind w:firstLine="720"/>
        <w:rPr>
          <w:rFonts w:ascii="Times New Roman" w:hAnsi="Times New Roman" w:cs="Times New Roman"/>
          <w:sz w:val="20"/>
          <w:szCs w:val="20"/>
        </w:rPr>
      </w:pPr>
      <m:oMathPara>
        <m:oMath>
          <m:r>
            <m:rPr>
              <m:sty m:val="p"/>
            </m:rPr>
            <w:rPr>
              <w:rFonts w:ascii="Cambria Math" w:hAnsi="Cambria Math" w:cs="Times New Roman"/>
              <w:sz w:val="20"/>
              <w:szCs w:val="20"/>
            </w:rPr>
            <m:t>var</m:t>
          </m:r>
          <m:d>
            <m:dPr>
              <m:ctrlPr>
                <w:rPr>
                  <w:rFonts w:ascii="Cambria Math" w:hAnsi="Cambria Math" w:cs="Times New Roman"/>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m:rPr>
                      <m:sty m:val="p"/>
                    </m:rPr>
                    <w:rPr>
                      <w:rFonts w:ascii="Cambria Math" w:hAnsi="Cambria Math" w:cs="Times New Roman"/>
                      <w:sz w:val="20"/>
                      <w:szCs w:val="20"/>
                    </w:rPr>
                    <m:t>1</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m:rPr>
                      <m:sty m:val="p"/>
                    </m:rPr>
                    <w:rPr>
                      <w:rFonts w:ascii="Cambria Math" w:hAnsi="Cambria Math" w:cs="Times New Roman"/>
                      <w:sz w:val="20"/>
                      <w:szCs w:val="20"/>
                    </w:rPr>
                    <m:t>0</m:t>
                  </m:r>
                </m:sub>
              </m:sSub>
            </m:e>
          </m:d>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var(</m:t>
              </m:r>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w:rPr>
                      <w:rFonts w:ascii="Cambria Math" w:hAnsi="Cambria Math" w:cs="Times New Roman"/>
                      <w:sz w:val="20"/>
                      <w:szCs w:val="20"/>
                    </w:rPr>
                    <m:t>1</m:t>
                  </m:r>
                </m:sub>
              </m:sSub>
              <m:r>
                <m:rPr>
                  <m:sty m:val="p"/>
                </m:rPr>
                <w:rPr>
                  <w:rFonts w:ascii="Cambria Math" w:hAnsi="Cambria Math" w:cs="Times New Roman"/>
                  <w:sz w:val="20"/>
                  <w:szCs w:val="20"/>
                </w:rPr>
                <m:t>)</m:t>
              </m:r>
            </m:num>
            <m:den>
              <m:sSup>
                <m:sSupPr>
                  <m:ctrlPr>
                    <w:rPr>
                      <w:rFonts w:ascii="Cambria Math" w:hAnsi="Cambria Math" w:cs="Times New Roman"/>
                      <w:i/>
                      <w:sz w:val="20"/>
                      <w:szCs w:val="20"/>
                    </w:rPr>
                  </m:ctrlPr>
                </m:sSupPr>
                <m:e>
                  <m:r>
                    <w:rPr>
                      <w:rFonts w:ascii="Cambria Math" w:hAnsi="Cambria Math" w:cs="Times New Roman"/>
                      <w:sz w:val="20"/>
                      <w:szCs w:val="20"/>
                    </w:rPr>
                    <m:t>E(</m:t>
                  </m:r>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w:rPr>
                          <w:rFonts w:ascii="Cambria Math" w:hAnsi="Cambria Math" w:cs="Times New Roman"/>
                          <w:sz w:val="20"/>
                          <w:szCs w:val="20"/>
                        </w:rPr>
                        <m:t>0</m:t>
                      </m:r>
                    </m:sub>
                  </m:sSub>
                  <m:r>
                    <w:rPr>
                      <w:rFonts w:ascii="Cambria Math" w:hAnsi="Cambria Math" w:cs="Times New Roman"/>
                      <w:sz w:val="20"/>
                      <w:szCs w:val="20"/>
                    </w:rPr>
                    <m:t>)</m:t>
                  </m:r>
                </m:e>
                <m:sup>
                  <m:r>
                    <w:rPr>
                      <w:rFonts w:ascii="Cambria Math" w:hAnsi="Cambria Math" w:cs="Times New Roman"/>
                      <w:sz w:val="20"/>
                      <w:szCs w:val="20"/>
                    </w:rPr>
                    <m:t>2</m:t>
                  </m:r>
                </m:sup>
              </m:sSup>
            </m:den>
          </m:f>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E</m:t>
                  </m:r>
                  <m:d>
                    <m:dPr>
                      <m:ctrlPr>
                        <w:rPr>
                          <w:rFonts w:ascii="Cambria Math" w:hAnsi="Cambria Math" w:cs="Times New Roman"/>
                          <w:i/>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w:rPr>
                              <w:rFonts w:ascii="Cambria Math" w:hAnsi="Cambria Math" w:cs="Times New Roman"/>
                              <w:sz w:val="20"/>
                              <w:szCs w:val="20"/>
                            </w:rPr>
                            <m:t>1</m:t>
                          </m:r>
                        </m:sub>
                      </m:sSub>
                    </m:e>
                  </m:d>
                </m:e>
                <m:sup>
                  <m:r>
                    <w:rPr>
                      <w:rFonts w:ascii="Cambria Math" w:hAnsi="Cambria Math" w:cs="Times New Roman"/>
                      <w:sz w:val="20"/>
                      <w:szCs w:val="20"/>
                    </w:rPr>
                    <m:t>2</m:t>
                  </m:r>
                </m:sup>
              </m:sSup>
            </m:num>
            <m:den>
              <m:sSup>
                <m:sSupPr>
                  <m:ctrlPr>
                    <w:rPr>
                      <w:rFonts w:ascii="Cambria Math" w:hAnsi="Cambria Math" w:cs="Times New Roman"/>
                      <w:i/>
                      <w:sz w:val="20"/>
                      <w:szCs w:val="20"/>
                    </w:rPr>
                  </m:ctrlPr>
                </m:sSupPr>
                <m:e>
                  <m:r>
                    <w:rPr>
                      <w:rFonts w:ascii="Cambria Math" w:hAnsi="Cambria Math" w:cs="Times New Roman"/>
                      <w:sz w:val="20"/>
                      <w:szCs w:val="20"/>
                    </w:rPr>
                    <m:t>E</m:t>
                  </m:r>
                  <m:d>
                    <m:dPr>
                      <m:ctrlPr>
                        <w:rPr>
                          <w:rFonts w:ascii="Cambria Math" w:hAnsi="Cambria Math" w:cs="Times New Roman"/>
                          <w:i/>
                          <w:sz w:val="20"/>
                          <w:szCs w:val="20"/>
                        </w:rPr>
                      </m:ctrlPr>
                    </m:dPr>
                    <m:e>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w:rPr>
                              <w:rFonts w:ascii="Cambria Math" w:hAnsi="Cambria Math" w:cs="Times New Roman"/>
                              <w:sz w:val="20"/>
                              <w:szCs w:val="20"/>
                            </w:rPr>
                            <m:t>0</m:t>
                          </m:r>
                        </m:sub>
                      </m:sSub>
                    </m:e>
                  </m:d>
                </m:e>
                <m:sup>
                  <m:r>
                    <w:rPr>
                      <w:rFonts w:ascii="Cambria Math" w:hAnsi="Cambria Math" w:cs="Times New Roman"/>
                      <w:sz w:val="20"/>
                      <w:szCs w:val="20"/>
                    </w:rPr>
                    <m:t>4</m:t>
                  </m:r>
                </m:sup>
              </m:sSup>
            </m:den>
          </m:f>
          <m:r>
            <w:rPr>
              <w:rFonts w:ascii="Cambria Math" w:hAnsi="Cambria Math" w:cs="Times New Roman"/>
              <w:sz w:val="20"/>
              <w:szCs w:val="20"/>
            </w:rPr>
            <m:t>var(</m:t>
          </m:r>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w:rPr>
                  <w:rFonts w:ascii="Cambria Math" w:hAnsi="Cambria Math" w:cs="Times New Roman"/>
                  <w:sz w:val="20"/>
                  <w:szCs w:val="20"/>
                </w:rPr>
                <m:t>0</m:t>
              </m:r>
            </m:sub>
          </m:sSub>
          <m:r>
            <w:rPr>
              <w:rFonts w:ascii="Cambria Math" w:hAnsi="Cambria Math" w:cs="Times New Roman"/>
              <w:sz w:val="20"/>
              <w:szCs w:val="20"/>
            </w:rPr>
            <m:t>)</m:t>
          </m:r>
        </m:oMath>
      </m:oMathPara>
    </w:p>
    <w:p w14:paraId="394340F3" w14:textId="77777777" w:rsidR="00D524DA" w:rsidRDefault="00D524DA" w:rsidP="00D524DA">
      <w:pPr>
        <w:spacing w:after="0" w:line="240" w:lineRule="auto"/>
        <w:rPr>
          <w:rFonts w:ascii="Times New Roman" w:hAnsi="Times New Roman" w:cs="Times New Roman"/>
          <w:sz w:val="20"/>
          <w:szCs w:val="20"/>
        </w:rPr>
      </w:pPr>
    </w:p>
    <w:p w14:paraId="641F8324" w14:textId="16AD66B6" w:rsidR="00D524DA" w:rsidRPr="00912C13" w:rsidRDefault="00D524DA" w:rsidP="00D524D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assuming that the coefficient of variation of </w:t>
      </w:r>
      <m:oMath>
        <m:sSub>
          <m:sSubPr>
            <m:ctrlPr>
              <w:rPr>
                <w:rFonts w:ascii="Cambria Math" w:hAnsi="Cambria Math" w:cs="Times New Roman"/>
                <w:sz w:val="20"/>
                <w:szCs w:val="20"/>
              </w:rPr>
            </m:ctrlPr>
          </m:sSubPr>
          <m:e>
            <m:r>
              <m:rPr>
                <m:sty m:val="p"/>
              </m:rPr>
              <w:rPr>
                <w:rFonts w:ascii="Cambria Math" w:hAnsi="Cambria Math" w:cs="Times New Roman"/>
                <w:sz w:val="20"/>
                <w:szCs w:val="20"/>
              </w:rPr>
              <m:t>EIR</m:t>
            </m:r>
          </m:e>
          <m:sub>
            <m:r>
              <w:rPr>
                <w:rFonts w:ascii="Cambria Math" w:hAnsi="Cambria Math" w:cs="Times New Roman"/>
                <w:sz w:val="20"/>
                <w:szCs w:val="20"/>
              </w:rPr>
              <m:t>1</m:t>
            </m:r>
          </m:sub>
        </m:sSub>
      </m:oMath>
      <w:r>
        <w:rPr>
          <w:rFonts w:ascii="Times New Roman" w:hAnsi="Times New Roman" w:cs="Times New Roman"/>
          <w:sz w:val="20"/>
          <w:szCs w:val="20"/>
        </w:rPr>
        <w:t xml:space="preserve"> is small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1388a1e5tu","properties":{"formattedCitation":"(1)","plainCitation":"(1)"},"citationItems":[{"id":2640,"uris":["http://zotero.org/users/335448/items/74GJNB77"],"uri":["http://zotero.org/users/335448/items/74GJNB77"],"itemData":{"id":2640,"type":"book","title":"Statistical Methods in Medical Research","publisher":"Blackwell Scientific Publications","edition":"Second edition","author":[{"family":"Armitage","given":"P"},{"family":"Berry","given":"G"}],"issued":{"date-parts":[["1987"]]}}}],"schema":"https://github.com/citation-style-language/schema/raw/master/csl-citation.json"} </w:instrText>
      </w:r>
      <w:r>
        <w:rPr>
          <w:rFonts w:ascii="Times New Roman" w:hAnsi="Times New Roman" w:cs="Times New Roman"/>
          <w:sz w:val="20"/>
          <w:szCs w:val="20"/>
        </w:rPr>
        <w:fldChar w:fldCharType="separate"/>
      </w:r>
      <w:r w:rsidRPr="00130954">
        <w:rPr>
          <w:rFonts w:ascii="Times New Roman" w:hAnsi="Times New Roman" w:cs="Times New Roman"/>
          <w:sz w:val="20"/>
        </w:rPr>
        <w:t>(1)</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0007024F">
        <w:rPr>
          <w:rFonts w:ascii="Times New Roman" w:hAnsi="Times New Roman" w:cs="Times New Roman"/>
          <w:sz w:val="20"/>
          <w:szCs w:val="20"/>
        </w:rPr>
        <w:t xml:space="preserve">We obtained a p-value using a Wald test. </w:t>
      </w:r>
    </w:p>
    <w:p w14:paraId="27F6E641" w14:textId="77777777" w:rsidR="00D524DA" w:rsidRPr="00DD6413" w:rsidRDefault="00D524DA" w:rsidP="00D524DA">
      <w:pPr>
        <w:spacing w:after="0" w:line="240" w:lineRule="auto"/>
        <w:rPr>
          <w:rFonts w:ascii="Times New Roman" w:hAnsi="Times New Roman" w:cs="Times New Roman"/>
          <w:sz w:val="20"/>
          <w:szCs w:val="20"/>
        </w:rPr>
      </w:pPr>
    </w:p>
    <w:p w14:paraId="57175ACA" w14:textId="77777777" w:rsidR="00505856" w:rsidRDefault="00505856">
      <w:pPr>
        <w:rPr>
          <w:rFonts w:ascii="Times New Roman" w:hAnsi="Times New Roman" w:cs="Times New Roman"/>
          <w:sz w:val="20"/>
          <w:szCs w:val="20"/>
        </w:rPr>
      </w:pPr>
      <w:r>
        <w:rPr>
          <w:rFonts w:ascii="Times New Roman" w:hAnsi="Times New Roman" w:cs="Times New Roman"/>
          <w:sz w:val="20"/>
          <w:szCs w:val="20"/>
        </w:rPr>
        <w:br w:type="page"/>
      </w:r>
    </w:p>
    <w:p w14:paraId="087A0AF2" w14:textId="77777777" w:rsidR="00111FC7" w:rsidRDefault="00505856" w:rsidP="00DB1BF2">
      <w:pPr>
        <w:spacing w:after="0" w:line="480" w:lineRule="auto"/>
        <w:jc w:val="both"/>
        <w:rPr>
          <w:rFonts w:ascii="Times New Roman" w:hAnsi="Times New Roman" w:cs="Times New Roman"/>
          <w:sz w:val="20"/>
          <w:szCs w:val="20"/>
        </w:rPr>
      </w:pPr>
      <w:r w:rsidRPr="00505856">
        <w:rPr>
          <w:rFonts w:ascii="Times New Roman" w:hAnsi="Times New Roman" w:cs="Times New Roman"/>
          <w:b/>
          <w:sz w:val="20"/>
          <w:szCs w:val="20"/>
        </w:rPr>
        <w:t>D: Insecticide-susceptibility tests.</w:t>
      </w:r>
      <w:r w:rsidRPr="00505856">
        <w:rPr>
          <w:rFonts w:ascii="Times New Roman" w:hAnsi="Times New Roman" w:cs="Times New Roman"/>
          <w:sz w:val="20"/>
          <w:szCs w:val="20"/>
        </w:rPr>
        <w:t xml:space="preserve"> </w:t>
      </w:r>
    </w:p>
    <w:p w14:paraId="23A4A086" w14:textId="77777777" w:rsidR="00111FC7" w:rsidRDefault="00111FC7" w:rsidP="00DB1BF2">
      <w:pPr>
        <w:spacing w:after="0"/>
        <w:jc w:val="both"/>
        <w:rPr>
          <w:rFonts w:ascii="Times New Roman" w:hAnsi="Times New Roman" w:cs="Times New Roman"/>
          <w:b/>
          <w:sz w:val="20"/>
          <w:szCs w:val="20"/>
        </w:rPr>
      </w:pPr>
      <w:r>
        <w:rPr>
          <w:rFonts w:ascii="Times New Roman" w:hAnsi="Times New Roman" w:cs="Times New Roman"/>
          <w:b/>
          <w:sz w:val="20"/>
          <w:szCs w:val="20"/>
        </w:rPr>
        <w:t>Discriminating Dose Assays</w:t>
      </w:r>
    </w:p>
    <w:p w14:paraId="09203EDA" w14:textId="7F1FF800" w:rsidR="00505856" w:rsidRPr="00505856" w:rsidRDefault="00505856" w:rsidP="00505856">
      <w:pPr>
        <w:spacing w:line="480" w:lineRule="auto"/>
        <w:jc w:val="both"/>
        <w:rPr>
          <w:rFonts w:ascii="Times New Roman" w:hAnsi="Times New Roman" w:cs="Times New Roman"/>
          <w:sz w:val="20"/>
          <w:szCs w:val="20"/>
        </w:rPr>
      </w:pPr>
      <w:r w:rsidRPr="00505856">
        <w:rPr>
          <w:rFonts w:ascii="Times New Roman" w:hAnsi="Times New Roman" w:cs="Times New Roman"/>
          <w:sz w:val="20"/>
          <w:szCs w:val="20"/>
        </w:rPr>
        <w:t xml:space="preserve">Results of the WHO susceptibility tests performed during the study.  Mosquitoes were collected from three health districts in the Cascades region, Burkina Faso. Health districts are specified within brackets. </w:t>
      </w:r>
      <w:r>
        <w:rPr>
          <w:rFonts w:ascii="Times New Roman" w:hAnsi="Times New Roman" w:cs="Times New Roman"/>
          <w:sz w:val="20"/>
          <w:szCs w:val="20"/>
        </w:rPr>
        <w:t>M</w:t>
      </w:r>
      <w:r w:rsidRPr="00505856">
        <w:rPr>
          <w:rFonts w:ascii="Times New Roman" w:hAnsi="Times New Roman" w:cs="Times New Roman"/>
          <w:sz w:val="20"/>
          <w:szCs w:val="20"/>
        </w:rPr>
        <w:t>osquitoes were collected as larvae in July (</w:t>
      </w:r>
      <w:proofErr w:type="spellStart"/>
      <w:r w:rsidRPr="00505856">
        <w:rPr>
          <w:rFonts w:ascii="Times New Roman" w:hAnsi="Times New Roman" w:cs="Times New Roman"/>
          <w:sz w:val="20"/>
          <w:szCs w:val="20"/>
        </w:rPr>
        <w:t>Tiefora</w:t>
      </w:r>
      <w:proofErr w:type="spellEnd"/>
      <w:r w:rsidRPr="00505856">
        <w:rPr>
          <w:rFonts w:ascii="Times New Roman" w:hAnsi="Times New Roman" w:cs="Times New Roman"/>
          <w:sz w:val="20"/>
          <w:szCs w:val="20"/>
        </w:rPr>
        <w:t xml:space="preserve"> and </w:t>
      </w:r>
      <w:proofErr w:type="spellStart"/>
      <w:r w:rsidRPr="00505856">
        <w:rPr>
          <w:rFonts w:ascii="Times New Roman" w:hAnsi="Times New Roman" w:cs="Times New Roman"/>
          <w:sz w:val="20"/>
          <w:szCs w:val="20"/>
        </w:rPr>
        <w:t>Bakaridjan</w:t>
      </w:r>
      <w:proofErr w:type="spellEnd"/>
      <w:r w:rsidRPr="00505856">
        <w:rPr>
          <w:rFonts w:ascii="Times New Roman" w:hAnsi="Times New Roman" w:cs="Times New Roman"/>
          <w:sz w:val="20"/>
          <w:szCs w:val="20"/>
        </w:rPr>
        <w:t xml:space="preserve"> in 2014) or October (</w:t>
      </w:r>
      <w:proofErr w:type="spellStart"/>
      <w:r w:rsidRPr="00505856">
        <w:rPr>
          <w:rFonts w:ascii="Times New Roman" w:hAnsi="Times New Roman" w:cs="Times New Roman"/>
          <w:sz w:val="20"/>
          <w:szCs w:val="20"/>
        </w:rPr>
        <w:t>Naniagara</w:t>
      </w:r>
      <w:proofErr w:type="spellEnd"/>
      <w:r w:rsidRPr="00505856">
        <w:rPr>
          <w:rFonts w:ascii="Times New Roman" w:hAnsi="Times New Roman" w:cs="Times New Roman"/>
          <w:sz w:val="20"/>
          <w:szCs w:val="20"/>
        </w:rPr>
        <w:t xml:space="preserve"> and </w:t>
      </w:r>
      <w:proofErr w:type="spellStart"/>
      <w:r w:rsidRPr="00505856">
        <w:rPr>
          <w:rFonts w:ascii="Times New Roman" w:hAnsi="Times New Roman" w:cs="Times New Roman"/>
          <w:sz w:val="20"/>
          <w:szCs w:val="20"/>
        </w:rPr>
        <w:t>Bakaridjan</w:t>
      </w:r>
      <w:proofErr w:type="spellEnd"/>
      <w:r w:rsidRPr="00505856">
        <w:rPr>
          <w:rFonts w:ascii="Times New Roman" w:hAnsi="Times New Roman" w:cs="Times New Roman"/>
          <w:sz w:val="20"/>
          <w:szCs w:val="20"/>
        </w:rPr>
        <w:t xml:space="preserve"> 2015).</w:t>
      </w:r>
    </w:p>
    <w:tbl>
      <w:tblPr>
        <w:tblStyle w:val="TableGrid"/>
        <w:tblW w:w="985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36"/>
        <w:gridCol w:w="1241"/>
        <w:gridCol w:w="1035"/>
        <w:gridCol w:w="549"/>
        <w:gridCol w:w="236"/>
        <w:gridCol w:w="1569"/>
        <w:gridCol w:w="1309"/>
        <w:gridCol w:w="1134"/>
      </w:tblGrid>
      <w:tr w:rsidR="00505856" w:rsidRPr="00505856" w14:paraId="3DAD86BF" w14:textId="77777777" w:rsidTr="003311F8">
        <w:trPr>
          <w:trHeight w:val="303"/>
          <w:jc w:val="center"/>
        </w:trPr>
        <w:tc>
          <w:tcPr>
            <w:tcW w:w="0" w:type="auto"/>
            <w:tcBorders>
              <w:bottom w:val="nil"/>
            </w:tcBorders>
            <w:noWrap/>
            <w:hideMark/>
          </w:tcPr>
          <w:p w14:paraId="3517E9FE"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717882F9"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gridSpan w:val="3"/>
            <w:tcBorders>
              <w:top w:val="single" w:sz="4" w:space="0" w:color="auto"/>
              <w:bottom w:val="single" w:sz="4" w:space="0" w:color="auto"/>
            </w:tcBorders>
            <w:noWrap/>
            <w:hideMark/>
          </w:tcPr>
          <w:p w14:paraId="37457229"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2014</w:t>
            </w:r>
          </w:p>
        </w:tc>
        <w:tc>
          <w:tcPr>
            <w:tcW w:w="0" w:type="auto"/>
            <w:noWrap/>
            <w:hideMark/>
          </w:tcPr>
          <w:p w14:paraId="7E39515A" w14:textId="77777777" w:rsidR="00505856" w:rsidRPr="00505856" w:rsidRDefault="00505856" w:rsidP="003E3739">
            <w:pPr>
              <w:spacing w:line="480" w:lineRule="auto"/>
              <w:jc w:val="both"/>
              <w:rPr>
                <w:rFonts w:ascii="Times New Roman" w:hAnsi="Times New Roman" w:cs="Times New Roman"/>
                <w:sz w:val="20"/>
                <w:szCs w:val="20"/>
              </w:rPr>
            </w:pPr>
          </w:p>
        </w:tc>
        <w:tc>
          <w:tcPr>
            <w:tcW w:w="3836" w:type="dxa"/>
            <w:gridSpan w:val="3"/>
            <w:tcBorders>
              <w:top w:val="single" w:sz="4" w:space="0" w:color="auto"/>
              <w:bottom w:val="single" w:sz="4" w:space="0" w:color="auto"/>
            </w:tcBorders>
            <w:noWrap/>
            <w:hideMark/>
          </w:tcPr>
          <w:p w14:paraId="77F2EE5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2015</w:t>
            </w:r>
          </w:p>
        </w:tc>
      </w:tr>
      <w:tr w:rsidR="00505856" w:rsidRPr="00505856" w14:paraId="00EB8D7F" w14:textId="77777777" w:rsidTr="003311F8">
        <w:trPr>
          <w:trHeight w:val="303"/>
          <w:jc w:val="center"/>
        </w:trPr>
        <w:tc>
          <w:tcPr>
            <w:tcW w:w="0" w:type="auto"/>
            <w:tcBorders>
              <w:top w:val="nil"/>
              <w:bottom w:val="single" w:sz="4" w:space="0" w:color="auto"/>
            </w:tcBorders>
            <w:noWrap/>
            <w:hideMark/>
          </w:tcPr>
          <w:p w14:paraId="451727D3" w14:textId="77777777" w:rsidR="00505856" w:rsidRPr="00505856" w:rsidRDefault="00505856" w:rsidP="003E3739">
            <w:pPr>
              <w:spacing w:line="480" w:lineRule="auto"/>
              <w:jc w:val="both"/>
              <w:rPr>
                <w:rFonts w:ascii="Times New Roman" w:hAnsi="Times New Roman" w:cs="Times New Roman"/>
                <w:sz w:val="20"/>
                <w:szCs w:val="20"/>
              </w:rPr>
            </w:pPr>
            <w:r w:rsidRPr="00505856">
              <w:rPr>
                <w:rFonts w:ascii="Times New Roman" w:hAnsi="Times New Roman" w:cs="Times New Roman"/>
                <w:sz w:val="20"/>
                <w:szCs w:val="20"/>
              </w:rPr>
              <w:t>Village</w:t>
            </w:r>
          </w:p>
        </w:tc>
        <w:tc>
          <w:tcPr>
            <w:tcW w:w="0" w:type="auto"/>
            <w:noWrap/>
            <w:hideMark/>
          </w:tcPr>
          <w:p w14:paraId="245FACB6"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single" w:sz="4" w:space="0" w:color="auto"/>
              <w:bottom w:val="single" w:sz="4" w:space="0" w:color="auto"/>
            </w:tcBorders>
            <w:noWrap/>
            <w:hideMark/>
          </w:tcPr>
          <w:p w14:paraId="05717A8B"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Replicate</w:t>
            </w:r>
          </w:p>
        </w:tc>
        <w:tc>
          <w:tcPr>
            <w:tcW w:w="0" w:type="auto"/>
            <w:tcBorders>
              <w:top w:val="single" w:sz="4" w:space="0" w:color="auto"/>
              <w:bottom w:val="single" w:sz="4" w:space="0" w:color="auto"/>
            </w:tcBorders>
            <w:noWrap/>
            <w:hideMark/>
          </w:tcPr>
          <w:p w14:paraId="6D76D15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Mortality</w:t>
            </w:r>
          </w:p>
        </w:tc>
        <w:tc>
          <w:tcPr>
            <w:tcW w:w="0" w:type="auto"/>
            <w:tcBorders>
              <w:top w:val="single" w:sz="4" w:space="0" w:color="auto"/>
              <w:bottom w:val="single" w:sz="4" w:space="0" w:color="auto"/>
            </w:tcBorders>
            <w:noWrap/>
            <w:hideMark/>
          </w:tcPr>
          <w:p w14:paraId="024A660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n</w:t>
            </w:r>
          </w:p>
        </w:tc>
        <w:tc>
          <w:tcPr>
            <w:tcW w:w="0" w:type="auto"/>
            <w:noWrap/>
            <w:hideMark/>
          </w:tcPr>
          <w:p w14:paraId="7B37F506"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single" w:sz="4" w:space="0" w:color="auto"/>
              <w:bottom w:val="single" w:sz="4" w:space="0" w:color="auto"/>
            </w:tcBorders>
            <w:noWrap/>
            <w:hideMark/>
          </w:tcPr>
          <w:p w14:paraId="2CBFDE05"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Replicate</w:t>
            </w:r>
          </w:p>
        </w:tc>
        <w:tc>
          <w:tcPr>
            <w:tcW w:w="0" w:type="auto"/>
            <w:tcBorders>
              <w:top w:val="single" w:sz="4" w:space="0" w:color="auto"/>
              <w:bottom w:val="single" w:sz="4" w:space="0" w:color="auto"/>
            </w:tcBorders>
            <w:noWrap/>
            <w:hideMark/>
          </w:tcPr>
          <w:p w14:paraId="57B53384"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Mortality</w:t>
            </w:r>
          </w:p>
        </w:tc>
        <w:tc>
          <w:tcPr>
            <w:tcW w:w="897" w:type="dxa"/>
            <w:tcBorders>
              <w:top w:val="single" w:sz="4" w:space="0" w:color="auto"/>
              <w:bottom w:val="single" w:sz="4" w:space="0" w:color="auto"/>
            </w:tcBorders>
            <w:noWrap/>
            <w:hideMark/>
          </w:tcPr>
          <w:p w14:paraId="5D8636A7"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n</w:t>
            </w:r>
          </w:p>
        </w:tc>
      </w:tr>
      <w:tr w:rsidR="00505856" w:rsidRPr="00505856" w14:paraId="259D0A8F" w14:textId="77777777" w:rsidTr="003311F8">
        <w:trPr>
          <w:trHeight w:val="303"/>
          <w:jc w:val="center"/>
        </w:trPr>
        <w:tc>
          <w:tcPr>
            <w:tcW w:w="0" w:type="auto"/>
            <w:vMerge w:val="restart"/>
            <w:tcBorders>
              <w:top w:val="single" w:sz="4" w:space="0" w:color="auto"/>
            </w:tcBorders>
            <w:noWrap/>
            <w:hideMark/>
          </w:tcPr>
          <w:p w14:paraId="679FF908" w14:textId="77777777" w:rsidR="00505856" w:rsidRPr="00505856" w:rsidRDefault="00505856" w:rsidP="003E3739">
            <w:pPr>
              <w:spacing w:line="480" w:lineRule="auto"/>
              <w:jc w:val="both"/>
              <w:rPr>
                <w:rFonts w:ascii="Times New Roman" w:hAnsi="Times New Roman" w:cs="Times New Roman"/>
                <w:sz w:val="20"/>
                <w:szCs w:val="20"/>
              </w:rPr>
            </w:pPr>
            <w:proofErr w:type="spellStart"/>
            <w:r w:rsidRPr="00505856">
              <w:rPr>
                <w:rFonts w:ascii="Times New Roman" w:hAnsi="Times New Roman" w:cs="Times New Roman"/>
                <w:sz w:val="20"/>
                <w:szCs w:val="20"/>
              </w:rPr>
              <w:t>Tiefora</w:t>
            </w:r>
            <w:proofErr w:type="spellEnd"/>
            <w:r w:rsidRPr="00505856">
              <w:rPr>
                <w:rFonts w:ascii="Times New Roman" w:hAnsi="Times New Roman" w:cs="Times New Roman"/>
                <w:sz w:val="20"/>
                <w:szCs w:val="20"/>
              </w:rPr>
              <w:t xml:space="preserve"> Centre (</w:t>
            </w:r>
            <w:proofErr w:type="spellStart"/>
            <w:r w:rsidRPr="00505856">
              <w:rPr>
                <w:rFonts w:ascii="Times New Roman" w:hAnsi="Times New Roman" w:cs="Times New Roman"/>
                <w:sz w:val="20"/>
                <w:szCs w:val="20"/>
              </w:rPr>
              <w:t>Tiefora</w:t>
            </w:r>
            <w:proofErr w:type="spellEnd"/>
            <w:r w:rsidRPr="00505856">
              <w:rPr>
                <w:rFonts w:ascii="Times New Roman" w:hAnsi="Times New Roman" w:cs="Times New Roman"/>
                <w:sz w:val="20"/>
                <w:szCs w:val="20"/>
              </w:rPr>
              <w:t>)</w:t>
            </w:r>
          </w:p>
        </w:tc>
        <w:tc>
          <w:tcPr>
            <w:tcW w:w="0" w:type="auto"/>
            <w:tcBorders>
              <w:top w:val="single" w:sz="4" w:space="0" w:color="auto"/>
            </w:tcBorders>
            <w:noWrap/>
            <w:hideMark/>
          </w:tcPr>
          <w:p w14:paraId="7F219513"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single" w:sz="4" w:space="0" w:color="auto"/>
            </w:tcBorders>
            <w:noWrap/>
            <w:hideMark/>
          </w:tcPr>
          <w:p w14:paraId="4660F82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0" w:type="auto"/>
            <w:tcBorders>
              <w:top w:val="single" w:sz="4" w:space="0" w:color="auto"/>
            </w:tcBorders>
            <w:noWrap/>
            <w:hideMark/>
          </w:tcPr>
          <w:p w14:paraId="111CF2EC"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tcBorders>
              <w:top w:val="single" w:sz="4" w:space="0" w:color="auto"/>
            </w:tcBorders>
            <w:noWrap/>
            <w:hideMark/>
          </w:tcPr>
          <w:p w14:paraId="1E9FF9C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22</w:t>
            </w:r>
          </w:p>
        </w:tc>
        <w:tc>
          <w:tcPr>
            <w:tcW w:w="0" w:type="auto"/>
            <w:tcBorders>
              <w:top w:val="single" w:sz="4" w:space="0" w:color="auto"/>
            </w:tcBorders>
            <w:noWrap/>
            <w:hideMark/>
          </w:tcPr>
          <w:p w14:paraId="7A3E7ABE"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single" w:sz="4" w:space="0" w:color="auto"/>
            </w:tcBorders>
            <w:noWrap/>
            <w:hideMark/>
          </w:tcPr>
          <w:p w14:paraId="49F7CC59"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0" w:type="auto"/>
            <w:tcBorders>
              <w:top w:val="single" w:sz="4" w:space="0" w:color="auto"/>
            </w:tcBorders>
            <w:noWrap/>
            <w:hideMark/>
          </w:tcPr>
          <w:p w14:paraId="42675FF4"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0</w:t>
            </w:r>
          </w:p>
        </w:tc>
        <w:tc>
          <w:tcPr>
            <w:tcW w:w="897" w:type="dxa"/>
            <w:tcBorders>
              <w:top w:val="single" w:sz="4" w:space="0" w:color="auto"/>
            </w:tcBorders>
            <w:noWrap/>
            <w:hideMark/>
          </w:tcPr>
          <w:p w14:paraId="12D8E384"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25</w:t>
            </w:r>
          </w:p>
        </w:tc>
      </w:tr>
      <w:tr w:rsidR="00505856" w:rsidRPr="00505856" w14:paraId="1C30983E" w14:textId="77777777" w:rsidTr="003311F8">
        <w:trPr>
          <w:trHeight w:val="303"/>
          <w:jc w:val="center"/>
        </w:trPr>
        <w:tc>
          <w:tcPr>
            <w:tcW w:w="0" w:type="auto"/>
            <w:vMerge/>
            <w:noWrap/>
            <w:hideMark/>
          </w:tcPr>
          <w:p w14:paraId="14AACDFE"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77AD4C08"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4E4AC90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noWrap/>
            <w:hideMark/>
          </w:tcPr>
          <w:p w14:paraId="260F6179"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4</w:t>
            </w:r>
          </w:p>
        </w:tc>
        <w:tc>
          <w:tcPr>
            <w:tcW w:w="0" w:type="auto"/>
            <w:noWrap/>
            <w:hideMark/>
          </w:tcPr>
          <w:p w14:paraId="371B1475"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25</w:t>
            </w:r>
          </w:p>
        </w:tc>
        <w:tc>
          <w:tcPr>
            <w:tcW w:w="0" w:type="auto"/>
            <w:noWrap/>
            <w:hideMark/>
          </w:tcPr>
          <w:p w14:paraId="24EC9A82"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23F02413"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noWrap/>
            <w:hideMark/>
          </w:tcPr>
          <w:p w14:paraId="4EA4C53E"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897" w:type="dxa"/>
            <w:noWrap/>
            <w:hideMark/>
          </w:tcPr>
          <w:p w14:paraId="222FBB49"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27</w:t>
            </w:r>
          </w:p>
        </w:tc>
      </w:tr>
      <w:tr w:rsidR="00505856" w:rsidRPr="00505856" w14:paraId="5089F8DB" w14:textId="77777777" w:rsidTr="003311F8">
        <w:trPr>
          <w:trHeight w:val="303"/>
          <w:jc w:val="center"/>
        </w:trPr>
        <w:tc>
          <w:tcPr>
            <w:tcW w:w="0" w:type="auto"/>
            <w:vMerge/>
            <w:noWrap/>
            <w:hideMark/>
          </w:tcPr>
          <w:p w14:paraId="0F4D4942"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23002E70"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590240C6"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w:t>
            </w:r>
          </w:p>
        </w:tc>
        <w:tc>
          <w:tcPr>
            <w:tcW w:w="0" w:type="auto"/>
            <w:noWrap/>
            <w:hideMark/>
          </w:tcPr>
          <w:p w14:paraId="467BCDB6"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6</w:t>
            </w:r>
          </w:p>
        </w:tc>
        <w:tc>
          <w:tcPr>
            <w:tcW w:w="0" w:type="auto"/>
            <w:noWrap/>
            <w:hideMark/>
          </w:tcPr>
          <w:p w14:paraId="168F9A8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27</w:t>
            </w:r>
          </w:p>
        </w:tc>
        <w:tc>
          <w:tcPr>
            <w:tcW w:w="0" w:type="auto"/>
            <w:noWrap/>
            <w:hideMark/>
          </w:tcPr>
          <w:p w14:paraId="1E281DF6"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041235F2"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w:t>
            </w:r>
          </w:p>
        </w:tc>
        <w:tc>
          <w:tcPr>
            <w:tcW w:w="0" w:type="auto"/>
            <w:noWrap/>
            <w:hideMark/>
          </w:tcPr>
          <w:p w14:paraId="49AC34A5"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0</w:t>
            </w:r>
          </w:p>
        </w:tc>
        <w:tc>
          <w:tcPr>
            <w:tcW w:w="897" w:type="dxa"/>
            <w:noWrap/>
            <w:hideMark/>
          </w:tcPr>
          <w:p w14:paraId="6E6C6C77"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24</w:t>
            </w:r>
          </w:p>
        </w:tc>
      </w:tr>
      <w:tr w:rsidR="00505856" w:rsidRPr="00505856" w14:paraId="10CA90D4" w14:textId="77777777" w:rsidTr="003311F8">
        <w:trPr>
          <w:trHeight w:val="303"/>
          <w:jc w:val="center"/>
        </w:trPr>
        <w:tc>
          <w:tcPr>
            <w:tcW w:w="0" w:type="auto"/>
            <w:vMerge/>
            <w:noWrap/>
            <w:hideMark/>
          </w:tcPr>
          <w:p w14:paraId="581CCB7D"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63B763C2"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0D7AF22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4</w:t>
            </w:r>
          </w:p>
        </w:tc>
        <w:tc>
          <w:tcPr>
            <w:tcW w:w="0" w:type="auto"/>
            <w:noWrap/>
            <w:hideMark/>
          </w:tcPr>
          <w:p w14:paraId="40A8927E"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0" w:type="auto"/>
            <w:noWrap/>
            <w:hideMark/>
          </w:tcPr>
          <w:p w14:paraId="1E08BAD3"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23</w:t>
            </w:r>
          </w:p>
        </w:tc>
        <w:tc>
          <w:tcPr>
            <w:tcW w:w="0" w:type="auto"/>
            <w:noWrap/>
            <w:hideMark/>
          </w:tcPr>
          <w:p w14:paraId="4FF3FC54"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5E240DE3"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4</w:t>
            </w:r>
          </w:p>
        </w:tc>
        <w:tc>
          <w:tcPr>
            <w:tcW w:w="0" w:type="auto"/>
            <w:noWrap/>
            <w:hideMark/>
          </w:tcPr>
          <w:p w14:paraId="2835A27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0</w:t>
            </w:r>
          </w:p>
        </w:tc>
        <w:tc>
          <w:tcPr>
            <w:tcW w:w="897" w:type="dxa"/>
            <w:noWrap/>
            <w:hideMark/>
          </w:tcPr>
          <w:p w14:paraId="2CA6A9BD"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21</w:t>
            </w:r>
          </w:p>
        </w:tc>
      </w:tr>
      <w:tr w:rsidR="00505856" w:rsidRPr="00505856" w14:paraId="0B075749" w14:textId="77777777" w:rsidTr="003311F8">
        <w:trPr>
          <w:trHeight w:val="303"/>
          <w:jc w:val="center"/>
        </w:trPr>
        <w:tc>
          <w:tcPr>
            <w:tcW w:w="0" w:type="auto"/>
            <w:vMerge/>
            <w:noWrap/>
            <w:hideMark/>
          </w:tcPr>
          <w:p w14:paraId="4622CE56"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4052915C"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3A9F4147"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Total</w:t>
            </w:r>
          </w:p>
        </w:tc>
        <w:tc>
          <w:tcPr>
            <w:tcW w:w="0" w:type="auto"/>
            <w:noWrap/>
            <w:hideMark/>
          </w:tcPr>
          <w:p w14:paraId="0A9805E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13</w:t>
            </w:r>
          </w:p>
        </w:tc>
        <w:tc>
          <w:tcPr>
            <w:tcW w:w="0" w:type="auto"/>
            <w:noWrap/>
            <w:hideMark/>
          </w:tcPr>
          <w:p w14:paraId="05264E5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97</w:t>
            </w:r>
          </w:p>
        </w:tc>
        <w:tc>
          <w:tcPr>
            <w:tcW w:w="0" w:type="auto"/>
            <w:noWrap/>
            <w:hideMark/>
          </w:tcPr>
          <w:p w14:paraId="29987C5B"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59E78899"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Total</w:t>
            </w:r>
          </w:p>
        </w:tc>
        <w:tc>
          <w:tcPr>
            <w:tcW w:w="0" w:type="auto"/>
            <w:noWrap/>
            <w:hideMark/>
          </w:tcPr>
          <w:p w14:paraId="227031BF"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897" w:type="dxa"/>
            <w:noWrap/>
            <w:hideMark/>
          </w:tcPr>
          <w:p w14:paraId="45312FE6"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97</w:t>
            </w:r>
          </w:p>
        </w:tc>
      </w:tr>
      <w:tr w:rsidR="00505856" w:rsidRPr="00505856" w14:paraId="64EA3F57" w14:textId="77777777" w:rsidTr="003311F8">
        <w:trPr>
          <w:trHeight w:val="303"/>
          <w:jc w:val="center"/>
        </w:trPr>
        <w:tc>
          <w:tcPr>
            <w:tcW w:w="0" w:type="auto"/>
            <w:noWrap/>
          </w:tcPr>
          <w:p w14:paraId="33AC3EFF"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tcPr>
          <w:p w14:paraId="71F98E4E"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0DD5461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mortality</w:t>
            </w:r>
          </w:p>
        </w:tc>
        <w:tc>
          <w:tcPr>
            <w:tcW w:w="0" w:type="auto"/>
            <w:noWrap/>
          </w:tcPr>
          <w:p w14:paraId="49EEAEA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xml:space="preserve">13.4 </w:t>
            </w:r>
          </w:p>
        </w:tc>
        <w:tc>
          <w:tcPr>
            <w:tcW w:w="0" w:type="auto"/>
            <w:noWrap/>
          </w:tcPr>
          <w:p w14:paraId="64AF35C0"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30ADF4F9"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1C9BAF5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mortality</w:t>
            </w:r>
          </w:p>
        </w:tc>
        <w:tc>
          <w:tcPr>
            <w:tcW w:w="0" w:type="auto"/>
            <w:noWrap/>
          </w:tcPr>
          <w:p w14:paraId="1BA2E0B2"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xml:space="preserve">1.03 </w:t>
            </w:r>
          </w:p>
        </w:tc>
        <w:tc>
          <w:tcPr>
            <w:tcW w:w="897" w:type="dxa"/>
            <w:noWrap/>
          </w:tcPr>
          <w:p w14:paraId="5292CDB3" w14:textId="77777777" w:rsidR="00505856" w:rsidRPr="00505856" w:rsidRDefault="00505856" w:rsidP="003E3739">
            <w:pPr>
              <w:spacing w:line="480" w:lineRule="auto"/>
              <w:jc w:val="center"/>
              <w:rPr>
                <w:rFonts w:ascii="Times New Roman" w:hAnsi="Times New Roman" w:cs="Times New Roman"/>
                <w:sz w:val="20"/>
                <w:szCs w:val="20"/>
              </w:rPr>
            </w:pPr>
          </w:p>
        </w:tc>
      </w:tr>
      <w:tr w:rsidR="00505856" w:rsidRPr="00505856" w14:paraId="7395129D" w14:textId="77777777" w:rsidTr="003311F8">
        <w:trPr>
          <w:trHeight w:val="303"/>
          <w:jc w:val="center"/>
        </w:trPr>
        <w:tc>
          <w:tcPr>
            <w:tcW w:w="0" w:type="auto"/>
            <w:noWrap/>
          </w:tcPr>
          <w:p w14:paraId="098CDB5A"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tcPr>
          <w:p w14:paraId="7BC7D100"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3BA9EDE1"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01179467"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00A4E7B9"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515A4F71"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10A67FF9"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5E883D7C" w14:textId="77777777" w:rsidR="00505856" w:rsidRPr="00505856" w:rsidRDefault="00505856" w:rsidP="003E3739">
            <w:pPr>
              <w:spacing w:line="480" w:lineRule="auto"/>
              <w:jc w:val="center"/>
              <w:rPr>
                <w:rFonts w:ascii="Times New Roman" w:hAnsi="Times New Roman" w:cs="Times New Roman"/>
                <w:sz w:val="20"/>
                <w:szCs w:val="20"/>
              </w:rPr>
            </w:pPr>
          </w:p>
        </w:tc>
        <w:tc>
          <w:tcPr>
            <w:tcW w:w="897" w:type="dxa"/>
            <w:noWrap/>
          </w:tcPr>
          <w:p w14:paraId="2BABA992" w14:textId="77777777" w:rsidR="00505856" w:rsidRPr="00505856" w:rsidRDefault="00505856" w:rsidP="003E3739">
            <w:pPr>
              <w:spacing w:line="480" w:lineRule="auto"/>
              <w:jc w:val="center"/>
              <w:rPr>
                <w:rFonts w:ascii="Times New Roman" w:hAnsi="Times New Roman" w:cs="Times New Roman"/>
                <w:sz w:val="20"/>
                <w:szCs w:val="20"/>
              </w:rPr>
            </w:pPr>
          </w:p>
        </w:tc>
      </w:tr>
      <w:tr w:rsidR="00505856" w:rsidRPr="00505856" w14:paraId="14844CD6" w14:textId="77777777" w:rsidTr="003311F8">
        <w:trPr>
          <w:trHeight w:val="303"/>
          <w:jc w:val="center"/>
        </w:trPr>
        <w:tc>
          <w:tcPr>
            <w:tcW w:w="0" w:type="auto"/>
            <w:vMerge w:val="restart"/>
            <w:noWrap/>
            <w:hideMark/>
          </w:tcPr>
          <w:p w14:paraId="38F8034D" w14:textId="77777777" w:rsidR="00505856" w:rsidRPr="00505856" w:rsidRDefault="00505856" w:rsidP="003E3739">
            <w:pPr>
              <w:spacing w:line="480" w:lineRule="auto"/>
              <w:jc w:val="both"/>
              <w:rPr>
                <w:rFonts w:ascii="Times New Roman" w:hAnsi="Times New Roman" w:cs="Times New Roman"/>
                <w:sz w:val="20"/>
                <w:szCs w:val="20"/>
              </w:rPr>
            </w:pPr>
            <w:proofErr w:type="spellStart"/>
            <w:r w:rsidRPr="00505856">
              <w:rPr>
                <w:rFonts w:ascii="Times New Roman" w:hAnsi="Times New Roman" w:cs="Times New Roman"/>
                <w:sz w:val="20"/>
                <w:szCs w:val="20"/>
              </w:rPr>
              <w:t>Naniagara</w:t>
            </w:r>
            <w:proofErr w:type="spellEnd"/>
            <w:r w:rsidRPr="00505856">
              <w:rPr>
                <w:rFonts w:ascii="Times New Roman" w:hAnsi="Times New Roman" w:cs="Times New Roman"/>
                <w:sz w:val="20"/>
                <w:szCs w:val="20"/>
              </w:rPr>
              <w:t xml:space="preserve"> (</w:t>
            </w:r>
            <w:proofErr w:type="spellStart"/>
            <w:r w:rsidRPr="00505856">
              <w:rPr>
                <w:rFonts w:ascii="Times New Roman" w:hAnsi="Times New Roman" w:cs="Times New Roman"/>
                <w:sz w:val="20"/>
                <w:szCs w:val="20"/>
              </w:rPr>
              <w:t>Kankounadeni</w:t>
            </w:r>
            <w:proofErr w:type="spellEnd"/>
            <w:r w:rsidRPr="00505856">
              <w:rPr>
                <w:rFonts w:ascii="Times New Roman" w:hAnsi="Times New Roman" w:cs="Times New Roman"/>
                <w:sz w:val="20"/>
                <w:szCs w:val="20"/>
              </w:rPr>
              <w:t>)</w:t>
            </w:r>
          </w:p>
        </w:tc>
        <w:tc>
          <w:tcPr>
            <w:tcW w:w="0" w:type="auto"/>
            <w:noWrap/>
            <w:hideMark/>
          </w:tcPr>
          <w:p w14:paraId="1DA37AF7"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23B10EF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0" w:type="auto"/>
            <w:noWrap/>
            <w:hideMark/>
          </w:tcPr>
          <w:p w14:paraId="5A985DF7"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5</w:t>
            </w:r>
          </w:p>
        </w:tc>
        <w:tc>
          <w:tcPr>
            <w:tcW w:w="0" w:type="auto"/>
            <w:noWrap/>
            <w:hideMark/>
          </w:tcPr>
          <w:p w14:paraId="2259C212"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29</w:t>
            </w:r>
          </w:p>
        </w:tc>
        <w:tc>
          <w:tcPr>
            <w:tcW w:w="0" w:type="auto"/>
            <w:noWrap/>
            <w:hideMark/>
          </w:tcPr>
          <w:p w14:paraId="6876F13F"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3611ED62"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0" w:type="auto"/>
            <w:noWrap/>
            <w:hideMark/>
          </w:tcPr>
          <w:p w14:paraId="68CC86DD"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897" w:type="dxa"/>
            <w:noWrap/>
            <w:hideMark/>
          </w:tcPr>
          <w:p w14:paraId="095ECA5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27</w:t>
            </w:r>
          </w:p>
        </w:tc>
      </w:tr>
      <w:tr w:rsidR="00505856" w:rsidRPr="00505856" w14:paraId="6E646237" w14:textId="77777777" w:rsidTr="003311F8">
        <w:trPr>
          <w:trHeight w:val="303"/>
          <w:jc w:val="center"/>
        </w:trPr>
        <w:tc>
          <w:tcPr>
            <w:tcW w:w="0" w:type="auto"/>
            <w:vMerge/>
            <w:noWrap/>
            <w:hideMark/>
          </w:tcPr>
          <w:p w14:paraId="32846531"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1C2ACC2A"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30E7260D"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noWrap/>
            <w:hideMark/>
          </w:tcPr>
          <w:p w14:paraId="2EAB7C7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0" w:type="auto"/>
            <w:noWrap/>
            <w:hideMark/>
          </w:tcPr>
          <w:p w14:paraId="03D1CBF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25</w:t>
            </w:r>
          </w:p>
        </w:tc>
        <w:tc>
          <w:tcPr>
            <w:tcW w:w="0" w:type="auto"/>
            <w:noWrap/>
            <w:hideMark/>
          </w:tcPr>
          <w:p w14:paraId="228AEFE4"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4721CEE7"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noWrap/>
            <w:hideMark/>
          </w:tcPr>
          <w:p w14:paraId="770B3BEC"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897" w:type="dxa"/>
            <w:noWrap/>
            <w:hideMark/>
          </w:tcPr>
          <w:p w14:paraId="0506BBEF"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27</w:t>
            </w:r>
          </w:p>
        </w:tc>
      </w:tr>
      <w:tr w:rsidR="00505856" w:rsidRPr="00505856" w14:paraId="3B28B2EC" w14:textId="77777777" w:rsidTr="003311F8">
        <w:trPr>
          <w:trHeight w:val="303"/>
          <w:jc w:val="center"/>
        </w:trPr>
        <w:tc>
          <w:tcPr>
            <w:tcW w:w="0" w:type="auto"/>
            <w:vMerge/>
            <w:noWrap/>
            <w:hideMark/>
          </w:tcPr>
          <w:p w14:paraId="1C18C022"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7C8F9E68"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2CBCF59E"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w:t>
            </w:r>
          </w:p>
        </w:tc>
        <w:tc>
          <w:tcPr>
            <w:tcW w:w="0" w:type="auto"/>
            <w:noWrap/>
            <w:hideMark/>
          </w:tcPr>
          <w:p w14:paraId="68276F5C"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noWrap/>
            <w:hideMark/>
          </w:tcPr>
          <w:p w14:paraId="4BE808C5"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26</w:t>
            </w:r>
          </w:p>
        </w:tc>
        <w:tc>
          <w:tcPr>
            <w:tcW w:w="0" w:type="auto"/>
            <w:noWrap/>
            <w:hideMark/>
          </w:tcPr>
          <w:p w14:paraId="1FA53A12"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20B1897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w:t>
            </w:r>
          </w:p>
        </w:tc>
        <w:tc>
          <w:tcPr>
            <w:tcW w:w="0" w:type="auto"/>
            <w:noWrap/>
            <w:hideMark/>
          </w:tcPr>
          <w:p w14:paraId="55F3C4FE"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6</w:t>
            </w:r>
          </w:p>
        </w:tc>
        <w:tc>
          <w:tcPr>
            <w:tcW w:w="897" w:type="dxa"/>
            <w:noWrap/>
            <w:hideMark/>
          </w:tcPr>
          <w:p w14:paraId="03D91C8B"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23</w:t>
            </w:r>
          </w:p>
        </w:tc>
      </w:tr>
      <w:tr w:rsidR="00505856" w:rsidRPr="00505856" w14:paraId="6F5D1956" w14:textId="77777777" w:rsidTr="003311F8">
        <w:trPr>
          <w:trHeight w:val="303"/>
          <w:jc w:val="center"/>
        </w:trPr>
        <w:tc>
          <w:tcPr>
            <w:tcW w:w="0" w:type="auto"/>
            <w:vMerge/>
            <w:noWrap/>
            <w:hideMark/>
          </w:tcPr>
          <w:p w14:paraId="2364EAF1"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7195E5E8"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1EA1E4A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4</w:t>
            </w:r>
          </w:p>
        </w:tc>
        <w:tc>
          <w:tcPr>
            <w:tcW w:w="0" w:type="auto"/>
            <w:noWrap/>
            <w:hideMark/>
          </w:tcPr>
          <w:p w14:paraId="43CCA4F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noWrap/>
            <w:hideMark/>
          </w:tcPr>
          <w:p w14:paraId="1CE18594"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19</w:t>
            </w:r>
          </w:p>
        </w:tc>
        <w:tc>
          <w:tcPr>
            <w:tcW w:w="0" w:type="auto"/>
            <w:noWrap/>
            <w:hideMark/>
          </w:tcPr>
          <w:p w14:paraId="12CE3D2F"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0D0DF35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4</w:t>
            </w:r>
          </w:p>
        </w:tc>
        <w:tc>
          <w:tcPr>
            <w:tcW w:w="0" w:type="auto"/>
            <w:noWrap/>
            <w:hideMark/>
          </w:tcPr>
          <w:p w14:paraId="6B3C2997"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11</w:t>
            </w:r>
          </w:p>
        </w:tc>
        <w:tc>
          <w:tcPr>
            <w:tcW w:w="897" w:type="dxa"/>
            <w:noWrap/>
            <w:hideMark/>
          </w:tcPr>
          <w:p w14:paraId="7E146469"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24</w:t>
            </w:r>
          </w:p>
        </w:tc>
      </w:tr>
      <w:tr w:rsidR="00505856" w:rsidRPr="00505856" w14:paraId="53C2358D" w14:textId="77777777" w:rsidTr="003311F8">
        <w:trPr>
          <w:trHeight w:val="303"/>
          <w:jc w:val="center"/>
        </w:trPr>
        <w:tc>
          <w:tcPr>
            <w:tcW w:w="0" w:type="auto"/>
            <w:noWrap/>
            <w:hideMark/>
          </w:tcPr>
          <w:p w14:paraId="61A1E88F"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1B639A95"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572DF76E"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Total</w:t>
            </w:r>
          </w:p>
        </w:tc>
        <w:tc>
          <w:tcPr>
            <w:tcW w:w="0" w:type="auto"/>
            <w:noWrap/>
            <w:hideMark/>
          </w:tcPr>
          <w:p w14:paraId="197A24BC"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10</w:t>
            </w:r>
          </w:p>
        </w:tc>
        <w:tc>
          <w:tcPr>
            <w:tcW w:w="0" w:type="auto"/>
            <w:noWrap/>
            <w:hideMark/>
          </w:tcPr>
          <w:p w14:paraId="7DDFF7BE"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99</w:t>
            </w:r>
          </w:p>
        </w:tc>
        <w:tc>
          <w:tcPr>
            <w:tcW w:w="0" w:type="auto"/>
            <w:noWrap/>
            <w:hideMark/>
          </w:tcPr>
          <w:p w14:paraId="14301DC0"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14F20D9E"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Total</w:t>
            </w:r>
          </w:p>
        </w:tc>
        <w:tc>
          <w:tcPr>
            <w:tcW w:w="0" w:type="auto"/>
            <w:noWrap/>
            <w:hideMark/>
          </w:tcPr>
          <w:p w14:paraId="25012916"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20</w:t>
            </w:r>
          </w:p>
        </w:tc>
        <w:tc>
          <w:tcPr>
            <w:tcW w:w="897" w:type="dxa"/>
            <w:noWrap/>
            <w:hideMark/>
          </w:tcPr>
          <w:p w14:paraId="3891FDCB"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101</w:t>
            </w:r>
          </w:p>
        </w:tc>
      </w:tr>
      <w:tr w:rsidR="00505856" w:rsidRPr="00505856" w14:paraId="2A381DEF" w14:textId="77777777" w:rsidTr="003311F8">
        <w:trPr>
          <w:trHeight w:val="303"/>
          <w:jc w:val="center"/>
        </w:trPr>
        <w:tc>
          <w:tcPr>
            <w:tcW w:w="0" w:type="auto"/>
            <w:noWrap/>
          </w:tcPr>
          <w:p w14:paraId="5C8D5623"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tcPr>
          <w:p w14:paraId="352E567B"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4DB87763"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mortality</w:t>
            </w:r>
          </w:p>
        </w:tc>
        <w:tc>
          <w:tcPr>
            <w:tcW w:w="0" w:type="auto"/>
            <w:noWrap/>
          </w:tcPr>
          <w:p w14:paraId="38C8EE7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xml:space="preserve">10.1 </w:t>
            </w:r>
          </w:p>
        </w:tc>
        <w:tc>
          <w:tcPr>
            <w:tcW w:w="0" w:type="auto"/>
            <w:noWrap/>
          </w:tcPr>
          <w:p w14:paraId="0F718C2D"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121B4343"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3AF01B8F"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mortality</w:t>
            </w:r>
          </w:p>
        </w:tc>
        <w:tc>
          <w:tcPr>
            <w:tcW w:w="0" w:type="auto"/>
            <w:noWrap/>
          </w:tcPr>
          <w:p w14:paraId="285E1BF6"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xml:space="preserve">19.8 </w:t>
            </w:r>
          </w:p>
        </w:tc>
        <w:tc>
          <w:tcPr>
            <w:tcW w:w="897" w:type="dxa"/>
            <w:noWrap/>
          </w:tcPr>
          <w:p w14:paraId="3D636C22" w14:textId="77777777" w:rsidR="00505856" w:rsidRPr="00505856" w:rsidRDefault="00505856" w:rsidP="003E3739">
            <w:pPr>
              <w:spacing w:line="480" w:lineRule="auto"/>
              <w:jc w:val="center"/>
              <w:rPr>
                <w:rFonts w:ascii="Times New Roman" w:hAnsi="Times New Roman" w:cs="Times New Roman"/>
                <w:sz w:val="20"/>
                <w:szCs w:val="20"/>
              </w:rPr>
            </w:pPr>
          </w:p>
        </w:tc>
      </w:tr>
      <w:tr w:rsidR="00505856" w:rsidRPr="00505856" w14:paraId="3B1E0D58" w14:textId="77777777" w:rsidTr="003311F8">
        <w:trPr>
          <w:trHeight w:val="303"/>
          <w:jc w:val="center"/>
        </w:trPr>
        <w:tc>
          <w:tcPr>
            <w:tcW w:w="0" w:type="auto"/>
            <w:noWrap/>
          </w:tcPr>
          <w:p w14:paraId="45E11B89"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tcPr>
          <w:p w14:paraId="67EA3C12"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200F6E8F"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0B112CA2"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2CE9FDAC"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27B57984"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7803821C"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tcPr>
          <w:p w14:paraId="39A35F1D" w14:textId="77777777" w:rsidR="00505856" w:rsidRPr="00505856" w:rsidRDefault="00505856" w:rsidP="003E3739">
            <w:pPr>
              <w:spacing w:line="480" w:lineRule="auto"/>
              <w:jc w:val="center"/>
              <w:rPr>
                <w:rFonts w:ascii="Times New Roman" w:hAnsi="Times New Roman" w:cs="Times New Roman"/>
                <w:sz w:val="20"/>
                <w:szCs w:val="20"/>
              </w:rPr>
            </w:pPr>
          </w:p>
        </w:tc>
        <w:tc>
          <w:tcPr>
            <w:tcW w:w="897" w:type="dxa"/>
            <w:noWrap/>
          </w:tcPr>
          <w:p w14:paraId="4B84A796" w14:textId="77777777" w:rsidR="00505856" w:rsidRPr="00505856" w:rsidRDefault="00505856" w:rsidP="003E3739">
            <w:pPr>
              <w:spacing w:line="480" w:lineRule="auto"/>
              <w:jc w:val="center"/>
              <w:rPr>
                <w:rFonts w:ascii="Times New Roman" w:hAnsi="Times New Roman" w:cs="Times New Roman"/>
                <w:sz w:val="20"/>
                <w:szCs w:val="20"/>
              </w:rPr>
            </w:pPr>
          </w:p>
        </w:tc>
      </w:tr>
      <w:tr w:rsidR="00505856" w:rsidRPr="00505856" w14:paraId="1548B7DA" w14:textId="77777777" w:rsidTr="003311F8">
        <w:trPr>
          <w:trHeight w:val="303"/>
          <w:jc w:val="center"/>
        </w:trPr>
        <w:tc>
          <w:tcPr>
            <w:tcW w:w="0" w:type="auto"/>
            <w:vMerge w:val="restart"/>
            <w:noWrap/>
            <w:hideMark/>
          </w:tcPr>
          <w:p w14:paraId="0AF2B95F" w14:textId="77777777" w:rsidR="00505856" w:rsidRPr="00505856" w:rsidRDefault="00505856" w:rsidP="003E3739">
            <w:pPr>
              <w:spacing w:line="480" w:lineRule="auto"/>
              <w:jc w:val="both"/>
              <w:rPr>
                <w:rFonts w:ascii="Times New Roman" w:hAnsi="Times New Roman" w:cs="Times New Roman"/>
                <w:sz w:val="20"/>
                <w:szCs w:val="20"/>
              </w:rPr>
            </w:pPr>
            <w:proofErr w:type="spellStart"/>
            <w:r w:rsidRPr="00505856">
              <w:rPr>
                <w:rFonts w:ascii="Times New Roman" w:hAnsi="Times New Roman" w:cs="Times New Roman"/>
                <w:sz w:val="20"/>
                <w:szCs w:val="20"/>
              </w:rPr>
              <w:t>Bakaridjan</w:t>
            </w:r>
            <w:proofErr w:type="spellEnd"/>
            <w:r w:rsidRPr="00505856">
              <w:rPr>
                <w:rFonts w:ascii="Times New Roman" w:hAnsi="Times New Roman" w:cs="Times New Roman"/>
                <w:sz w:val="20"/>
                <w:szCs w:val="20"/>
              </w:rPr>
              <w:t xml:space="preserve"> (</w:t>
            </w:r>
            <w:proofErr w:type="spellStart"/>
            <w:r w:rsidRPr="00505856">
              <w:rPr>
                <w:rFonts w:ascii="Times New Roman" w:hAnsi="Times New Roman" w:cs="Times New Roman"/>
                <w:sz w:val="20"/>
                <w:szCs w:val="20"/>
              </w:rPr>
              <w:t>Koflande</w:t>
            </w:r>
            <w:proofErr w:type="spellEnd"/>
            <w:r w:rsidRPr="00505856">
              <w:rPr>
                <w:rFonts w:ascii="Times New Roman" w:hAnsi="Times New Roman" w:cs="Times New Roman"/>
                <w:sz w:val="20"/>
                <w:szCs w:val="20"/>
              </w:rPr>
              <w:t>)</w:t>
            </w:r>
          </w:p>
        </w:tc>
        <w:tc>
          <w:tcPr>
            <w:tcW w:w="0" w:type="auto"/>
            <w:noWrap/>
            <w:hideMark/>
          </w:tcPr>
          <w:p w14:paraId="1CBE212B"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450B362D"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0" w:type="auto"/>
            <w:noWrap/>
            <w:hideMark/>
          </w:tcPr>
          <w:p w14:paraId="5A2A481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7</w:t>
            </w:r>
          </w:p>
        </w:tc>
        <w:tc>
          <w:tcPr>
            <w:tcW w:w="0" w:type="auto"/>
            <w:noWrap/>
            <w:hideMark/>
          </w:tcPr>
          <w:p w14:paraId="231CA234"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21</w:t>
            </w:r>
          </w:p>
        </w:tc>
        <w:tc>
          <w:tcPr>
            <w:tcW w:w="0" w:type="auto"/>
            <w:noWrap/>
            <w:hideMark/>
          </w:tcPr>
          <w:p w14:paraId="1C87646F"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1124AB0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0" w:type="auto"/>
            <w:noWrap/>
            <w:hideMark/>
          </w:tcPr>
          <w:p w14:paraId="46C0ED13"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4</w:t>
            </w:r>
          </w:p>
        </w:tc>
        <w:tc>
          <w:tcPr>
            <w:tcW w:w="897" w:type="dxa"/>
            <w:noWrap/>
            <w:hideMark/>
          </w:tcPr>
          <w:p w14:paraId="7253D614"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24</w:t>
            </w:r>
          </w:p>
        </w:tc>
      </w:tr>
      <w:tr w:rsidR="00505856" w:rsidRPr="00505856" w14:paraId="7527C3F7" w14:textId="77777777" w:rsidTr="003311F8">
        <w:trPr>
          <w:trHeight w:val="303"/>
          <w:jc w:val="center"/>
        </w:trPr>
        <w:tc>
          <w:tcPr>
            <w:tcW w:w="0" w:type="auto"/>
            <w:vMerge/>
            <w:noWrap/>
            <w:hideMark/>
          </w:tcPr>
          <w:p w14:paraId="21C1DFF8"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25B9E24B"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672B2FBC"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noWrap/>
            <w:hideMark/>
          </w:tcPr>
          <w:p w14:paraId="7ED32CFD"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9</w:t>
            </w:r>
          </w:p>
        </w:tc>
        <w:tc>
          <w:tcPr>
            <w:tcW w:w="0" w:type="auto"/>
            <w:noWrap/>
            <w:hideMark/>
          </w:tcPr>
          <w:p w14:paraId="0671E31F"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22</w:t>
            </w:r>
          </w:p>
        </w:tc>
        <w:tc>
          <w:tcPr>
            <w:tcW w:w="0" w:type="auto"/>
            <w:noWrap/>
            <w:hideMark/>
          </w:tcPr>
          <w:p w14:paraId="5A22BD74"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noWrap/>
            <w:hideMark/>
          </w:tcPr>
          <w:p w14:paraId="01CAF6E4"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noWrap/>
            <w:hideMark/>
          </w:tcPr>
          <w:p w14:paraId="626E43F2"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w:t>
            </w:r>
          </w:p>
        </w:tc>
        <w:tc>
          <w:tcPr>
            <w:tcW w:w="897" w:type="dxa"/>
            <w:noWrap/>
            <w:hideMark/>
          </w:tcPr>
          <w:p w14:paraId="3B3180D2"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29</w:t>
            </w:r>
          </w:p>
        </w:tc>
      </w:tr>
      <w:tr w:rsidR="00505856" w:rsidRPr="00505856" w14:paraId="387CDCE1" w14:textId="77777777" w:rsidTr="003311F8">
        <w:trPr>
          <w:trHeight w:val="303"/>
          <w:jc w:val="center"/>
        </w:trPr>
        <w:tc>
          <w:tcPr>
            <w:tcW w:w="0" w:type="auto"/>
            <w:vMerge/>
            <w:noWrap/>
            <w:hideMark/>
          </w:tcPr>
          <w:p w14:paraId="1195C61B"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39DDB886"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bottom w:val="nil"/>
            </w:tcBorders>
            <w:noWrap/>
            <w:hideMark/>
          </w:tcPr>
          <w:p w14:paraId="09FCC7CC"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w:t>
            </w:r>
          </w:p>
        </w:tc>
        <w:tc>
          <w:tcPr>
            <w:tcW w:w="0" w:type="auto"/>
            <w:tcBorders>
              <w:bottom w:val="nil"/>
            </w:tcBorders>
            <w:noWrap/>
            <w:hideMark/>
          </w:tcPr>
          <w:p w14:paraId="41898BCA"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w:t>
            </w:r>
          </w:p>
        </w:tc>
        <w:tc>
          <w:tcPr>
            <w:tcW w:w="0" w:type="auto"/>
            <w:tcBorders>
              <w:bottom w:val="nil"/>
            </w:tcBorders>
            <w:noWrap/>
            <w:hideMark/>
          </w:tcPr>
          <w:p w14:paraId="54C4A47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18</w:t>
            </w:r>
          </w:p>
        </w:tc>
        <w:tc>
          <w:tcPr>
            <w:tcW w:w="0" w:type="auto"/>
            <w:tcBorders>
              <w:bottom w:val="nil"/>
            </w:tcBorders>
            <w:noWrap/>
            <w:hideMark/>
          </w:tcPr>
          <w:p w14:paraId="16E557A6"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bottom w:val="nil"/>
            </w:tcBorders>
            <w:noWrap/>
            <w:hideMark/>
          </w:tcPr>
          <w:p w14:paraId="7760318D"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w:t>
            </w:r>
          </w:p>
        </w:tc>
        <w:tc>
          <w:tcPr>
            <w:tcW w:w="0" w:type="auto"/>
            <w:tcBorders>
              <w:bottom w:val="nil"/>
            </w:tcBorders>
            <w:noWrap/>
            <w:hideMark/>
          </w:tcPr>
          <w:p w14:paraId="4059DB8B"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6</w:t>
            </w:r>
          </w:p>
        </w:tc>
        <w:tc>
          <w:tcPr>
            <w:tcW w:w="897" w:type="dxa"/>
            <w:tcBorders>
              <w:bottom w:val="nil"/>
            </w:tcBorders>
            <w:noWrap/>
            <w:hideMark/>
          </w:tcPr>
          <w:p w14:paraId="52483DEF"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31</w:t>
            </w:r>
          </w:p>
        </w:tc>
      </w:tr>
      <w:tr w:rsidR="00505856" w:rsidRPr="00505856" w14:paraId="1E28C322" w14:textId="77777777" w:rsidTr="003311F8">
        <w:trPr>
          <w:trHeight w:val="303"/>
          <w:jc w:val="center"/>
        </w:trPr>
        <w:tc>
          <w:tcPr>
            <w:tcW w:w="0" w:type="auto"/>
            <w:vMerge/>
            <w:noWrap/>
            <w:hideMark/>
          </w:tcPr>
          <w:p w14:paraId="29328286"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11C61FE8"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bottom w:val="nil"/>
            </w:tcBorders>
            <w:noWrap/>
            <w:hideMark/>
          </w:tcPr>
          <w:p w14:paraId="78C2B6DC"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4</w:t>
            </w:r>
          </w:p>
        </w:tc>
        <w:tc>
          <w:tcPr>
            <w:tcW w:w="0" w:type="auto"/>
            <w:tcBorders>
              <w:top w:val="nil"/>
              <w:bottom w:val="nil"/>
            </w:tcBorders>
            <w:noWrap/>
            <w:hideMark/>
          </w:tcPr>
          <w:p w14:paraId="60EDFCDF"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w:t>
            </w:r>
          </w:p>
        </w:tc>
        <w:tc>
          <w:tcPr>
            <w:tcW w:w="0" w:type="auto"/>
            <w:tcBorders>
              <w:top w:val="nil"/>
              <w:bottom w:val="nil"/>
            </w:tcBorders>
            <w:noWrap/>
            <w:hideMark/>
          </w:tcPr>
          <w:p w14:paraId="250AE70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26</w:t>
            </w:r>
          </w:p>
        </w:tc>
        <w:tc>
          <w:tcPr>
            <w:tcW w:w="0" w:type="auto"/>
            <w:tcBorders>
              <w:top w:val="nil"/>
              <w:bottom w:val="nil"/>
            </w:tcBorders>
            <w:noWrap/>
            <w:hideMark/>
          </w:tcPr>
          <w:p w14:paraId="2E4DE697"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bottom w:val="nil"/>
            </w:tcBorders>
            <w:noWrap/>
            <w:hideMark/>
          </w:tcPr>
          <w:p w14:paraId="7D93E9AC"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4</w:t>
            </w:r>
          </w:p>
        </w:tc>
        <w:tc>
          <w:tcPr>
            <w:tcW w:w="0" w:type="auto"/>
            <w:tcBorders>
              <w:top w:val="nil"/>
              <w:bottom w:val="nil"/>
            </w:tcBorders>
            <w:noWrap/>
            <w:hideMark/>
          </w:tcPr>
          <w:p w14:paraId="2E785BE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4</w:t>
            </w:r>
          </w:p>
        </w:tc>
        <w:tc>
          <w:tcPr>
            <w:tcW w:w="897" w:type="dxa"/>
            <w:tcBorders>
              <w:top w:val="nil"/>
              <w:bottom w:val="nil"/>
            </w:tcBorders>
            <w:noWrap/>
            <w:hideMark/>
          </w:tcPr>
          <w:p w14:paraId="5A698BE5"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31</w:t>
            </w:r>
          </w:p>
        </w:tc>
      </w:tr>
      <w:tr w:rsidR="00505856" w:rsidRPr="00505856" w14:paraId="3BEE8311" w14:textId="77777777" w:rsidTr="003311F8">
        <w:trPr>
          <w:trHeight w:val="359"/>
          <w:jc w:val="center"/>
        </w:trPr>
        <w:tc>
          <w:tcPr>
            <w:tcW w:w="0" w:type="auto"/>
            <w:vMerge/>
            <w:noWrap/>
            <w:hideMark/>
          </w:tcPr>
          <w:p w14:paraId="1CD2BB42"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5B668687"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bottom w:val="nil"/>
              <w:right w:val="nil"/>
            </w:tcBorders>
            <w:noWrap/>
            <w:hideMark/>
          </w:tcPr>
          <w:p w14:paraId="0743C1B0"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5</w:t>
            </w:r>
          </w:p>
        </w:tc>
        <w:tc>
          <w:tcPr>
            <w:tcW w:w="0" w:type="auto"/>
            <w:tcBorders>
              <w:top w:val="nil"/>
              <w:left w:val="nil"/>
              <w:bottom w:val="nil"/>
              <w:right w:val="nil"/>
            </w:tcBorders>
            <w:noWrap/>
            <w:hideMark/>
          </w:tcPr>
          <w:p w14:paraId="4D6A2BD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7</w:t>
            </w:r>
          </w:p>
        </w:tc>
        <w:tc>
          <w:tcPr>
            <w:tcW w:w="0" w:type="auto"/>
            <w:tcBorders>
              <w:top w:val="nil"/>
              <w:left w:val="nil"/>
              <w:bottom w:val="nil"/>
              <w:right w:val="nil"/>
            </w:tcBorders>
            <w:noWrap/>
            <w:hideMark/>
          </w:tcPr>
          <w:p w14:paraId="7D20CC1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30</w:t>
            </w:r>
          </w:p>
        </w:tc>
        <w:tc>
          <w:tcPr>
            <w:tcW w:w="0" w:type="auto"/>
            <w:tcBorders>
              <w:top w:val="nil"/>
              <w:left w:val="nil"/>
              <w:bottom w:val="nil"/>
              <w:right w:val="nil"/>
            </w:tcBorders>
            <w:noWrap/>
            <w:hideMark/>
          </w:tcPr>
          <w:p w14:paraId="6E4196C4"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left w:val="nil"/>
              <w:bottom w:val="nil"/>
              <w:right w:val="nil"/>
            </w:tcBorders>
            <w:noWrap/>
            <w:hideMark/>
          </w:tcPr>
          <w:p w14:paraId="6541E14D"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5</w:t>
            </w:r>
          </w:p>
        </w:tc>
        <w:tc>
          <w:tcPr>
            <w:tcW w:w="0" w:type="auto"/>
            <w:tcBorders>
              <w:top w:val="nil"/>
              <w:left w:val="nil"/>
              <w:bottom w:val="nil"/>
              <w:right w:val="nil"/>
            </w:tcBorders>
            <w:noWrap/>
            <w:hideMark/>
          </w:tcPr>
          <w:p w14:paraId="2B6D29CE"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6</w:t>
            </w:r>
          </w:p>
        </w:tc>
        <w:tc>
          <w:tcPr>
            <w:tcW w:w="897" w:type="dxa"/>
            <w:tcBorders>
              <w:top w:val="nil"/>
              <w:left w:val="nil"/>
              <w:bottom w:val="nil"/>
            </w:tcBorders>
            <w:noWrap/>
            <w:hideMark/>
          </w:tcPr>
          <w:p w14:paraId="15E98DB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22</w:t>
            </w:r>
          </w:p>
        </w:tc>
      </w:tr>
      <w:tr w:rsidR="00505856" w:rsidRPr="00505856" w14:paraId="515C696F" w14:textId="77777777" w:rsidTr="003311F8">
        <w:trPr>
          <w:trHeight w:val="465"/>
          <w:jc w:val="center"/>
        </w:trPr>
        <w:tc>
          <w:tcPr>
            <w:tcW w:w="0" w:type="auto"/>
            <w:noWrap/>
            <w:hideMark/>
          </w:tcPr>
          <w:p w14:paraId="4826F7FF"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1A04BCCB"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bottom w:val="nil"/>
              <w:right w:val="nil"/>
            </w:tcBorders>
            <w:noWrap/>
            <w:hideMark/>
          </w:tcPr>
          <w:p w14:paraId="42CB7257"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6</w:t>
            </w:r>
          </w:p>
        </w:tc>
        <w:tc>
          <w:tcPr>
            <w:tcW w:w="0" w:type="auto"/>
            <w:tcBorders>
              <w:top w:val="nil"/>
              <w:left w:val="nil"/>
              <w:bottom w:val="nil"/>
              <w:right w:val="nil"/>
            </w:tcBorders>
            <w:noWrap/>
            <w:hideMark/>
          </w:tcPr>
          <w:p w14:paraId="11EE4F19"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w:t>
            </w:r>
          </w:p>
        </w:tc>
        <w:tc>
          <w:tcPr>
            <w:tcW w:w="0" w:type="auto"/>
            <w:tcBorders>
              <w:top w:val="nil"/>
              <w:left w:val="nil"/>
              <w:bottom w:val="nil"/>
              <w:right w:val="nil"/>
            </w:tcBorders>
            <w:noWrap/>
            <w:hideMark/>
          </w:tcPr>
          <w:p w14:paraId="7E5D1D3D"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18</w:t>
            </w:r>
          </w:p>
        </w:tc>
        <w:tc>
          <w:tcPr>
            <w:tcW w:w="0" w:type="auto"/>
            <w:tcBorders>
              <w:top w:val="nil"/>
              <w:left w:val="nil"/>
              <w:bottom w:val="nil"/>
              <w:right w:val="nil"/>
            </w:tcBorders>
            <w:noWrap/>
            <w:hideMark/>
          </w:tcPr>
          <w:p w14:paraId="55379EFA"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left w:val="nil"/>
              <w:bottom w:val="nil"/>
              <w:right w:val="nil"/>
            </w:tcBorders>
            <w:noWrap/>
          </w:tcPr>
          <w:p w14:paraId="51DAB35D"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left w:val="nil"/>
              <w:bottom w:val="nil"/>
              <w:right w:val="nil"/>
            </w:tcBorders>
            <w:noWrap/>
          </w:tcPr>
          <w:p w14:paraId="34658961" w14:textId="77777777" w:rsidR="00505856" w:rsidRPr="00505856" w:rsidRDefault="00505856" w:rsidP="003E3739">
            <w:pPr>
              <w:spacing w:line="480" w:lineRule="auto"/>
              <w:rPr>
                <w:rFonts w:ascii="Times New Roman" w:hAnsi="Times New Roman" w:cs="Times New Roman"/>
                <w:sz w:val="20"/>
                <w:szCs w:val="20"/>
              </w:rPr>
            </w:pPr>
          </w:p>
        </w:tc>
        <w:tc>
          <w:tcPr>
            <w:tcW w:w="897" w:type="dxa"/>
            <w:tcBorders>
              <w:top w:val="nil"/>
              <w:left w:val="nil"/>
              <w:bottom w:val="nil"/>
            </w:tcBorders>
            <w:noWrap/>
          </w:tcPr>
          <w:p w14:paraId="36540BFB" w14:textId="77777777" w:rsidR="00505856" w:rsidRPr="00505856" w:rsidRDefault="00505856" w:rsidP="003E3739">
            <w:pPr>
              <w:spacing w:line="480" w:lineRule="auto"/>
              <w:jc w:val="center"/>
              <w:rPr>
                <w:rFonts w:ascii="Times New Roman" w:hAnsi="Times New Roman" w:cs="Times New Roman"/>
                <w:sz w:val="20"/>
                <w:szCs w:val="20"/>
              </w:rPr>
            </w:pPr>
          </w:p>
        </w:tc>
      </w:tr>
      <w:tr w:rsidR="00505856" w:rsidRPr="00505856" w14:paraId="2374FC45" w14:textId="77777777" w:rsidTr="003311F8">
        <w:trPr>
          <w:trHeight w:val="303"/>
          <w:jc w:val="center"/>
        </w:trPr>
        <w:tc>
          <w:tcPr>
            <w:tcW w:w="0" w:type="auto"/>
            <w:noWrap/>
            <w:hideMark/>
          </w:tcPr>
          <w:p w14:paraId="6145AB94"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hideMark/>
          </w:tcPr>
          <w:p w14:paraId="48D427F4"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bottom w:val="nil"/>
              <w:right w:val="nil"/>
            </w:tcBorders>
            <w:noWrap/>
            <w:hideMark/>
          </w:tcPr>
          <w:p w14:paraId="0E0D97A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7</w:t>
            </w:r>
          </w:p>
        </w:tc>
        <w:tc>
          <w:tcPr>
            <w:tcW w:w="0" w:type="auto"/>
            <w:tcBorders>
              <w:top w:val="nil"/>
              <w:left w:val="nil"/>
              <w:bottom w:val="nil"/>
              <w:right w:val="nil"/>
            </w:tcBorders>
            <w:noWrap/>
            <w:hideMark/>
          </w:tcPr>
          <w:p w14:paraId="3A7FBD9B"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w:t>
            </w:r>
          </w:p>
        </w:tc>
        <w:tc>
          <w:tcPr>
            <w:tcW w:w="0" w:type="auto"/>
            <w:tcBorders>
              <w:top w:val="nil"/>
              <w:left w:val="nil"/>
              <w:bottom w:val="nil"/>
              <w:right w:val="nil"/>
            </w:tcBorders>
            <w:noWrap/>
            <w:hideMark/>
          </w:tcPr>
          <w:p w14:paraId="5199B847"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32</w:t>
            </w:r>
          </w:p>
        </w:tc>
        <w:tc>
          <w:tcPr>
            <w:tcW w:w="0" w:type="auto"/>
            <w:tcBorders>
              <w:top w:val="nil"/>
              <w:left w:val="nil"/>
              <w:bottom w:val="nil"/>
              <w:right w:val="nil"/>
            </w:tcBorders>
            <w:noWrap/>
            <w:hideMark/>
          </w:tcPr>
          <w:p w14:paraId="113F54E3"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left w:val="nil"/>
              <w:bottom w:val="nil"/>
              <w:right w:val="nil"/>
            </w:tcBorders>
            <w:noWrap/>
          </w:tcPr>
          <w:p w14:paraId="45A83AD1"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left w:val="nil"/>
              <w:bottom w:val="nil"/>
              <w:right w:val="nil"/>
            </w:tcBorders>
            <w:noWrap/>
          </w:tcPr>
          <w:p w14:paraId="61E54029" w14:textId="77777777" w:rsidR="00505856" w:rsidRPr="00505856" w:rsidRDefault="00505856" w:rsidP="003E3739">
            <w:pPr>
              <w:spacing w:line="480" w:lineRule="auto"/>
              <w:jc w:val="center"/>
              <w:rPr>
                <w:rFonts w:ascii="Times New Roman" w:hAnsi="Times New Roman" w:cs="Times New Roman"/>
                <w:sz w:val="20"/>
                <w:szCs w:val="20"/>
              </w:rPr>
            </w:pPr>
          </w:p>
        </w:tc>
        <w:tc>
          <w:tcPr>
            <w:tcW w:w="897" w:type="dxa"/>
            <w:tcBorders>
              <w:top w:val="nil"/>
              <w:left w:val="nil"/>
              <w:bottom w:val="nil"/>
            </w:tcBorders>
            <w:noWrap/>
          </w:tcPr>
          <w:p w14:paraId="32DB55BD" w14:textId="77777777" w:rsidR="00505856" w:rsidRPr="00505856" w:rsidRDefault="00505856" w:rsidP="003E3739">
            <w:pPr>
              <w:spacing w:line="480" w:lineRule="auto"/>
              <w:jc w:val="center"/>
              <w:rPr>
                <w:rFonts w:ascii="Times New Roman" w:hAnsi="Times New Roman" w:cs="Times New Roman"/>
                <w:sz w:val="20"/>
                <w:szCs w:val="20"/>
              </w:rPr>
            </w:pPr>
          </w:p>
        </w:tc>
      </w:tr>
      <w:tr w:rsidR="00505856" w:rsidRPr="00505856" w14:paraId="4F545CEC" w14:textId="77777777" w:rsidTr="003311F8">
        <w:trPr>
          <w:trHeight w:val="303"/>
          <w:jc w:val="center"/>
        </w:trPr>
        <w:tc>
          <w:tcPr>
            <w:tcW w:w="0" w:type="auto"/>
            <w:noWrap/>
          </w:tcPr>
          <w:p w14:paraId="59FE96EA"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tcPr>
          <w:p w14:paraId="16F08386"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bottom w:val="nil"/>
              <w:right w:val="nil"/>
            </w:tcBorders>
            <w:noWrap/>
          </w:tcPr>
          <w:p w14:paraId="23F27077"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Total</w:t>
            </w:r>
          </w:p>
        </w:tc>
        <w:tc>
          <w:tcPr>
            <w:tcW w:w="0" w:type="auto"/>
            <w:tcBorders>
              <w:top w:val="nil"/>
              <w:left w:val="nil"/>
              <w:bottom w:val="nil"/>
              <w:right w:val="nil"/>
            </w:tcBorders>
            <w:noWrap/>
          </w:tcPr>
          <w:p w14:paraId="26D15555"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32</w:t>
            </w:r>
          </w:p>
        </w:tc>
        <w:tc>
          <w:tcPr>
            <w:tcW w:w="0" w:type="auto"/>
            <w:tcBorders>
              <w:top w:val="nil"/>
              <w:left w:val="nil"/>
              <w:bottom w:val="nil"/>
              <w:right w:val="nil"/>
            </w:tcBorders>
            <w:noWrap/>
          </w:tcPr>
          <w:p w14:paraId="47C35806"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167</w:t>
            </w:r>
          </w:p>
        </w:tc>
        <w:tc>
          <w:tcPr>
            <w:tcW w:w="0" w:type="auto"/>
            <w:tcBorders>
              <w:top w:val="nil"/>
              <w:left w:val="nil"/>
              <w:bottom w:val="nil"/>
              <w:right w:val="nil"/>
            </w:tcBorders>
            <w:noWrap/>
          </w:tcPr>
          <w:p w14:paraId="2C14B639"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left w:val="nil"/>
              <w:bottom w:val="nil"/>
              <w:right w:val="nil"/>
            </w:tcBorders>
            <w:noWrap/>
          </w:tcPr>
          <w:p w14:paraId="319F6C9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Total</w:t>
            </w:r>
          </w:p>
        </w:tc>
        <w:tc>
          <w:tcPr>
            <w:tcW w:w="0" w:type="auto"/>
            <w:tcBorders>
              <w:top w:val="nil"/>
              <w:left w:val="nil"/>
              <w:bottom w:val="nil"/>
              <w:right w:val="nil"/>
            </w:tcBorders>
            <w:noWrap/>
          </w:tcPr>
          <w:p w14:paraId="4C15CC6C"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23</w:t>
            </w:r>
          </w:p>
        </w:tc>
        <w:tc>
          <w:tcPr>
            <w:tcW w:w="897" w:type="dxa"/>
            <w:tcBorders>
              <w:top w:val="nil"/>
              <w:left w:val="nil"/>
              <w:bottom w:val="nil"/>
            </w:tcBorders>
            <w:noWrap/>
          </w:tcPr>
          <w:p w14:paraId="7B5036D4"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137</w:t>
            </w:r>
          </w:p>
        </w:tc>
      </w:tr>
      <w:tr w:rsidR="00505856" w:rsidRPr="00505856" w14:paraId="5570EDFB" w14:textId="77777777" w:rsidTr="003311F8">
        <w:trPr>
          <w:trHeight w:val="303"/>
          <w:jc w:val="center"/>
        </w:trPr>
        <w:tc>
          <w:tcPr>
            <w:tcW w:w="0" w:type="auto"/>
            <w:noWrap/>
          </w:tcPr>
          <w:p w14:paraId="727DB7F3" w14:textId="77777777" w:rsidR="00505856" w:rsidRPr="00505856" w:rsidRDefault="00505856" w:rsidP="003E3739">
            <w:pPr>
              <w:spacing w:line="480" w:lineRule="auto"/>
              <w:jc w:val="both"/>
              <w:rPr>
                <w:rFonts w:ascii="Times New Roman" w:hAnsi="Times New Roman" w:cs="Times New Roman"/>
                <w:sz w:val="20"/>
                <w:szCs w:val="20"/>
              </w:rPr>
            </w:pPr>
          </w:p>
        </w:tc>
        <w:tc>
          <w:tcPr>
            <w:tcW w:w="0" w:type="auto"/>
            <w:noWrap/>
          </w:tcPr>
          <w:p w14:paraId="5C06ECE5"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bottom w:val="single" w:sz="4" w:space="0" w:color="auto"/>
            </w:tcBorders>
            <w:noWrap/>
          </w:tcPr>
          <w:p w14:paraId="10BB04B5"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mortality</w:t>
            </w:r>
          </w:p>
        </w:tc>
        <w:tc>
          <w:tcPr>
            <w:tcW w:w="0" w:type="auto"/>
            <w:tcBorders>
              <w:top w:val="nil"/>
              <w:bottom w:val="single" w:sz="4" w:space="0" w:color="auto"/>
            </w:tcBorders>
            <w:noWrap/>
          </w:tcPr>
          <w:p w14:paraId="71B03C5D"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xml:space="preserve">19.2 </w:t>
            </w:r>
          </w:p>
        </w:tc>
        <w:tc>
          <w:tcPr>
            <w:tcW w:w="0" w:type="auto"/>
            <w:tcBorders>
              <w:top w:val="nil"/>
              <w:bottom w:val="single" w:sz="4" w:space="0" w:color="auto"/>
            </w:tcBorders>
            <w:noWrap/>
          </w:tcPr>
          <w:p w14:paraId="1108A6DC"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bottom w:val="single" w:sz="4" w:space="0" w:color="auto"/>
            </w:tcBorders>
            <w:noWrap/>
          </w:tcPr>
          <w:p w14:paraId="13F60F21" w14:textId="77777777" w:rsidR="00505856" w:rsidRPr="00505856" w:rsidRDefault="00505856" w:rsidP="003E3739">
            <w:pPr>
              <w:spacing w:line="480" w:lineRule="auto"/>
              <w:jc w:val="center"/>
              <w:rPr>
                <w:rFonts w:ascii="Times New Roman" w:hAnsi="Times New Roman" w:cs="Times New Roman"/>
                <w:sz w:val="20"/>
                <w:szCs w:val="20"/>
              </w:rPr>
            </w:pPr>
          </w:p>
        </w:tc>
        <w:tc>
          <w:tcPr>
            <w:tcW w:w="0" w:type="auto"/>
            <w:tcBorders>
              <w:top w:val="nil"/>
              <w:bottom w:val="single" w:sz="4" w:space="0" w:color="auto"/>
            </w:tcBorders>
            <w:noWrap/>
          </w:tcPr>
          <w:p w14:paraId="61AF2A38"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mortality</w:t>
            </w:r>
          </w:p>
        </w:tc>
        <w:tc>
          <w:tcPr>
            <w:tcW w:w="0" w:type="auto"/>
            <w:tcBorders>
              <w:top w:val="nil"/>
              <w:bottom w:val="single" w:sz="4" w:space="0" w:color="auto"/>
            </w:tcBorders>
            <w:noWrap/>
          </w:tcPr>
          <w:p w14:paraId="17F3A041" w14:textId="77777777" w:rsidR="00505856" w:rsidRPr="00505856" w:rsidRDefault="00505856" w:rsidP="003E3739">
            <w:pPr>
              <w:spacing w:line="480" w:lineRule="auto"/>
              <w:jc w:val="center"/>
              <w:rPr>
                <w:rFonts w:ascii="Times New Roman" w:hAnsi="Times New Roman" w:cs="Times New Roman"/>
                <w:sz w:val="20"/>
                <w:szCs w:val="20"/>
              </w:rPr>
            </w:pPr>
            <w:r w:rsidRPr="00505856">
              <w:rPr>
                <w:rFonts w:ascii="Times New Roman" w:hAnsi="Times New Roman" w:cs="Times New Roman"/>
                <w:sz w:val="20"/>
                <w:szCs w:val="20"/>
              </w:rPr>
              <w:t xml:space="preserve">16.8 </w:t>
            </w:r>
          </w:p>
        </w:tc>
        <w:tc>
          <w:tcPr>
            <w:tcW w:w="897" w:type="dxa"/>
            <w:tcBorders>
              <w:top w:val="nil"/>
              <w:bottom w:val="single" w:sz="4" w:space="0" w:color="auto"/>
            </w:tcBorders>
            <w:noWrap/>
          </w:tcPr>
          <w:p w14:paraId="7857A564" w14:textId="77777777" w:rsidR="00505856" w:rsidRPr="00505856" w:rsidRDefault="00505856" w:rsidP="003E3739">
            <w:pPr>
              <w:spacing w:line="480" w:lineRule="auto"/>
              <w:jc w:val="center"/>
              <w:rPr>
                <w:rFonts w:ascii="Times New Roman" w:hAnsi="Times New Roman" w:cs="Times New Roman"/>
                <w:sz w:val="20"/>
                <w:szCs w:val="20"/>
              </w:rPr>
            </w:pPr>
          </w:p>
        </w:tc>
      </w:tr>
    </w:tbl>
    <w:p w14:paraId="51AAE560" w14:textId="77777777" w:rsidR="003311F8" w:rsidRPr="00844332" w:rsidRDefault="003311F8" w:rsidP="003311F8">
      <w:pPr>
        <w:rPr>
          <w:rFonts w:ascii="Times New Roman" w:hAnsi="Times New Roman" w:cs="Times New Roman"/>
        </w:rPr>
      </w:pPr>
      <w:r w:rsidRPr="00844332">
        <w:rPr>
          <w:rFonts w:ascii="Times New Roman" w:eastAsia="Times New Roman" w:hAnsi="Times New Roman" w:cs="Times New Roman"/>
          <w:b/>
          <w:sz w:val="20"/>
          <w:szCs w:val="20"/>
        </w:rPr>
        <w:t>Measurements of intensity of permethrin resistance.</w:t>
      </w:r>
    </w:p>
    <w:p w14:paraId="242E66F9" w14:textId="0CC1CE83" w:rsidR="003311F8" w:rsidRPr="0016088A" w:rsidRDefault="003311F8" w:rsidP="003311F8">
      <w:pPr>
        <w:jc w:val="both"/>
        <w:rPr>
          <w:rFonts w:ascii="Times New Roman" w:hAnsi="Times New Roman" w:cs="Times New Roman"/>
        </w:rPr>
      </w:pPr>
      <w:r w:rsidRPr="00844332">
        <w:rPr>
          <w:rFonts w:ascii="Times New Roman" w:hAnsi="Times New Roman" w:cs="Times New Roman"/>
        </w:rPr>
        <w:t>A modified version of the CDC bottles assay was used to estimate the permethrin Lethal Concentration 50 (LC</w:t>
      </w:r>
      <w:r w:rsidRPr="00844332">
        <w:rPr>
          <w:rFonts w:ascii="Times New Roman" w:hAnsi="Times New Roman" w:cs="Times New Roman"/>
          <w:vertAlign w:val="subscript"/>
        </w:rPr>
        <w:t>50</w:t>
      </w:r>
      <w:r w:rsidRPr="00844332">
        <w:rPr>
          <w:rFonts w:ascii="Times New Roman" w:hAnsi="Times New Roman" w:cs="Times New Roman"/>
        </w:rPr>
        <w:t>), which is the dose that kills 50% of a population</w:t>
      </w:r>
      <w:r>
        <w:rPr>
          <w:rFonts w:ascii="Times New Roman" w:hAnsi="Times New Roman" w:cs="Times New Roman"/>
        </w:rPr>
        <w:t xml:space="preserve"> </w:t>
      </w:r>
      <w:r w:rsidRPr="00844332">
        <w:rPr>
          <w:rFonts w:ascii="Times New Roman" w:hAnsi="Times New Roman" w:cs="Times New Roman"/>
        </w:rPr>
        <w:t>for mosquitoes collected from the three health districts in October 2013. Bottles were coated internally with different concentrations of permethrin (ranging from 5 ppm to 120 ppm) following the procedure described by CDC</w:t>
      </w:r>
      <w:r>
        <w:rPr>
          <w:rFonts w:ascii="Times New Roman" w:hAnsi="Times New Roman" w:cs="Times New Roman"/>
        </w:rPr>
        <w:fldChar w:fldCharType="begin"/>
      </w:r>
      <w:r w:rsidR="00F626EE">
        <w:rPr>
          <w:rFonts w:ascii="Times New Roman" w:hAnsi="Times New Roman" w:cs="Times New Roman"/>
        </w:rPr>
        <w:instrText xml:space="preserve"> ADDIN EN.CITE &lt;EndNote&gt;&lt;Cite&gt;&lt;Author&gt;Brogdon&lt;/Author&gt;&lt;Year&gt;2010&lt;/Year&gt;&lt;RecNum&gt;128857&lt;/RecNum&gt;&lt;DisplayText&gt;&lt;style face="superscript"&gt;5&lt;/style&gt;&lt;/DisplayText&gt;&lt;record&gt;&lt;rec-number&gt;128857&lt;/rec-number&gt;&lt;foreign-keys&gt;&lt;key app="EN" db-id="259tx50esap9akex9wqpxe5fdfppa0dxve9z" timestamp="1525866132"&gt;128857&lt;/key&gt;&lt;/foreign-keys&gt;&lt;ref-type name="Report"&gt;27&lt;/ref-type&gt;&lt;contributors&gt;&lt;authors&gt;&lt;author&gt;Brogdon, WG, &lt;/author&gt;&lt;author&gt;Chan, A.&lt;/author&gt;&lt;/authors&gt;&lt;/contributors&gt;&lt;titles&gt;&lt;title&gt; Guideline for evaluating insecticide resistance in vectors using the CDC bottle bioasssay.  &lt;/title&gt;&lt;secondary-title&gt;www.cdc.gov/malaria/features/bioassay.html.&lt;/secondary-title&gt;&lt;/titles&gt;&lt;dates&gt;&lt;year&gt;2010&lt;/year&gt;&lt;/dates&gt;&lt;pub-location&gt;Atlanta&lt;/pub-location&gt;&lt;publisher&gt;CDC&lt;/publisher&gt;&lt;urls&gt;&lt;/urls&gt;&lt;/record&gt;&lt;/Cite&gt;&lt;/EndNote&gt;</w:instrText>
      </w:r>
      <w:r>
        <w:rPr>
          <w:rFonts w:ascii="Times New Roman" w:hAnsi="Times New Roman" w:cs="Times New Roman"/>
        </w:rPr>
        <w:fldChar w:fldCharType="separate"/>
      </w:r>
      <w:r w:rsidR="00F626EE" w:rsidRPr="00F626EE">
        <w:rPr>
          <w:rFonts w:ascii="Times New Roman" w:hAnsi="Times New Roman" w:cs="Times New Roman"/>
          <w:noProof/>
          <w:vertAlign w:val="superscript"/>
        </w:rPr>
        <w:t>5</w:t>
      </w:r>
      <w:r>
        <w:rPr>
          <w:rFonts w:ascii="Times New Roman" w:hAnsi="Times New Roman" w:cs="Times New Roman"/>
        </w:rPr>
        <w:fldChar w:fldCharType="end"/>
      </w:r>
      <w:r w:rsidRPr="00844332">
        <w:rPr>
          <w:rFonts w:ascii="Times New Roman" w:hAnsi="Times New Roman" w:cs="Times New Roman"/>
        </w:rPr>
        <w:t xml:space="preserve"> </w:t>
      </w:r>
      <w:r w:rsidRPr="00844332">
        <w:rPr>
          <w:rFonts w:ascii="Times New Roman" w:hAnsi="Times New Roman" w:cs="Times New Roman"/>
        </w:rPr>
        <w:fldChar w:fldCharType="begin" w:fldLock="1"/>
      </w:r>
      <w:r w:rsidRPr="00844332">
        <w:rPr>
          <w:rFonts w:ascii="Times New Roman" w:hAnsi="Times New Roman" w:cs="Times New Roman"/>
        </w:rPr>
        <w:instrText>ADDIN CSL_CITATION { "citationItems" : [ { "id" : "ITEM-1", "itemData" : { "URL" : "www.cdc.gov/malaria/features/bioassay.html", "author" : [ { "dropping-particle" : "", "family" : "Brogdon", "given" : "William G.", "non-dropping-particle" : "", "parse-names" : false, "suffix" : "" }, { "dropping-particle" : "", "family" : "Chan", "given" : "A", "non-dropping-particle" : "", "parse-names" : false, "suffix" : "" } ], "id" : "ITEM-1", "issued" : { "date-parts" : [ [ "2010" ] ] }, "title" : "Guideline for evaluating insecticide resistance in vectors using the CDC bottle bioasssay", "type" : "webpage" }, "uris" : [ "http://www.mendeley.com/documents/?uuid=0dbe982c-37c7-40f1-83d2-4cff79fb7556" ] } ], "mendeley" : { "formattedCitation" : "[18]", "plainTextFormattedCitation" : "[18]", "previouslyFormattedCitation" : "[18]" }, "properties" : { "noteIndex" : 0 }, "schema" : "https://github.com/citation-style-language/schema/raw/master/csl-citation.json" }</w:instrText>
      </w:r>
      <w:r w:rsidRPr="00844332">
        <w:rPr>
          <w:rFonts w:ascii="Times New Roman" w:hAnsi="Times New Roman" w:cs="Times New Roman"/>
        </w:rPr>
        <w:fldChar w:fldCharType="end"/>
      </w:r>
      <w:r w:rsidRPr="00844332">
        <w:rPr>
          <w:rFonts w:ascii="Times New Roman" w:hAnsi="Times New Roman" w:cs="Times New Roman"/>
        </w:rPr>
        <w:t xml:space="preserve"> and the modifications proposed by </w:t>
      </w:r>
      <w:proofErr w:type="spellStart"/>
      <w:r w:rsidRPr="00844332">
        <w:rPr>
          <w:rFonts w:ascii="Times New Roman" w:hAnsi="Times New Roman" w:cs="Times New Roman"/>
        </w:rPr>
        <w:t>Bagi</w:t>
      </w:r>
      <w:proofErr w:type="spellEnd"/>
      <w:r w:rsidRPr="00844332">
        <w:rPr>
          <w:rFonts w:ascii="Times New Roman" w:hAnsi="Times New Roman" w:cs="Times New Roman"/>
        </w:rPr>
        <w:t xml:space="preserve"> </w:t>
      </w:r>
      <w:r w:rsidRPr="00844332">
        <w:rPr>
          <w:rFonts w:ascii="Times New Roman" w:hAnsi="Times New Roman" w:cs="Times New Roman"/>
          <w:i/>
        </w:rPr>
        <w:t>et al</w:t>
      </w:r>
      <w:r w:rsidRPr="00844332">
        <w:rPr>
          <w:rFonts w:ascii="Times New Roman" w:hAnsi="Times New Roman" w:cs="Times New Roman"/>
        </w:rPr>
        <w:t xml:space="preserve"> </w:t>
      </w:r>
      <w:r>
        <w:rPr>
          <w:rFonts w:ascii="Times New Roman" w:hAnsi="Times New Roman" w:cs="Times New Roman"/>
        </w:rPr>
        <w:fldChar w:fldCharType="begin"/>
      </w:r>
      <w:r w:rsidR="00F626EE">
        <w:rPr>
          <w:rFonts w:ascii="Times New Roman" w:hAnsi="Times New Roman" w:cs="Times New Roman"/>
        </w:rPr>
        <w:instrText xml:space="preserve"> ADDIN EN.CITE &lt;EndNote&gt;&lt;Cite&gt;&lt;Author&gt;Bagi J&lt;/Author&gt;&lt;Year&gt; 2015&lt;/Year&gt;&lt;RecNum&gt;128858&lt;/RecNum&gt;&lt;DisplayText&gt;&lt;style face="superscript"&gt;6&lt;/style&gt;&lt;/DisplayText&gt;&lt;record&gt;&lt;rec-number&gt;128858&lt;/rec-number&gt;&lt;foreign-keys&gt;&lt;key app="EN" db-id="259tx50esap9akex9wqpxe5fdfppa0dxve9z" timestamp="1525866238"&gt;128858&lt;/key&gt;&lt;/foreign-keys&gt;&lt;ref-type name="Journal Article"&gt;17&lt;/ref-type&gt;&lt;contributors&gt;&lt;authors&gt;&lt;author&gt;Bagi J, Grisales N, Corkill R, Morgan JC, N’Falé S, Brogdon WG, et al. &lt;/author&gt;&lt;/authors&gt;&lt;/contributors&gt;&lt;titles&gt;&lt;title&gt;When a discriminating dose assay is not enough: measuring the intensity of insecticide resistance in malaria vectors. &lt;/title&gt;&lt;secondary-title&gt;Malaria J.&lt;/secondary-title&gt;&lt;/titles&gt;&lt;periodical&gt;&lt;full-title&gt;Malaria J.&lt;/full-title&gt;&lt;/periodical&gt;&lt;pages&gt;e210&lt;/pages&gt;&lt;volume&gt;14&lt;/volume&gt;&lt;dates&gt;&lt;year&gt; 2015&lt;/year&gt;&lt;/dates&gt;&lt;urls&gt;&lt;/urls&gt;&lt;/record&gt;&lt;/Cite&gt;&lt;/EndNote&gt;</w:instrText>
      </w:r>
      <w:r>
        <w:rPr>
          <w:rFonts w:ascii="Times New Roman" w:hAnsi="Times New Roman" w:cs="Times New Roman"/>
        </w:rPr>
        <w:fldChar w:fldCharType="separate"/>
      </w:r>
      <w:r w:rsidR="00F626EE" w:rsidRPr="00F626EE">
        <w:rPr>
          <w:rFonts w:ascii="Times New Roman" w:hAnsi="Times New Roman" w:cs="Times New Roman"/>
          <w:noProof/>
          <w:vertAlign w:val="superscript"/>
        </w:rPr>
        <w:t>6</w:t>
      </w:r>
      <w:r>
        <w:rPr>
          <w:rFonts w:ascii="Times New Roman" w:hAnsi="Times New Roman" w:cs="Times New Roman"/>
        </w:rPr>
        <w:fldChar w:fldCharType="end"/>
      </w:r>
      <w:r w:rsidRPr="00844332">
        <w:rPr>
          <w:rFonts w:ascii="Times New Roman" w:hAnsi="Times New Roman" w:cs="Times New Roman"/>
        </w:rPr>
        <w:t xml:space="preserve">Four groups of approximately 25 three to five days old female mosquitoes were aspirated into the bottles and exposed for 60 min. Mosquitoes were then transferred to paper cups with 10% sucrose available, and mortality recorded 24h later. In every experiment control bottles impregnated only with the solvent (acetone) were also tested.  </w:t>
      </w:r>
    </w:p>
    <w:p w14:paraId="233122CB" w14:textId="25E6BFFD" w:rsidR="003311F8" w:rsidRDefault="003311F8" w:rsidP="003311F8">
      <w:pPr>
        <w:jc w:val="both"/>
        <w:rPr>
          <w:rFonts w:ascii="Times New Roman" w:hAnsi="Times New Roman" w:cs="Times New Roman"/>
        </w:rPr>
      </w:pPr>
      <w:r w:rsidRPr="00844332">
        <w:rPr>
          <w:rFonts w:ascii="Times New Roman" w:hAnsi="Times New Roman" w:cs="Times New Roman"/>
        </w:rPr>
        <w:t>The permethrin LC</w:t>
      </w:r>
      <w:r w:rsidRPr="00844332">
        <w:rPr>
          <w:rFonts w:ascii="Times New Roman" w:hAnsi="Times New Roman" w:cs="Times New Roman"/>
          <w:vertAlign w:val="subscript"/>
        </w:rPr>
        <w:t>50</w:t>
      </w:r>
      <w:r w:rsidRPr="00844332">
        <w:rPr>
          <w:rFonts w:ascii="Times New Roman" w:hAnsi="Times New Roman" w:cs="Times New Roman"/>
        </w:rPr>
        <w:t xml:space="preserve"> ranged from 17.8 ppm in </w:t>
      </w:r>
      <w:proofErr w:type="spellStart"/>
      <w:r w:rsidRPr="00844332">
        <w:rPr>
          <w:rFonts w:ascii="Times New Roman" w:hAnsi="Times New Roman" w:cs="Times New Roman"/>
        </w:rPr>
        <w:t>Bakaridjan</w:t>
      </w:r>
      <w:proofErr w:type="spellEnd"/>
      <w:r w:rsidRPr="00844332">
        <w:rPr>
          <w:rFonts w:ascii="Times New Roman" w:hAnsi="Times New Roman" w:cs="Times New Roman"/>
        </w:rPr>
        <w:t xml:space="preserve"> mosquitoes to 29.7 ppm in </w:t>
      </w:r>
      <w:proofErr w:type="spellStart"/>
      <w:r w:rsidRPr="00844332">
        <w:rPr>
          <w:rFonts w:ascii="Times New Roman" w:hAnsi="Times New Roman" w:cs="Times New Roman"/>
        </w:rPr>
        <w:t>Naniagara</w:t>
      </w:r>
      <w:proofErr w:type="spellEnd"/>
      <w:r w:rsidRPr="00844332">
        <w:rPr>
          <w:rFonts w:ascii="Times New Roman" w:hAnsi="Times New Roman" w:cs="Times New Roman"/>
        </w:rPr>
        <w:t xml:space="preserve"> mosquitoes (Figure</w:t>
      </w:r>
      <w:r w:rsidR="00912A74">
        <w:rPr>
          <w:rFonts w:ascii="Times New Roman" w:hAnsi="Times New Roman" w:cs="Times New Roman"/>
        </w:rPr>
        <w:t xml:space="preserve"> D1</w:t>
      </w:r>
      <w:r w:rsidRPr="00844332">
        <w:rPr>
          <w:rFonts w:ascii="Times New Roman" w:hAnsi="Times New Roman" w:cs="Times New Roman"/>
        </w:rPr>
        <w:t>). There was a significant difference in the LC</w:t>
      </w:r>
      <w:r w:rsidRPr="00844332">
        <w:rPr>
          <w:rFonts w:ascii="Times New Roman" w:hAnsi="Times New Roman" w:cs="Times New Roman"/>
          <w:vertAlign w:val="subscript"/>
        </w:rPr>
        <w:t>50</w:t>
      </w:r>
      <w:r w:rsidRPr="00844332">
        <w:rPr>
          <w:rFonts w:ascii="Times New Roman" w:hAnsi="Times New Roman" w:cs="Times New Roman"/>
        </w:rPr>
        <w:t xml:space="preserve"> between </w:t>
      </w:r>
      <w:proofErr w:type="spellStart"/>
      <w:r w:rsidRPr="00844332">
        <w:rPr>
          <w:rFonts w:ascii="Times New Roman" w:hAnsi="Times New Roman" w:cs="Times New Roman"/>
        </w:rPr>
        <w:t>Bakaridjan</w:t>
      </w:r>
      <w:proofErr w:type="spellEnd"/>
      <w:r w:rsidRPr="00844332">
        <w:rPr>
          <w:rFonts w:ascii="Times New Roman" w:hAnsi="Times New Roman" w:cs="Times New Roman"/>
        </w:rPr>
        <w:t xml:space="preserve"> and the other two sites although the difference between the highest and lowest value was less than 1.7-fold. The permethrin LC</w:t>
      </w:r>
      <w:r w:rsidRPr="00844332">
        <w:rPr>
          <w:rFonts w:ascii="Times New Roman" w:hAnsi="Times New Roman" w:cs="Times New Roman"/>
          <w:vertAlign w:val="subscript"/>
        </w:rPr>
        <w:t>50</w:t>
      </w:r>
      <w:r w:rsidRPr="00844332">
        <w:rPr>
          <w:rFonts w:ascii="Times New Roman" w:hAnsi="Times New Roman" w:cs="Times New Roman"/>
        </w:rPr>
        <w:t xml:space="preserve"> for the Kisumu susceptible strain was previously calculated as 0.284 ppm</w:t>
      </w:r>
      <w:r w:rsidR="008D57FA">
        <w:rPr>
          <w:rFonts w:ascii="Times New Roman" w:hAnsi="Times New Roman" w:cs="Times New Roman"/>
        </w:rPr>
        <w:fldChar w:fldCharType="begin"/>
      </w:r>
      <w:r w:rsidR="00F626EE">
        <w:rPr>
          <w:rFonts w:ascii="Times New Roman" w:hAnsi="Times New Roman" w:cs="Times New Roman"/>
        </w:rPr>
        <w:instrText xml:space="preserve"> ADDIN EN.CITE &lt;EndNote&gt;&lt;Cite&gt;&lt;Author&gt;Bagi J&lt;/Author&gt;&lt;Year&gt; 2015&lt;/Year&gt;&lt;RecNum&gt;128858&lt;/RecNum&gt;&lt;DisplayText&gt;&lt;style face="superscript"&gt;6&lt;/style&gt;&lt;/DisplayText&gt;&lt;record&gt;&lt;rec-number&gt;128858&lt;/rec-number&gt;&lt;foreign-keys&gt;&lt;key app="EN" db-id="259tx50esap9akex9wqpxe5fdfppa0dxve9z" timestamp="1525866238"&gt;128858&lt;/key&gt;&lt;/foreign-keys&gt;&lt;ref-type name="Journal Article"&gt;17&lt;/ref-type&gt;&lt;contributors&gt;&lt;authors&gt;&lt;author&gt;Bagi J, Grisales N, Corkill R, Morgan JC, N’Falé S, Brogdon WG, et al. &lt;/author&gt;&lt;/authors&gt;&lt;/contributors&gt;&lt;titles&gt;&lt;title&gt;When a discriminating dose assay is not enough: measuring the intensity of insecticide resistance in malaria vectors. &lt;/title&gt;&lt;secondary-title&gt;Malaria J.&lt;/secondary-title&gt;&lt;/titles&gt;&lt;periodical&gt;&lt;full-title&gt;Malaria J.&lt;/full-title&gt;&lt;/periodical&gt;&lt;pages&gt;e210&lt;/pages&gt;&lt;volume&gt;14&lt;/volume&gt;&lt;dates&gt;&lt;year&gt; 2015&lt;/year&gt;&lt;/dates&gt;&lt;urls&gt;&lt;/urls&gt;&lt;/record&gt;&lt;/Cite&gt;&lt;/EndNote&gt;</w:instrText>
      </w:r>
      <w:r w:rsidR="008D57FA">
        <w:rPr>
          <w:rFonts w:ascii="Times New Roman" w:hAnsi="Times New Roman" w:cs="Times New Roman"/>
        </w:rPr>
        <w:fldChar w:fldCharType="separate"/>
      </w:r>
      <w:r w:rsidR="00F626EE" w:rsidRPr="00F626EE">
        <w:rPr>
          <w:rFonts w:ascii="Times New Roman" w:hAnsi="Times New Roman" w:cs="Times New Roman"/>
          <w:noProof/>
          <w:vertAlign w:val="superscript"/>
        </w:rPr>
        <w:t>6</w:t>
      </w:r>
      <w:r w:rsidR="008D57FA">
        <w:rPr>
          <w:rFonts w:ascii="Times New Roman" w:hAnsi="Times New Roman" w:cs="Times New Roman"/>
        </w:rPr>
        <w:fldChar w:fldCharType="end"/>
      </w:r>
      <w:r w:rsidRPr="00844332">
        <w:rPr>
          <w:rFonts w:ascii="Times New Roman" w:hAnsi="Times New Roman" w:cs="Times New Roman"/>
        </w:rPr>
        <w:t xml:space="preserve">, and </w:t>
      </w:r>
      <w:r>
        <w:rPr>
          <w:rFonts w:ascii="Times New Roman" w:hAnsi="Times New Roman" w:cs="Times New Roman"/>
        </w:rPr>
        <w:t>thus estimates of</w:t>
      </w:r>
      <w:r w:rsidRPr="00844332">
        <w:rPr>
          <w:rFonts w:ascii="Times New Roman" w:hAnsi="Times New Roman" w:cs="Times New Roman"/>
        </w:rPr>
        <w:t xml:space="preserve"> the resistance ratio of the field populations range from 60.7 to 115.1 fold. </w:t>
      </w:r>
    </w:p>
    <w:p w14:paraId="2F109266" w14:textId="49E15125" w:rsidR="003311F8" w:rsidRDefault="008D140A" w:rsidP="003311F8">
      <w:pPr>
        <w:jc w:val="both"/>
        <w:rPr>
          <w:rFonts w:ascii="Times New Roman" w:hAnsi="Times New Roman" w:cs="Times New Roman"/>
        </w:rPr>
      </w:pPr>
      <w:r>
        <w:rPr>
          <w:rFonts w:ascii="Times New Roman" w:eastAsia="Times New Roman" w:hAnsi="Times New Roman" w:cs="Times New Roman"/>
          <w:b/>
          <w:noProof/>
          <w:sz w:val="20"/>
          <w:szCs w:val="20"/>
          <w:lang w:eastAsia="en-GB"/>
        </w:rPr>
        <w:drawing>
          <wp:inline distT="0" distB="0" distL="0" distR="0" wp14:anchorId="63F2C1F2" wp14:editId="33B9D1D2">
            <wp:extent cx="5731510" cy="4375150"/>
            <wp:effectExtent l="0" t="0" r="254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75150"/>
                    </a:xfrm>
                    <a:prstGeom prst="rect">
                      <a:avLst/>
                    </a:prstGeom>
                    <a:noFill/>
                    <a:ln>
                      <a:noFill/>
                    </a:ln>
                  </pic:spPr>
                </pic:pic>
              </a:graphicData>
            </a:graphic>
          </wp:inline>
        </w:drawing>
      </w:r>
    </w:p>
    <w:p w14:paraId="5F571D83" w14:textId="77777777" w:rsidR="008D140A" w:rsidRPr="00404E7A" w:rsidRDefault="008D140A" w:rsidP="008D140A">
      <w:pPr>
        <w:jc w:val="both"/>
        <w:rPr>
          <w:rFonts w:ascii="Times New Roman" w:hAnsi="Times New Roman" w:cs="Times New Roman"/>
          <w:sz w:val="20"/>
        </w:rPr>
      </w:pPr>
      <w:r w:rsidRPr="00404E7A">
        <w:rPr>
          <w:rFonts w:ascii="Times New Roman" w:hAnsi="Times New Roman" w:cs="Times New Roman"/>
          <w:b/>
          <w:bCs/>
          <w:sz w:val="20"/>
        </w:rPr>
        <w:t>Figure D1 Permethrin LC</w:t>
      </w:r>
      <w:r w:rsidRPr="00404E7A">
        <w:rPr>
          <w:rFonts w:ascii="Times New Roman" w:hAnsi="Times New Roman" w:cs="Times New Roman"/>
          <w:b/>
          <w:bCs/>
          <w:sz w:val="20"/>
          <w:vertAlign w:val="subscript"/>
        </w:rPr>
        <w:t>50</w:t>
      </w:r>
      <w:r w:rsidRPr="00404E7A">
        <w:rPr>
          <w:rFonts w:ascii="Times New Roman" w:hAnsi="Times New Roman" w:cs="Times New Roman"/>
          <w:sz w:val="20"/>
        </w:rPr>
        <w:t xml:space="preserve">. Mortality curve showing the effect of different permethrin (log) concentrations on survival of </w:t>
      </w:r>
      <w:r w:rsidRPr="00404E7A">
        <w:rPr>
          <w:rFonts w:ascii="Times New Roman" w:hAnsi="Times New Roman" w:cs="Times New Roman"/>
          <w:i/>
          <w:iCs/>
          <w:sz w:val="20"/>
        </w:rPr>
        <w:t>An. gambiae</w:t>
      </w:r>
      <w:r w:rsidRPr="00404E7A">
        <w:rPr>
          <w:rFonts w:ascii="Times New Roman" w:hAnsi="Times New Roman" w:cs="Times New Roman"/>
          <w:sz w:val="20"/>
        </w:rPr>
        <w:t xml:space="preserve"> </w:t>
      </w:r>
      <w:r w:rsidRPr="00404E7A">
        <w:rPr>
          <w:rFonts w:ascii="Times New Roman" w:hAnsi="Times New Roman" w:cs="Times New Roman"/>
          <w:i/>
          <w:iCs/>
          <w:sz w:val="20"/>
        </w:rPr>
        <w:t>s.l.</w:t>
      </w:r>
      <w:r w:rsidRPr="00404E7A">
        <w:rPr>
          <w:rFonts w:ascii="Times New Roman" w:hAnsi="Times New Roman" w:cs="Times New Roman"/>
          <w:sz w:val="20"/>
        </w:rPr>
        <w:t xml:space="preserve"> collected from three sites in 2013.</w:t>
      </w:r>
    </w:p>
    <w:p w14:paraId="1FFBB044" w14:textId="77777777" w:rsidR="008D140A" w:rsidRDefault="008D140A" w:rsidP="003311F8">
      <w:pPr>
        <w:rPr>
          <w:rFonts w:ascii="Times New Roman" w:eastAsia="Times New Roman" w:hAnsi="Times New Roman" w:cs="Times New Roman"/>
          <w:b/>
          <w:sz w:val="20"/>
          <w:szCs w:val="20"/>
        </w:rPr>
      </w:pPr>
    </w:p>
    <w:p w14:paraId="3E34CAE4" w14:textId="0E88D317" w:rsidR="003311F8" w:rsidRDefault="003311F8" w:rsidP="003311F8">
      <w:pPr>
        <w:rPr>
          <w:rFonts w:ascii="Times New Roman" w:eastAsia="Times New Roman" w:hAnsi="Times New Roman" w:cs="Times New Roman"/>
          <w:b/>
          <w:sz w:val="20"/>
          <w:szCs w:val="20"/>
        </w:rPr>
      </w:pPr>
    </w:p>
    <w:p w14:paraId="59E924DD" w14:textId="0A3894C9" w:rsidR="00C60EEE" w:rsidRPr="00505856" w:rsidRDefault="00C60EEE" w:rsidP="003311F8">
      <w:pPr>
        <w:rPr>
          <w:rFonts w:ascii="Times New Roman" w:hAnsi="Times New Roman" w:cs="Times New Roman"/>
          <w:sz w:val="20"/>
          <w:szCs w:val="20"/>
        </w:rPr>
      </w:pPr>
      <w:r w:rsidRPr="00505856">
        <w:rPr>
          <w:rFonts w:ascii="Times New Roman" w:hAnsi="Times New Roman" w:cs="Times New Roman"/>
          <w:sz w:val="20"/>
          <w:szCs w:val="20"/>
        </w:rPr>
        <w:br w:type="page"/>
      </w:r>
    </w:p>
    <w:p w14:paraId="3A2EF156" w14:textId="07D1E28F" w:rsidR="00F626EE" w:rsidRDefault="00912C13" w:rsidP="00F626EE">
      <w:pPr>
        <w:pStyle w:val="Bibliography"/>
        <w:spacing w:after="0"/>
        <w:rPr>
          <w:rFonts w:ascii="Times New Roman" w:eastAsia="Times New Roman" w:hAnsi="Times New Roman" w:cs="Times New Roman"/>
          <w:b/>
          <w:sz w:val="20"/>
          <w:szCs w:val="20"/>
        </w:rPr>
      </w:pPr>
      <w:r w:rsidRPr="00DD6413">
        <w:rPr>
          <w:rFonts w:ascii="Times New Roman" w:eastAsia="Times New Roman" w:hAnsi="Times New Roman" w:cs="Times New Roman"/>
          <w:b/>
          <w:sz w:val="20"/>
          <w:szCs w:val="20"/>
        </w:rPr>
        <w:t xml:space="preserve">References </w:t>
      </w:r>
    </w:p>
    <w:p w14:paraId="253F956A" w14:textId="72742E74" w:rsidR="00F626EE" w:rsidRPr="00404E7A" w:rsidRDefault="003311F8" w:rsidP="00F626EE">
      <w:pPr>
        <w:pStyle w:val="EndNoteBibliography"/>
        <w:spacing w:after="0"/>
        <w:ind w:left="720" w:hanging="720"/>
        <w:rPr>
          <w:rFonts w:ascii="Times New Roman" w:hAnsi="Times New Roman" w:cs="Times New Roman"/>
          <w:sz w:val="20"/>
          <w:szCs w:val="20"/>
        </w:rPr>
      </w:pPr>
      <w:r w:rsidRPr="00404E7A">
        <w:rPr>
          <w:rFonts w:ascii="Times New Roman" w:hAnsi="Times New Roman" w:cs="Times New Roman"/>
          <w:sz w:val="20"/>
          <w:szCs w:val="20"/>
        </w:rPr>
        <w:fldChar w:fldCharType="begin"/>
      </w:r>
      <w:r w:rsidRPr="00404E7A">
        <w:rPr>
          <w:rFonts w:ascii="Times New Roman" w:hAnsi="Times New Roman" w:cs="Times New Roman"/>
          <w:sz w:val="20"/>
          <w:szCs w:val="20"/>
        </w:rPr>
        <w:instrText xml:space="preserve"> ADDIN EN.REFLIST </w:instrText>
      </w:r>
      <w:r w:rsidRPr="00404E7A">
        <w:rPr>
          <w:rFonts w:ascii="Times New Roman" w:hAnsi="Times New Roman" w:cs="Times New Roman"/>
          <w:sz w:val="20"/>
          <w:szCs w:val="20"/>
        </w:rPr>
        <w:fldChar w:fldCharType="separate"/>
      </w:r>
      <w:r w:rsidR="00F626EE" w:rsidRPr="00404E7A">
        <w:rPr>
          <w:rFonts w:ascii="Times New Roman" w:hAnsi="Times New Roman" w:cs="Times New Roman"/>
          <w:sz w:val="20"/>
          <w:szCs w:val="20"/>
        </w:rPr>
        <w:t>1.</w:t>
      </w:r>
      <w:r w:rsidR="00F626EE" w:rsidRPr="00404E7A">
        <w:rPr>
          <w:rFonts w:ascii="Times New Roman" w:hAnsi="Times New Roman" w:cs="Times New Roman"/>
          <w:sz w:val="20"/>
          <w:szCs w:val="20"/>
        </w:rPr>
        <w:tab/>
        <w:t>Armitage P, Berry G. Statistical methods in medical research. Oxford: Blackwell Scientific; 1994.</w:t>
      </w:r>
    </w:p>
    <w:p w14:paraId="770ECD9C" w14:textId="77777777" w:rsidR="00F626EE" w:rsidRPr="00404E7A" w:rsidRDefault="00F626EE" w:rsidP="00F626EE">
      <w:pPr>
        <w:pStyle w:val="EndNoteBibliography"/>
        <w:spacing w:after="0"/>
        <w:ind w:left="720" w:hanging="720"/>
        <w:rPr>
          <w:rFonts w:ascii="Times New Roman" w:hAnsi="Times New Roman" w:cs="Times New Roman"/>
          <w:sz w:val="20"/>
          <w:szCs w:val="20"/>
        </w:rPr>
      </w:pPr>
      <w:r w:rsidRPr="00404E7A">
        <w:rPr>
          <w:rFonts w:ascii="Times New Roman" w:hAnsi="Times New Roman" w:cs="Times New Roman"/>
          <w:sz w:val="20"/>
          <w:szCs w:val="20"/>
        </w:rPr>
        <w:t>2.</w:t>
      </w:r>
      <w:r w:rsidRPr="00404E7A">
        <w:rPr>
          <w:rFonts w:ascii="Times New Roman" w:hAnsi="Times New Roman" w:cs="Times New Roman"/>
          <w:sz w:val="20"/>
          <w:szCs w:val="20"/>
        </w:rPr>
        <w:tab/>
        <w:t xml:space="preserve">Smith T, Amstrong Schellenberg J, Hayes R. Attributable fraction estimates and case definitions for malaria in endemic areas. </w:t>
      </w:r>
      <w:r w:rsidRPr="00404E7A">
        <w:rPr>
          <w:rFonts w:ascii="Times New Roman" w:hAnsi="Times New Roman" w:cs="Times New Roman"/>
          <w:i/>
          <w:sz w:val="20"/>
          <w:szCs w:val="20"/>
        </w:rPr>
        <w:t>Statistics in Medicine</w:t>
      </w:r>
      <w:r w:rsidRPr="00404E7A">
        <w:rPr>
          <w:rFonts w:ascii="Times New Roman" w:hAnsi="Times New Roman" w:cs="Times New Roman"/>
          <w:sz w:val="20"/>
          <w:szCs w:val="20"/>
        </w:rPr>
        <w:t xml:space="preserve"> 1994; </w:t>
      </w:r>
      <w:r w:rsidRPr="00404E7A">
        <w:rPr>
          <w:rFonts w:ascii="Times New Roman" w:hAnsi="Times New Roman" w:cs="Times New Roman"/>
          <w:b/>
          <w:sz w:val="20"/>
          <w:szCs w:val="20"/>
        </w:rPr>
        <w:t>13</w:t>
      </w:r>
      <w:r w:rsidRPr="00404E7A">
        <w:rPr>
          <w:rFonts w:ascii="Times New Roman" w:hAnsi="Times New Roman" w:cs="Times New Roman"/>
          <w:sz w:val="20"/>
          <w:szCs w:val="20"/>
        </w:rPr>
        <w:t>: 439-42.</w:t>
      </w:r>
    </w:p>
    <w:p w14:paraId="35BEC921" w14:textId="77777777" w:rsidR="00F626EE" w:rsidRPr="00404E7A" w:rsidRDefault="00F626EE" w:rsidP="00F626EE">
      <w:pPr>
        <w:pStyle w:val="EndNoteBibliography"/>
        <w:spacing w:after="0"/>
        <w:ind w:left="720" w:hanging="720"/>
        <w:rPr>
          <w:rFonts w:ascii="Times New Roman" w:hAnsi="Times New Roman" w:cs="Times New Roman"/>
          <w:sz w:val="20"/>
          <w:szCs w:val="20"/>
        </w:rPr>
      </w:pPr>
      <w:r w:rsidRPr="00404E7A">
        <w:rPr>
          <w:rFonts w:ascii="Times New Roman" w:hAnsi="Times New Roman" w:cs="Times New Roman"/>
          <w:sz w:val="20"/>
          <w:szCs w:val="20"/>
        </w:rPr>
        <w:t>3.</w:t>
      </w:r>
      <w:r w:rsidRPr="00404E7A">
        <w:rPr>
          <w:rFonts w:ascii="Times New Roman" w:hAnsi="Times New Roman" w:cs="Times New Roman"/>
          <w:sz w:val="20"/>
          <w:szCs w:val="20"/>
        </w:rPr>
        <w:tab/>
        <w:t xml:space="preserve">Vounatsou P, Smith T, Smith AFM. Bayesian analysis of two-component mixture distributions applied to estimating malaria attributable fractions. </w:t>
      </w:r>
      <w:r w:rsidRPr="00404E7A">
        <w:rPr>
          <w:rFonts w:ascii="Times New Roman" w:hAnsi="Times New Roman" w:cs="Times New Roman"/>
          <w:i/>
          <w:sz w:val="20"/>
          <w:szCs w:val="20"/>
        </w:rPr>
        <w:t>AJ R Stat Soc Ser C Appl Stat</w:t>
      </w:r>
      <w:r w:rsidRPr="00404E7A">
        <w:rPr>
          <w:rFonts w:ascii="Times New Roman" w:hAnsi="Times New Roman" w:cs="Times New Roman"/>
          <w:sz w:val="20"/>
          <w:szCs w:val="20"/>
        </w:rPr>
        <w:t xml:space="preserve"> 1998; </w:t>
      </w:r>
      <w:r w:rsidRPr="00404E7A">
        <w:rPr>
          <w:rFonts w:ascii="Times New Roman" w:hAnsi="Times New Roman" w:cs="Times New Roman"/>
          <w:b/>
          <w:sz w:val="20"/>
          <w:szCs w:val="20"/>
        </w:rPr>
        <w:t>47</w:t>
      </w:r>
      <w:r w:rsidRPr="00404E7A">
        <w:rPr>
          <w:rFonts w:ascii="Times New Roman" w:hAnsi="Times New Roman" w:cs="Times New Roman"/>
          <w:sz w:val="20"/>
          <w:szCs w:val="20"/>
        </w:rPr>
        <w:t>: 575-87.</w:t>
      </w:r>
    </w:p>
    <w:p w14:paraId="096083F9" w14:textId="77777777" w:rsidR="00F626EE" w:rsidRPr="00404E7A" w:rsidRDefault="00F626EE" w:rsidP="00F626EE">
      <w:pPr>
        <w:pStyle w:val="EndNoteBibliography"/>
        <w:spacing w:after="0"/>
        <w:ind w:left="720" w:hanging="720"/>
        <w:rPr>
          <w:rFonts w:ascii="Times New Roman" w:hAnsi="Times New Roman" w:cs="Times New Roman"/>
          <w:sz w:val="20"/>
          <w:szCs w:val="20"/>
        </w:rPr>
      </w:pPr>
      <w:r w:rsidRPr="00404E7A">
        <w:rPr>
          <w:rFonts w:ascii="Times New Roman" w:hAnsi="Times New Roman" w:cs="Times New Roman"/>
          <w:sz w:val="20"/>
          <w:szCs w:val="20"/>
        </w:rPr>
        <w:t>4.</w:t>
      </w:r>
      <w:r w:rsidRPr="00404E7A">
        <w:rPr>
          <w:rFonts w:ascii="Times New Roman" w:hAnsi="Times New Roman" w:cs="Times New Roman"/>
          <w:sz w:val="20"/>
          <w:szCs w:val="20"/>
        </w:rPr>
        <w:tab/>
        <w:t>Spiegelhalter D, Thomas A, Best N, Lunn D. WinBUGS Version 1.4 Cambridge, England MRC-BSU; 2003.</w:t>
      </w:r>
    </w:p>
    <w:p w14:paraId="46341300" w14:textId="77777777" w:rsidR="00F626EE" w:rsidRPr="00404E7A" w:rsidRDefault="00F626EE" w:rsidP="00F626EE">
      <w:pPr>
        <w:pStyle w:val="EndNoteBibliography"/>
        <w:spacing w:after="0"/>
        <w:ind w:left="720" w:hanging="720"/>
        <w:rPr>
          <w:rFonts w:ascii="Times New Roman" w:hAnsi="Times New Roman" w:cs="Times New Roman"/>
          <w:sz w:val="20"/>
          <w:szCs w:val="20"/>
        </w:rPr>
      </w:pPr>
      <w:r w:rsidRPr="00404E7A">
        <w:rPr>
          <w:rFonts w:ascii="Times New Roman" w:hAnsi="Times New Roman" w:cs="Times New Roman"/>
          <w:sz w:val="20"/>
          <w:szCs w:val="20"/>
        </w:rPr>
        <w:t>5.</w:t>
      </w:r>
      <w:r w:rsidRPr="00404E7A">
        <w:rPr>
          <w:rFonts w:ascii="Times New Roman" w:hAnsi="Times New Roman" w:cs="Times New Roman"/>
          <w:sz w:val="20"/>
          <w:szCs w:val="20"/>
        </w:rPr>
        <w:tab/>
        <w:t>Brogdon W, Chan A. Guideline for evaluating insecticide resistance in vectors using the CDC bottle bioasssay.  . Atlanta: CDC, 2010.</w:t>
      </w:r>
    </w:p>
    <w:p w14:paraId="1E65D964" w14:textId="77777777" w:rsidR="00F626EE" w:rsidRPr="00404E7A" w:rsidRDefault="00F626EE" w:rsidP="00F626EE">
      <w:pPr>
        <w:pStyle w:val="EndNoteBibliography"/>
        <w:ind w:left="720" w:hanging="720"/>
        <w:rPr>
          <w:rFonts w:ascii="Times New Roman" w:hAnsi="Times New Roman" w:cs="Times New Roman"/>
          <w:sz w:val="20"/>
          <w:szCs w:val="20"/>
        </w:rPr>
      </w:pPr>
      <w:r w:rsidRPr="00404E7A">
        <w:rPr>
          <w:rFonts w:ascii="Times New Roman" w:hAnsi="Times New Roman" w:cs="Times New Roman"/>
          <w:sz w:val="20"/>
          <w:szCs w:val="20"/>
        </w:rPr>
        <w:t>6.</w:t>
      </w:r>
      <w:r w:rsidRPr="00404E7A">
        <w:rPr>
          <w:rFonts w:ascii="Times New Roman" w:hAnsi="Times New Roman" w:cs="Times New Roman"/>
          <w:sz w:val="20"/>
          <w:szCs w:val="20"/>
        </w:rPr>
        <w:tab/>
        <w:t xml:space="preserve">Bagi J GN, Corkill R, Morgan JC, N’Falé S, Brogdon WG, et al. . When a discriminating dose assay is not enough: measuring the intensity of insecticide resistance in malaria vectors. . </w:t>
      </w:r>
      <w:r w:rsidRPr="00404E7A">
        <w:rPr>
          <w:rFonts w:ascii="Times New Roman" w:hAnsi="Times New Roman" w:cs="Times New Roman"/>
          <w:i/>
          <w:sz w:val="20"/>
          <w:szCs w:val="20"/>
        </w:rPr>
        <w:t>Malaria J</w:t>
      </w:r>
      <w:r w:rsidRPr="00404E7A">
        <w:rPr>
          <w:rFonts w:ascii="Times New Roman" w:hAnsi="Times New Roman" w:cs="Times New Roman"/>
          <w:sz w:val="20"/>
          <w:szCs w:val="20"/>
        </w:rPr>
        <w:t xml:space="preserve"> 2015; </w:t>
      </w:r>
      <w:r w:rsidRPr="00404E7A">
        <w:rPr>
          <w:rFonts w:ascii="Times New Roman" w:hAnsi="Times New Roman" w:cs="Times New Roman"/>
          <w:b/>
          <w:sz w:val="20"/>
          <w:szCs w:val="20"/>
        </w:rPr>
        <w:t>14</w:t>
      </w:r>
      <w:r w:rsidRPr="00404E7A">
        <w:rPr>
          <w:rFonts w:ascii="Times New Roman" w:hAnsi="Times New Roman" w:cs="Times New Roman"/>
          <w:sz w:val="20"/>
          <w:szCs w:val="20"/>
        </w:rPr>
        <w:t>: e210.</w:t>
      </w:r>
    </w:p>
    <w:p w14:paraId="2ABA3BB2" w14:textId="575CB3E1" w:rsidR="00CC6893" w:rsidRPr="00DD6413" w:rsidRDefault="003311F8" w:rsidP="00C60EEE">
      <w:pPr>
        <w:pStyle w:val="ListParagraph"/>
        <w:spacing w:after="0" w:line="240" w:lineRule="auto"/>
        <w:ind w:left="0"/>
        <w:contextualSpacing w:val="0"/>
        <w:rPr>
          <w:rFonts w:ascii="Times New Roman" w:hAnsi="Times New Roman" w:cs="Times New Roman"/>
          <w:sz w:val="20"/>
          <w:szCs w:val="20"/>
        </w:rPr>
      </w:pPr>
      <w:r w:rsidRPr="00404E7A">
        <w:rPr>
          <w:rFonts w:ascii="Times New Roman" w:hAnsi="Times New Roman" w:cs="Times New Roman"/>
          <w:sz w:val="20"/>
          <w:szCs w:val="20"/>
        </w:rPr>
        <w:fldChar w:fldCharType="end"/>
      </w:r>
    </w:p>
    <w:sectPr w:rsidR="00CC6893" w:rsidRPr="00DD6413" w:rsidSect="00DD641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40A1C" w14:textId="77777777" w:rsidR="00916F51" w:rsidRDefault="00916F51">
      <w:pPr>
        <w:spacing w:after="0" w:line="240" w:lineRule="auto"/>
      </w:pPr>
      <w:r>
        <w:separator/>
      </w:r>
    </w:p>
  </w:endnote>
  <w:endnote w:type="continuationSeparator" w:id="0">
    <w:p w14:paraId="1759E37C" w14:textId="77777777" w:rsidR="00916F51" w:rsidRDefault="00916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aker 2 Lancet Regular">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248379353"/>
      <w:docPartObj>
        <w:docPartGallery w:val="Page Numbers (Bottom of Page)"/>
        <w:docPartUnique/>
      </w:docPartObj>
    </w:sdtPr>
    <w:sdtEndPr>
      <w:rPr>
        <w:noProof/>
      </w:rPr>
    </w:sdtEndPr>
    <w:sdtContent>
      <w:p w14:paraId="5FE86D4A" w14:textId="349D1D2E" w:rsidR="00901241" w:rsidRPr="00FB173D" w:rsidRDefault="00901241" w:rsidP="00DD6413">
        <w:pPr>
          <w:pStyle w:val="Footer"/>
          <w:jc w:val="right"/>
          <w:rPr>
            <w:sz w:val="20"/>
            <w:szCs w:val="20"/>
          </w:rPr>
        </w:pPr>
        <w:r w:rsidRPr="00FB173D">
          <w:rPr>
            <w:sz w:val="20"/>
            <w:szCs w:val="20"/>
          </w:rPr>
          <w:fldChar w:fldCharType="begin"/>
        </w:r>
        <w:r w:rsidRPr="00FB173D">
          <w:rPr>
            <w:sz w:val="20"/>
            <w:szCs w:val="20"/>
          </w:rPr>
          <w:instrText xml:space="preserve"> PAGE   \* MERGEFORMAT </w:instrText>
        </w:r>
        <w:r w:rsidRPr="00FB173D">
          <w:rPr>
            <w:sz w:val="20"/>
            <w:szCs w:val="20"/>
          </w:rPr>
          <w:fldChar w:fldCharType="separate"/>
        </w:r>
        <w:r w:rsidR="00745796">
          <w:rPr>
            <w:noProof/>
            <w:sz w:val="20"/>
            <w:szCs w:val="20"/>
          </w:rPr>
          <w:t>20</w:t>
        </w:r>
        <w:r w:rsidRPr="00FB173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2F57A" w14:textId="77777777" w:rsidR="00916F51" w:rsidRDefault="00916F51">
      <w:pPr>
        <w:spacing w:after="0" w:line="240" w:lineRule="auto"/>
      </w:pPr>
      <w:r>
        <w:separator/>
      </w:r>
    </w:p>
  </w:footnote>
  <w:footnote w:type="continuationSeparator" w:id="0">
    <w:p w14:paraId="0B039F16" w14:textId="77777777" w:rsidR="00916F51" w:rsidRDefault="00916F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D37BC4"/>
    <w:multiLevelType w:val="hybridMultilevel"/>
    <w:tmpl w:val="B4B2A1B8"/>
    <w:lvl w:ilvl="0" w:tplc="35A2D1F6">
      <w:start w:val="10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9tx50esap9akex9wqpxe5fdfppa0dxve9z&quot;&gt;Vector Biology Master Copy 300315&lt;record-ids&gt;&lt;item&gt;20558&lt;/item&gt;&lt;item&gt;90601&lt;/item&gt;&lt;item&gt;91820&lt;/item&gt;&lt;item&gt;128857&lt;/item&gt;&lt;item&gt;128858&lt;/item&gt;&lt;item&gt;128859&lt;/item&gt;&lt;/record-ids&gt;&lt;/item&gt;&lt;/Libraries&gt;"/>
  </w:docVars>
  <w:rsids>
    <w:rsidRoot w:val="00D36A48"/>
    <w:rsid w:val="00017D90"/>
    <w:rsid w:val="00041940"/>
    <w:rsid w:val="00061734"/>
    <w:rsid w:val="00063637"/>
    <w:rsid w:val="00067D5A"/>
    <w:rsid w:val="0007024F"/>
    <w:rsid w:val="000A7F7C"/>
    <w:rsid w:val="000F3DE5"/>
    <w:rsid w:val="00111FC7"/>
    <w:rsid w:val="001121AC"/>
    <w:rsid w:val="00116E42"/>
    <w:rsid w:val="001232B9"/>
    <w:rsid w:val="00134755"/>
    <w:rsid w:val="001454EC"/>
    <w:rsid w:val="0015073D"/>
    <w:rsid w:val="001565E1"/>
    <w:rsid w:val="00185FE1"/>
    <w:rsid w:val="001A2643"/>
    <w:rsid w:val="001B148A"/>
    <w:rsid w:val="00201147"/>
    <w:rsid w:val="00203C6E"/>
    <w:rsid w:val="00210BEF"/>
    <w:rsid w:val="002143C0"/>
    <w:rsid w:val="0022049C"/>
    <w:rsid w:val="00260447"/>
    <w:rsid w:val="002A2FF2"/>
    <w:rsid w:val="002D66EF"/>
    <w:rsid w:val="002F139B"/>
    <w:rsid w:val="003103E2"/>
    <w:rsid w:val="0031090B"/>
    <w:rsid w:val="003311F8"/>
    <w:rsid w:val="003450D6"/>
    <w:rsid w:val="00345544"/>
    <w:rsid w:val="00351823"/>
    <w:rsid w:val="00381010"/>
    <w:rsid w:val="003969C4"/>
    <w:rsid w:val="003E3739"/>
    <w:rsid w:val="00404E7A"/>
    <w:rsid w:val="004568DB"/>
    <w:rsid w:val="004617D3"/>
    <w:rsid w:val="00486A2C"/>
    <w:rsid w:val="004A402D"/>
    <w:rsid w:val="004D0857"/>
    <w:rsid w:val="004E7184"/>
    <w:rsid w:val="005037A1"/>
    <w:rsid w:val="00505856"/>
    <w:rsid w:val="005338DB"/>
    <w:rsid w:val="005376B4"/>
    <w:rsid w:val="00546B70"/>
    <w:rsid w:val="0058623B"/>
    <w:rsid w:val="005C5853"/>
    <w:rsid w:val="005D3C0D"/>
    <w:rsid w:val="005E0833"/>
    <w:rsid w:val="005E1510"/>
    <w:rsid w:val="00613854"/>
    <w:rsid w:val="00660B81"/>
    <w:rsid w:val="006B304B"/>
    <w:rsid w:val="006C2C13"/>
    <w:rsid w:val="006E1ED2"/>
    <w:rsid w:val="00713D7D"/>
    <w:rsid w:val="00745796"/>
    <w:rsid w:val="007466CB"/>
    <w:rsid w:val="007B03E1"/>
    <w:rsid w:val="007C0876"/>
    <w:rsid w:val="0080707B"/>
    <w:rsid w:val="00843CF2"/>
    <w:rsid w:val="00864912"/>
    <w:rsid w:val="00894D64"/>
    <w:rsid w:val="008B1854"/>
    <w:rsid w:val="008B25E0"/>
    <w:rsid w:val="008C199D"/>
    <w:rsid w:val="008D140A"/>
    <w:rsid w:val="008D57FA"/>
    <w:rsid w:val="00901241"/>
    <w:rsid w:val="00912A74"/>
    <w:rsid w:val="00912C13"/>
    <w:rsid w:val="00916F51"/>
    <w:rsid w:val="00935DC2"/>
    <w:rsid w:val="009505E9"/>
    <w:rsid w:val="00952149"/>
    <w:rsid w:val="00962123"/>
    <w:rsid w:val="00965620"/>
    <w:rsid w:val="009C5C05"/>
    <w:rsid w:val="009F4AB6"/>
    <w:rsid w:val="00A1769F"/>
    <w:rsid w:val="00A209F5"/>
    <w:rsid w:val="00A8466B"/>
    <w:rsid w:val="00AB3231"/>
    <w:rsid w:val="00AB5FC5"/>
    <w:rsid w:val="00AC6C0D"/>
    <w:rsid w:val="00AF60A5"/>
    <w:rsid w:val="00B223EE"/>
    <w:rsid w:val="00B30441"/>
    <w:rsid w:val="00B7659D"/>
    <w:rsid w:val="00B876CE"/>
    <w:rsid w:val="00BB2C6E"/>
    <w:rsid w:val="00C35B5A"/>
    <w:rsid w:val="00C46DA7"/>
    <w:rsid w:val="00C60EEE"/>
    <w:rsid w:val="00C83FC6"/>
    <w:rsid w:val="00CB6710"/>
    <w:rsid w:val="00CC6893"/>
    <w:rsid w:val="00CD7506"/>
    <w:rsid w:val="00CF7D81"/>
    <w:rsid w:val="00D16664"/>
    <w:rsid w:val="00D23D2F"/>
    <w:rsid w:val="00D32C48"/>
    <w:rsid w:val="00D36A48"/>
    <w:rsid w:val="00D524DA"/>
    <w:rsid w:val="00DA1EF3"/>
    <w:rsid w:val="00DA3CA5"/>
    <w:rsid w:val="00DB1BF2"/>
    <w:rsid w:val="00DB7675"/>
    <w:rsid w:val="00DC70B5"/>
    <w:rsid w:val="00DD4749"/>
    <w:rsid w:val="00DD6413"/>
    <w:rsid w:val="00DE72F0"/>
    <w:rsid w:val="00DF0856"/>
    <w:rsid w:val="00DF35C0"/>
    <w:rsid w:val="00E44324"/>
    <w:rsid w:val="00E66735"/>
    <w:rsid w:val="00E80A55"/>
    <w:rsid w:val="00EA21FB"/>
    <w:rsid w:val="00EA50BF"/>
    <w:rsid w:val="00EA5466"/>
    <w:rsid w:val="00EC0451"/>
    <w:rsid w:val="00EF1CE8"/>
    <w:rsid w:val="00F00D21"/>
    <w:rsid w:val="00F07A6F"/>
    <w:rsid w:val="00F31D31"/>
    <w:rsid w:val="00F626EE"/>
    <w:rsid w:val="00F96A85"/>
    <w:rsid w:val="00FB12E6"/>
    <w:rsid w:val="00FB173D"/>
    <w:rsid w:val="00FE4A2A"/>
    <w:rsid w:val="00FE6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61B7D"/>
  <w15:docId w15:val="{A8E3AEF6-0AB2-4FCB-A3F8-AB9704A69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0441"/>
  </w:style>
  <w:style w:type="paragraph" w:styleId="Heading1">
    <w:name w:val="heading 1"/>
    <w:basedOn w:val="Normal"/>
    <w:next w:val="Normal"/>
    <w:link w:val="Heading1Char"/>
    <w:uiPriority w:val="9"/>
    <w:qFormat/>
    <w:rsid w:val="00B3044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F139B"/>
    <w:pPr>
      <w:autoSpaceDE w:val="0"/>
      <w:autoSpaceDN w:val="0"/>
      <w:adjustRightInd w:val="0"/>
      <w:spacing w:before="480" w:after="0" w:line="240" w:lineRule="auto"/>
      <w:contextualSpacing/>
      <w:jc w:val="both"/>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B3044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B3044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3044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3044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044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044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044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8623B"/>
    <w:rPr>
      <w:sz w:val="16"/>
      <w:szCs w:val="16"/>
    </w:rPr>
  </w:style>
  <w:style w:type="paragraph" w:styleId="CommentText">
    <w:name w:val="annotation text"/>
    <w:basedOn w:val="Normal"/>
    <w:link w:val="CommentTextChar"/>
    <w:uiPriority w:val="99"/>
    <w:unhideWhenUsed/>
    <w:rsid w:val="0058623B"/>
    <w:pPr>
      <w:spacing w:line="240" w:lineRule="auto"/>
    </w:pPr>
    <w:rPr>
      <w:sz w:val="20"/>
      <w:szCs w:val="20"/>
    </w:rPr>
  </w:style>
  <w:style w:type="character" w:customStyle="1" w:styleId="CommentTextChar">
    <w:name w:val="Comment Text Char"/>
    <w:basedOn w:val="DefaultParagraphFont"/>
    <w:link w:val="CommentText"/>
    <w:uiPriority w:val="99"/>
    <w:rsid w:val="0058623B"/>
    <w:rPr>
      <w:sz w:val="20"/>
      <w:szCs w:val="20"/>
    </w:rPr>
  </w:style>
  <w:style w:type="paragraph" w:styleId="BalloonText">
    <w:name w:val="Balloon Text"/>
    <w:basedOn w:val="Normal"/>
    <w:link w:val="BalloonTextChar"/>
    <w:uiPriority w:val="99"/>
    <w:semiHidden/>
    <w:unhideWhenUsed/>
    <w:rsid w:val="00586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3B"/>
    <w:rPr>
      <w:rFonts w:ascii="Tahoma" w:hAnsi="Tahoma" w:cs="Tahoma"/>
      <w:sz w:val="16"/>
      <w:szCs w:val="16"/>
    </w:rPr>
  </w:style>
  <w:style w:type="table" w:styleId="LightShading">
    <w:name w:val="Light Shading"/>
    <w:basedOn w:val="TableNormal"/>
    <w:uiPriority w:val="60"/>
    <w:rsid w:val="003450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rsid w:val="003450D6"/>
    <w:pPr>
      <w:spacing w:line="240" w:lineRule="auto"/>
    </w:pPr>
    <w:rPr>
      <w:rFonts w:ascii="Times New Roman" w:hAnsi="Times New Roman" w:cs="Times New Roman"/>
      <w:b/>
      <w:bCs/>
      <w:color w:val="4F81BD" w:themeColor="accent1"/>
      <w:sz w:val="18"/>
      <w:szCs w:val="18"/>
      <w:lang w:val="en-US"/>
    </w:rPr>
  </w:style>
  <w:style w:type="paragraph" w:styleId="ListParagraph">
    <w:name w:val="List Paragraph"/>
    <w:basedOn w:val="Normal"/>
    <w:uiPriority w:val="34"/>
    <w:qFormat/>
    <w:rsid w:val="00B30441"/>
    <w:pPr>
      <w:ind w:left="720"/>
      <w:contextualSpacing/>
    </w:pPr>
  </w:style>
  <w:style w:type="table" w:styleId="TableGrid">
    <w:name w:val="Table Grid"/>
    <w:basedOn w:val="TableNormal"/>
    <w:uiPriority w:val="59"/>
    <w:rsid w:val="004E7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3CA5"/>
    <w:rPr>
      <w:b/>
      <w:bCs/>
    </w:rPr>
  </w:style>
  <w:style w:type="character" w:customStyle="1" w:styleId="CommentSubjectChar">
    <w:name w:val="Comment Subject Char"/>
    <w:basedOn w:val="CommentTextChar"/>
    <w:link w:val="CommentSubject"/>
    <w:uiPriority w:val="99"/>
    <w:semiHidden/>
    <w:rsid w:val="00DA3CA5"/>
    <w:rPr>
      <w:b/>
      <w:bCs/>
      <w:sz w:val="20"/>
      <w:szCs w:val="20"/>
    </w:rPr>
  </w:style>
  <w:style w:type="paragraph" w:styleId="Revision">
    <w:name w:val="Revision"/>
    <w:hidden/>
    <w:uiPriority w:val="99"/>
    <w:semiHidden/>
    <w:rsid w:val="007466CB"/>
    <w:pPr>
      <w:spacing w:after="0" w:line="240" w:lineRule="auto"/>
    </w:pPr>
  </w:style>
  <w:style w:type="paragraph" w:styleId="Footer">
    <w:name w:val="footer"/>
    <w:basedOn w:val="Normal"/>
    <w:link w:val="FooterChar"/>
    <w:uiPriority w:val="99"/>
    <w:unhideWhenUsed/>
    <w:rsid w:val="00B30441"/>
    <w:pPr>
      <w:tabs>
        <w:tab w:val="center" w:pos="4513"/>
        <w:tab w:val="right" w:pos="9026"/>
      </w:tabs>
      <w:autoSpaceDE w:val="0"/>
      <w:autoSpaceDN w:val="0"/>
      <w:adjustRightInd w:val="0"/>
      <w:spacing w:after="0" w:line="240" w:lineRule="auto"/>
      <w:jc w:val="both"/>
    </w:pPr>
    <w:rPr>
      <w:rFonts w:ascii="Times New Roman" w:hAnsi="Times New Roman" w:cs="Times New Roman"/>
    </w:rPr>
  </w:style>
  <w:style w:type="character" w:customStyle="1" w:styleId="FooterChar">
    <w:name w:val="Footer Char"/>
    <w:basedOn w:val="DefaultParagraphFont"/>
    <w:link w:val="Footer"/>
    <w:uiPriority w:val="99"/>
    <w:rsid w:val="00B30441"/>
    <w:rPr>
      <w:rFonts w:ascii="Times New Roman" w:eastAsiaTheme="minorEastAsia" w:hAnsi="Times New Roman" w:cs="Times New Roman"/>
    </w:rPr>
  </w:style>
  <w:style w:type="table" w:customStyle="1" w:styleId="LightShading1">
    <w:name w:val="Light Shading1"/>
    <w:basedOn w:val="TableNormal"/>
    <w:next w:val="LightShading"/>
    <w:uiPriority w:val="60"/>
    <w:rsid w:val="00B304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B3044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F139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B3044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B3044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3044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3044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3044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3044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3044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3044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3044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3044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30441"/>
    <w:rPr>
      <w:rFonts w:asciiTheme="majorHAnsi" w:eastAsiaTheme="majorEastAsia" w:hAnsiTheme="majorHAnsi" w:cstheme="majorBidi"/>
      <w:i/>
      <w:iCs/>
      <w:spacing w:val="13"/>
      <w:sz w:val="24"/>
      <w:szCs w:val="24"/>
    </w:rPr>
  </w:style>
  <w:style w:type="character" w:styleId="Strong">
    <w:name w:val="Strong"/>
    <w:uiPriority w:val="22"/>
    <w:qFormat/>
    <w:rsid w:val="00B30441"/>
    <w:rPr>
      <w:b/>
      <w:bCs/>
    </w:rPr>
  </w:style>
  <w:style w:type="character" w:styleId="Emphasis">
    <w:name w:val="Emphasis"/>
    <w:uiPriority w:val="20"/>
    <w:qFormat/>
    <w:rsid w:val="00B30441"/>
    <w:rPr>
      <w:b/>
      <w:bCs/>
      <w:i/>
      <w:iCs/>
      <w:spacing w:val="10"/>
      <w:bdr w:val="none" w:sz="0" w:space="0" w:color="auto"/>
      <w:shd w:val="clear" w:color="auto" w:fill="auto"/>
    </w:rPr>
  </w:style>
  <w:style w:type="paragraph" w:styleId="NoSpacing">
    <w:name w:val="No Spacing"/>
    <w:basedOn w:val="Normal"/>
    <w:uiPriority w:val="1"/>
    <w:qFormat/>
    <w:rsid w:val="00B30441"/>
    <w:pPr>
      <w:spacing w:after="0" w:line="240" w:lineRule="auto"/>
    </w:pPr>
  </w:style>
  <w:style w:type="paragraph" w:styleId="Quote">
    <w:name w:val="Quote"/>
    <w:basedOn w:val="Normal"/>
    <w:next w:val="Normal"/>
    <w:link w:val="QuoteChar"/>
    <w:uiPriority w:val="29"/>
    <w:qFormat/>
    <w:rsid w:val="00B30441"/>
    <w:pPr>
      <w:spacing w:before="200" w:after="0"/>
      <w:ind w:left="360" w:right="360"/>
    </w:pPr>
    <w:rPr>
      <w:i/>
      <w:iCs/>
    </w:rPr>
  </w:style>
  <w:style w:type="character" w:customStyle="1" w:styleId="QuoteChar">
    <w:name w:val="Quote Char"/>
    <w:basedOn w:val="DefaultParagraphFont"/>
    <w:link w:val="Quote"/>
    <w:uiPriority w:val="29"/>
    <w:rsid w:val="00B30441"/>
    <w:rPr>
      <w:i/>
      <w:iCs/>
    </w:rPr>
  </w:style>
  <w:style w:type="paragraph" w:styleId="IntenseQuote">
    <w:name w:val="Intense Quote"/>
    <w:basedOn w:val="Normal"/>
    <w:next w:val="Normal"/>
    <w:link w:val="IntenseQuoteChar"/>
    <w:uiPriority w:val="30"/>
    <w:qFormat/>
    <w:rsid w:val="00B3044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30441"/>
    <w:rPr>
      <w:b/>
      <w:bCs/>
      <w:i/>
      <w:iCs/>
    </w:rPr>
  </w:style>
  <w:style w:type="character" w:styleId="SubtleEmphasis">
    <w:name w:val="Subtle Emphasis"/>
    <w:uiPriority w:val="19"/>
    <w:qFormat/>
    <w:rsid w:val="00B30441"/>
    <w:rPr>
      <w:i/>
      <w:iCs/>
    </w:rPr>
  </w:style>
  <w:style w:type="character" w:styleId="IntenseEmphasis">
    <w:name w:val="Intense Emphasis"/>
    <w:uiPriority w:val="21"/>
    <w:qFormat/>
    <w:rsid w:val="00B30441"/>
    <w:rPr>
      <w:b/>
      <w:bCs/>
    </w:rPr>
  </w:style>
  <w:style w:type="character" w:styleId="SubtleReference">
    <w:name w:val="Subtle Reference"/>
    <w:uiPriority w:val="31"/>
    <w:qFormat/>
    <w:rsid w:val="00B30441"/>
    <w:rPr>
      <w:smallCaps/>
    </w:rPr>
  </w:style>
  <w:style w:type="character" w:styleId="IntenseReference">
    <w:name w:val="Intense Reference"/>
    <w:uiPriority w:val="32"/>
    <w:qFormat/>
    <w:rsid w:val="00B30441"/>
    <w:rPr>
      <w:smallCaps/>
      <w:spacing w:val="5"/>
      <w:u w:val="single"/>
    </w:rPr>
  </w:style>
  <w:style w:type="character" w:styleId="BookTitle">
    <w:name w:val="Book Title"/>
    <w:uiPriority w:val="33"/>
    <w:qFormat/>
    <w:rsid w:val="00B30441"/>
    <w:rPr>
      <w:i/>
      <w:iCs/>
      <w:smallCaps/>
      <w:spacing w:val="5"/>
    </w:rPr>
  </w:style>
  <w:style w:type="paragraph" w:styleId="TOCHeading">
    <w:name w:val="TOC Heading"/>
    <w:basedOn w:val="Heading1"/>
    <w:next w:val="Normal"/>
    <w:uiPriority w:val="39"/>
    <w:semiHidden/>
    <w:unhideWhenUsed/>
    <w:qFormat/>
    <w:rsid w:val="00B30441"/>
    <w:pPr>
      <w:outlineLvl w:val="9"/>
    </w:pPr>
    <w:rPr>
      <w:lang w:bidi="en-US"/>
    </w:rPr>
  </w:style>
  <w:style w:type="paragraph" w:styleId="Bibliography">
    <w:name w:val="Bibliography"/>
    <w:basedOn w:val="Normal"/>
    <w:next w:val="Normal"/>
    <w:uiPriority w:val="37"/>
    <w:unhideWhenUsed/>
    <w:rsid w:val="00B30441"/>
    <w:pPr>
      <w:tabs>
        <w:tab w:val="left" w:pos="384"/>
      </w:tabs>
      <w:spacing w:after="240" w:line="240" w:lineRule="auto"/>
      <w:ind w:left="384" w:hanging="384"/>
    </w:pPr>
  </w:style>
  <w:style w:type="paragraph" w:styleId="Header">
    <w:name w:val="header"/>
    <w:basedOn w:val="Normal"/>
    <w:link w:val="HeaderChar"/>
    <w:uiPriority w:val="99"/>
    <w:unhideWhenUsed/>
    <w:rsid w:val="00912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C13"/>
  </w:style>
  <w:style w:type="paragraph" w:customStyle="1" w:styleId="EndNoteBibliographyTitle">
    <w:name w:val="EndNote Bibliography Title"/>
    <w:basedOn w:val="Normal"/>
    <w:link w:val="EndNoteBibliographyTitleChar"/>
    <w:rsid w:val="003311F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311F8"/>
    <w:rPr>
      <w:rFonts w:ascii="Calibri" w:hAnsi="Calibri" w:cs="Calibri"/>
      <w:noProof/>
      <w:lang w:val="en-US"/>
    </w:rPr>
  </w:style>
  <w:style w:type="paragraph" w:customStyle="1" w:styleId="EndNoteBibliography">
    <w:name w:val="EndNote Bibliography"/>
    <w:basedOn w:val="Normal"/>
    <w:link w:val="EndNoteBibliographyChar"/>
    <w:rsid w:val="003311F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311F8"/>
    <w:rPr>
      <w:rFonts w:ascii="Calibri" w:hAnsi="Calibri" w:cs="Calibri"/>
      <w:noProof/>
      <w:lang w:val="en-US"/>
    </w:rPr>
  </w:style>
  <w:style w:type="paragraph" w:customStyle="1" w:styleId="Default">
    <w:name w:val="Default"/>
    <w:rsid w:val="005E0833"/>
    <w:pPr>
      <w:autoSpaceDE w:val="0"/>
      <w:autoSpaceDN w:val="0"/>
      <w:adjustRightInd w:val="0"/>
      <w:spacing w:after="0" w:line="240" w:lineRule="auto"/>
    </w:pPr>
    <w:rPr>
      <w:rFonts w:ascii="Shaker 2 Lancet Regular" w:hAnsi="Shaker 2 Lancet Regular" w:cs="Shaker 2 Lancet 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A70C6-78FD-4961-88E6-21E4B0C7B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5991</Words>
  <Characters>34154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40065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S.W.</dc:creator>
  <cp:lastModifiedBy>Stacy Murtagh</cp:lastModifiedBy>
  <cp:revision>2</cp:revision>
  <dcterms:created xsi:type="dcterms:W3CDTF">2018-08-16T09:54:00Z</dcterms:created>
  <dcterms:modified xsi:type="dcterms:W3CDTF">2018-08-16T09:54:00Z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id="9wNSeG7k"/&gt;&lt;style id="http://www.zotero.org/styles/vancouver"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