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40F7" w14:textId="5AC5254E" w:rsidR="00D03F0D" w:rsidRPr="00D03F0D" w:rsidRDefault="00D03F0D" w:rsidP="00D03F0D">
      <w:pPr>
        <w:rPr>
          <w:rFonts w:ascii="Helvetica" w:hAnsi="Helvetica"/>
          <w:sz w:val="22"/>
          <w:szCs w:val="22"/>
          <w:lang w:val="en-GB"/>
        </w:rPr>
      </w:pPr>
      <w:r>
        <w:rPr>
          <w:rFonts w:ascii="Helvetica" w:hAnsi="Helvetica"/>
          <w:sz w:val="22"/>
          <w:szCs w:val="22"/>
          <w:lang w:val="en-GB"/>
        </w:rPr>
        <w:t>A</w:t>
      </w:r>
      <w:r w:rsidRPr="00D03F0D">
        <w:rPr>
          <w:rFonts w:ascii="Helvetica" w:hAnsi="Helvetica"/>
          <w:sz w:val="22"/>
          <w:szCs w:val="22"/>
          <w:lang w:val="en-GB"/>
        </w:rPr>
        <w:t xml:space="preserve">ddress for correspondence: </w:t>
      </w:r>
    </w:p>
    <w:p w14:paraId="30B20166" w14:textId="77777777" w:rsidR="00D03F0D" w:rsidRPr="00D03F0D" w:rsidRDefault="00D03F0D" w:rsidP="00D03F0D">
      <w:pPr>
        <w:rPr>
          <w:rFonts w:ascii="Helvetica" w:hAnsi="Helvetica"/>
          <w:sz w:val="22"/>
          <w:szCs w:val="22"/>
          <w:lang w:val="en-GB"/>
        </w:rPr>
      </w:pPr>
      <w:r w:rsidRPr="00D03F0D">
        <w:rPr>
          <w:rFonts w:ascii="Helvetica" w:hAnsi="Helvetica"/>
          <w:sz w:val="22"/>
          <w:szCs w:val="22"/>
          <w:lang w:val="en-GB"/>
        </w:rPr>
        <w:t>Robert S. McCann</w:t>
      </w:r>
    </w:p>
    <w:p w14:paraId="37EC77D7" w14:textId="77777777" w:rsidR="00D03F0D" w:rsidRPr="00D03F0D" w:rsidRDefault="00D03F0D" w:rsidP="00D03F0D">
      <w:pPr>
        <w:rPr>
          <w:rFonts w:ascii="Helvetica" w:hAnsi="Helvetica"/>
          <w:sz w:val="22"/>
          <w:szCs w:val="22"/>
          <w:lang w:val="en-GB"/>
        </w:rPr>
      </w:pPr>
      <w:r w:rsidRPr="00D03F0D">
        <w:rPr>
          <w:rFonts w:ascii="Helvetica" w:hAnsi="Helvetica"/>
          <w:sz w:val="22"/>
          <w:szCs w:val="22"/>
          <w:lang w:val="en-GB"/>
        </w:rPr>
        <w:t>Laboratory of Entomology</w:t>
      </w:r>
    </w:p>
    <w:p w14:paraId="05BE43C5" w14:textId="5835164C" w:rsidR="00D03F0D" w:rsidRPr="00D03F0D" w:rsidRDefault="00D03F0D" w:rsidP="00D03F0D">
      <w:pPr>
        <w:rPr>
          <w:rFonts w:ascii="Helvetica" w:hAnsi="Helvetica"/>
          <w:sz w:val="22"/>
          <w:szCs w:val="22"/>
          <w:lang w:val="en-GB"/>
        </w:rPr>
      </w:pPr>
      <w:r w:rsidRPr="00D03F0D">
        <w:rPr>
          <w:rFonts w:ascii="Helvetica" w:hAnsi="Helvetica"/>
          <w:sz w:val="22"/>
          <w:szCs w:val="22"/>
          <w:lang w:val="en-GB"/>
        </w:rPr>
        <w:t xml:space="preserve">Wageningen University and Research </w:t>
      </w:r>
    </w:p>
    <w:p w14:paraId="6F3A9177" w14:textId="6C02B8A0" w:rsidR="00D03F0D" w:rsidRPr="00D03F0D" w:rsidRDefault="00D03F0D" w:rsidP="00D03F0D">
      <w:pPr>
        <w:rPr>
          <w:rFonts w:ascii="Helvetica" w:hAnsi="Helvetica"/>
          <w:sz w:val="22"/>
          <w:szCs w:val="22"/>
          <w:lang w:val="en-GB"/>
        </w:rPr>
      </w:pPr>
      <w:r w:rsidRPr="00D03F0D">
        <w:rPr>
          <w:rFonts w:ascii="Helvetica" w:hAnsi="Helvetica"/>
          <w:sz w:val="22"/>
          <w:szCs w:val="22"/>
          <w:lang w:val="en-GB"/>
        </w:rPr>
        <w:t xml:space="preserve">PO Box </w:t>
      </w:r>
      <w:r>
        <w:rPr>
          <w:rFonts w:ascii="Helvetica" w:hAnsi="Helvetica"/>
          <w:sz w:val="22"/>
          <w:szCs w:val="22"/>
          <w:lang w:val="en-GB"/>
        </w:rPr>
        <w:t>16</w:t>
      </w:r>
    </w:p>
    <w:p w14:paraId="34EB6536" w14:textId="0835052B" w:rsidR="00D03F0D" w:rsidRPr="00D03F0D" w:rsidRDefault="00D03F0D" w:rsidP="00D03F0D">
      <w:pPr>
        <w:rPr>
          <w:rFonts w:ascii="Helvetica" w:hAnsi="Helvetica"/>
          <w:sz w:val="22"/>
          <w:szCs w:val="22"/>
          <w:lang w:val="en-GB"/>
        </w:rPr>
      </w:pPr>
      <w:r w:rsidRPr="00D03F0D">
        <w:rPr>
          <w:rFonts w:ascii="Helvetica" w:hAnsi="Helvetica"/>
          <w:sz w:val="22"/>
          <w:szCs w:val="22"/>
          <w:lang w:val="en-GB"/>
        </w:rPr>
        <w:t xml:space="preserve">6700 </w:t>
      </w:r>
      <w:r>
        <w:rPr>
          <w:rFonts w:ascii="Helvetica" w:hAnsi="Helvetica"/>
          <w:sz w:val="22"/>
          <w:szCs w:val="22"/>
          <w:lang w:val="en-GB"/>
        </w:rPr>
        <w:t>AA</w:t>
      </w:r>
      <w:r w:rsidRPr="00D03F0D">
        <w:rPr>
          <w:rFonts w:ascii="Helvetica" w:hAnsi="Helvetica"/>
          <w:sz w:val="22"/>
          <w:szCs w:val="22"/>
          <w:lang w:val="en-GB"/>
        </w:rPr>
        <w:t xml:space="preserve"> Wageningen</w:t>
      </w:r>
    </w:p>
    <w:p w14:paraId="4596A082" w14:textId="7513E589" w:rsidR="00D03F0D" w:rsidRPr="00D03F0D" w:rsidRDefault="00D03F0D" w:rsidP="00D03F0D">
      <w:pPr>
        <w:rPr>
          <w:rFonts w:ascii="Helvetica" w:hAnsi="Helvetica"/>
          <w:sz w:val="22"/>
          <w:szCs w:val="22"/>
          <w:lang w:val="en-GB"/>
        </w:rPr>
      </w:pPr>
      <w:r>
        <w:rPr>
          <w:rFonts w:ascii="Helvetica" w:hAnsi="Helvetica"/>
          <w:sz w:val="22"/>
          <w:szCs w:val="22"/>
          <w:lang w:val="en-GB"/>
        </w:rPr>
        <w:t xml:space="preserve">The </w:t>
      </w:r>
      <w:r w:rsidRPr="00D03F0D">
        <w:rPr>
          <w:rFonts w:ascii="Helvetica" w:hAnsi="Helvetica"/>
          <w:sz w:val="22"/>
          <w:szCs w:val="22"/>
          <w:lang w:val="en-GB"/>
        </w:rPr>
        <w:t xml:space="preserve">Netherlands </w:t>
      </w:r>
    </w:p>
    <w:p w14:paraId="7A2EBA94" w14:textId="77777777" w:rsidR="00D03F0D" w:rsidRDefault="00D03F0D" w:rsidP="00D03F0D">
      <w:pPr>
        <w:rPr>
          <w:rFonts w:ascii="Helvetica" w:hAnsi="Helvetica"/>
          <w:sz w:val="22"/>
          <w:szCs w:val="22"/>
          <w:lang w:val="en-GB"/>
        </w:rPr>
      </w:pPr>
      <w:r w:rsidRPr="00D03F0D">
        <w:rPr>
          <w:rFonts w:ascii="Helvetica" w:hAnsi="Helvetica"/>
          <w:sz w:val="22"/>
          <w:szCs w:val="22"/>
          <w:lang w:val="en-GB"/>
        </w:rPr>
        <w:t>email: robert.mccann@wur.nl</w:t>
      </w:r>
    </w:p>
    <w:p w14:paraId="607623C6" w14:textId="77777777" w:rsidR="00D03F0D" w:rsidRDefault="00D03F0D" w:rsidP="00D03F0D">
      <w:pPr>
        <w:rPr>
          <w:rFonts w:ascii="Helvetica" w:hAnsi="Helvetica"/>
          <w:sz w:val="22"/>
          <w:szCs w:val="22"/>
          <w:lang w:val="en-GB"/>
        </w:rPr>
      </w:pPr>
    </w:p>
    <w:p w14:paraId="526B30D6" w14:textId="6DB8AA9C" w:rsidR="00854D0D" w:rsidRPr="009F1CF7" w:rsidRDefault="00854D0D" w:rsidP="00D03F0D">
      <w:pPr>
        <w:rPr>
          <w:rFonts w:ascii="Helvetica" w:hAnsi="Helvetica"/>
          <w:sz w:val="22"/>
          <w:szCs w:val="22"/>
          <w:lang w:val="en-GB"/>
        </w:rPr>
      </w:pPr>
      <w:r w:rsidRPr="009F1CF7">
        <w:rPr>
          <w:rFonts w:ascii="Helvetica" w:hAnsi="Helvetica"/>
          <w:sz w:val="22"/>
          <w:szCs w:val="22"/>
          <w:lang w:val="en-GB"/>
        </w:rPr>
        <w:t>Title:</w:t>
      </w:r>
      <w:r w:rsidR="00F629C5" w:rsidRPr="009F1CF7">
        <w:rPr>
          <w:rFonts w:ascii="Helvetica" w:hAnsi="Helvetica"/>
          <w:sz w:val="22"/>
          <w:szCs w:val="22"/>
          <w:lang w:val="en-GB"/>
        </w:rPr>
        <w:t xml:space="preserve"> </w:t>
      </w:r>
      <w:r w:rsidR="002951D4" w:rsidRPr="009F1CF7">
        <w:rPr>
          <w:rFonts w:ascii="Helvetica" w:hAnsi="Helvetica"/>
          <w:sz w:val="22"/>
          <w:szCs w:val="22"/>
          <w:lang w:val="en-GB"/>
        </w:rPr>
        <w:t>R</w:t>
      </w:r>
      <w:r w:rsidR="00F629C5" w:rsidRPr="009F1CF7">
        <w:rPr>
          <w:rFonts w:ascii="Helvetica" w:hAnsi="Helvetica"/>
          <w:sz w:val="22"/>
          <w:szCs w:val="22"/>
          <w:lang w:val="en-GB"/>
        </w:rPr>
        <w:t>educing contamina</w:t>
      </w:r>
      <w:bookmarkStart w:id="0" w:name="_GoBack"/>
      <w:bookmarkEnd w:id="0"/>
      <w:r w:rsidR="00F629C5" w:rsidRPr="009F1CF7">
        <w:rPr>
          <w:rFonts w:ascii="Helvetica" w:hAnsi="Helvetica"/>
          <w:sz w:val="22"/>
          <w:szCs w:val="22"/>
          <w:lang w:val="en-GB"/>
        </w:rPr>
        <w:t>tion</w:t>
      </w:r>
      <w:r w:rsidR="000734BE" w:rsidRPr="009F1CF7">
        <w:rPr>
          <w:rFonts w:ascii="Helvetica" w:hAnsi="Helvetica"/>
          <w:sz w:val="22"/>
          <w:szCs w:val="22"/>
          <w:lang w:val="en-GB"/>
        </w:rPr>
        <w:t xml:space="preserve"> risk</w:t>
      </w:r>
      <w:r w:rsidR="00F629C5" w:rsidRPr="009F1CF7">
        <w:rPr>
          <w:rFonts w:ascii="Helvetica" w:hAnsi="Helvetica"/>
          <w:sz w:val="22"/>
          <w:szCs w:val="22"/>
          <w:lang w:val="en-GB"/>
        </w:rPr>
        <w:t xml:space="preserve"> in </w:t>
      </w:r>
      <w:r w:rsidR="00C44EEC" w:rsidRPr="009F1CF7">
        <w:rPr>
          <w:rFonts w:ascii="Helvetica" w:hAnsi="Helvetica"/>
          <w:sz w:val="22"/>
          <w:szCs w:val="22"/>
          <w:lang w:val="en-GB"/>
        </w:rPr>
        <w:t>cluster-</w:t>
      </w:r>
      <w:r w:rsidR="00CD4F6F" w:rsidRPr="009F1CF7">
        <w:rPr>
          <w:rFonts w:ascii="Helvetica" w:hAnsi="Helvetica"/>
          <w:sz w:val="22"/>
          <w:szCs w:val="22"/>
          <w:lang w:val="en-GB"/>
        </w:rPr>
        <w:t xml:space="preserve">randomised </w:t>
      </w:r>
      <w:r w:rsidR="00F629C5" w:rsidRPr="009F1CF7">
        <w:rPr>
          <w:rFonts w:ascii="Helvetica" w:hAnsi="Helvetica"/>
          <w:sz w:val="22"/>
          <w:szCs w:val="22"/>
          <w:lang w:val="en-GB"/>
        </w:rPr>
        <w:t>infectious disease intervention trials</w:t>
      </w:r>
    </w:p>
    <w:p w14:paraId="753D6ADD" w14:textId="77777777" w:rsidR="00B44383" w:rsidRPr="009F1CF7" w:rsidRDefault="00B44383" w:rsidP="00421186">
      <w:pPr>
        <w:rPr>
          <w:rFonts w:ascii="Helvetica" w:hAnsi="Helvetica"/>
          <w:sz w:val="22"/>
          <w:szCs w:val="22"/>
          <w:lang w:val="en-GB"/>
        </w:rPr>
      </w:pPr>
    </w:p>
    <w:p w14:paraId="50399A6B" w14:textId="0886AD87" w:rsidR="00CA3014" w:rsidRPr="009F1CF7" w:rsidRDefault="00944AC0" w:rsidP="00421186">
      <w:pPr>
        <w:outlineLvl w:val="0"/>
        <w:rPr>
          <w:rFonts w:ascii="Helvetica" w:hAnsi="Helvetica"/>
          <w:sz w:val="22"/>
          <w:szCs w:val="22"/>
          <w:lang w:val="en-GB"/>
        </w:rPr>
      </w:pPr>
      <w:r w:rsidRPr="009F1CF7">
        <w:rPr>
          <w:rFonts w:ascii="Helvetica" w:hAnsi="Helvetica"/>
          <w:sz w:val="22"/>
          <w:szCs w:val="22"/>
          <w:lang w:val="en-GB"/>
        </w:rPr>
        <w:t>S</w:t>
      </w:r>
      <w:r w:rsidR="00F84829" w:rsidRPr="009F1CF7">
        <w:rPr>
          <w:rFonts w:ascii="Helvetica" w:hAnsi="Helvetica"/>
          <w:sz w:val="22"/>
          <w:szCs w:val="22"/>
          <w:lang w:val="en-GB"/>
        </w:rPr>
        <w:t>ubmitted to</w:t>
      </w:r>
      <w:r w:rsidR="00CA3014" w:rsidRPr="009F1CF7">
        <w:rPr>
          <w:rFonts w:ascii="Helvetica" w:hAnsi="Helvetica"/>
          <w:sz w:val="22"/>
          <w:szCs w:val="22"/>
          <w:lang w:val="en-GB"/>
        </w:rPr>
        <w:t>:</w:t>
      </w:r>
      <w:r w:rsidR="00F84829" w:rsidRPr="009F1CF7">
        <w:rPr>
          <w:rFonts w:ascii="Helvetica" w:hAnsi="Helvetica"/>
          <w:sz w:val="22"/>
          <w:szCs w:val="22"/>
          <w:lang w:val="en-GB"/>
        </w:rPr>
        <w:t xml:space="preserve"> </w:t>
      </w:r>
      <w:r w:rsidR="008839AD" w:rsidRPr="009F1CF7">
        <w:rPr>
          <w:rFonts w:ascii="Helvetica" w:hAnsi="Helvetica"/>
          <w:sz w:val="22"/>
          <w:szCs w:val="22"/>
          <w:lang w:val="en-GB"/>
        </w:rPr>
        <w:t>International Journal of Epidemiology</w:t>
      </w:r>
    </w:p>
    <w:p w14:paraId="4CE5D7B5" w14:textId="77777777" w:rsidR="006014B7" w:rsidRPr="009F1CF7" w:rsidRDefault="006014B7" w:rsidP="00421186">
      <w:pPr>
        <w:rPr>
          <w:rFonts w:ascii="Helvetica" w:hAnsi="Helvetica"/>
          <w:sz w:val="22"/>
          <w:szCs w:val="22"/>
          <w:lang w:val="en-GB"/>
        </w:rPr>
      </w:pPr>
    </w:p>
    <w:p w14:paraId="2891169E" w14:textId="316AC0BE" w:rsidR="00854D0D" w:rsidRPr="009F1CF7" w:rsidRDefault="00B020D7" w:rsidP="00421186">
      <w:pPr>
        <w:rPr>
          <w:rFonts w:ascii="Helvetica" w:hAnsi="Helvetica"/>
          <w:sz w:val="22"/>
          <w:szCs w:val="22"/>
          <w:lang w:val="en-GB"/>
        </w:rPr>
      </w:pPr>
      <w:r w:rsidRPr="009F1CF7">
        <w:rPr>
          <w:rFonts w:ascii="Helvetica" w:hAnsi="Helvetica"/>
          <w:sz w:val="22"/>
          <w:szCs w:val="22"/>
          <w:lang w:val="en-GB"/>
        </w:rPr>
        <w:t>Robert S. McCann</w:t>
      </w:r>
      <w:r w:rsidRPr="009F1CF7">
        <w:rPr>
          <w:rFonts w:ascii="Helvetica" w:hAnsi="Helvetica"/>
          <w:sz w:val="22"/>
          <w:szCs w:val="22"/>
          <w:vertAlign w:val="superscript"/>
          <w:lang w:val="en-GB"/>
        </w:rPr>
        <w:t>1,2</w:t>
      </w:r>
      <w:r w:rsidRPr="009F1CF7">
        <w:rPr>
          <w:rFonts w:ascii="Helvetica" w:hAnsi="Helvetica"/>
          <w:sz w:val="22"/>
          <w:szCs w:val="22"/>
          <w:lang w:val="en-GB"/>
        </w:rPr>
        <w:t>, Henk van den Berg</w:t>
      </w:r>
      <w:r w:rsidRPr="009F1CF7">
        <w:rPr>
          <w:rFonts w:ascii="Helvetica" w:hAnsi="Helvetica"/>
          <w:sz w:val="22"/>
          <w:szCs w:val="22"/>
          <w:vertAlign w:val="superscript"/>
          <w:lang w:val="en-GB"/>
        </w:rPr>
        <w:t>1</w:t>
      </w:r>
      <w:r w:rsidRPr="009F1CF7">
        <w:rPr>
          <w:rFonts w:ascii="Helvetica" w:hAnsi="Helvetica"/>
          <w:sz w:val="22"/>
          <w:szCs w:val="22"/>
          <w:lang w:val="en-GB"/>
        </w:rPr>
        <w:t>, Willem Takken</w:t>
      </w:r>
      <w:r w:rsidRPr="009F1CF7">
        <w:rPr>
          <w:rFonts w:ascii="Helvetica" w:hAnsi="Helvetica"/>
          <w:sz w:val="22"/>
          <w:szCs w:val="22"/>
          <w:vertAlign w:val="superscript"/>
          <w:lang w:val="en-GB"/>
        </w:rPr>
        <w:t>1</w:t>
      </w:r>
      <w:r w:rsidRPr="009F1CF7">
        <w:rPr>
          <w:rFonts w:ascii="Helvetica" w:hAnsi="Helvetica"/>
          <w:sz w:val="22"/>
          <w:szCs w:val="22"/>
          <w:lang w:val="en-GB"/>
        </w:rPr>
        <w:t xml:space="preserve">, </w:t>
      </w:r>
      <w:r w:rsidR="00F34943" w:rsidRPr="009F1CF7">
        <w:rPr>
          <w:rFonts w:ascii="Helvetica" w:hAnsi="Helvetica"/>
          <w:sz w:val="22"/>
          <w:szCs w:val="22"/>
          <w:lang w:val="en-GB"/>
        </w:rPr>
        <w:t>Amanda</w:t>
      </w:r>
      <w:r w:rsidR="00C11217" w:rsidRPr="009F1CF7">
        <w:rPr>
          <w:rFonts w:ascii="Helvetica" w:hAnsi="Helvetica"/>
          <w:sz w:val="22"/>
          <w:szCs w:val="22"/>
          <w:lang w:val="en-GB"/>
        </w:rPr>
        <w:t xml:space="preserve"> G</w:t>
      </w:r>
      <w:r w:rsidR="00F34943" w:rsidRPr="009F1CF7">
        <w:rPr>
          <w:rFonts w:ascii="Helvetica" w:hAnsi="Helvetica"/>
          <w:sz w:val="22"/>
          <w:szCs w:val="22"/>
          <w:lang w:val="en-GB"/>
        </w:rPr>
        <w:t>.</w:t>
      </w:r>
      <w:r w:rsidR="00154775" w:rsidRPr="009F1CF7">
        <w:rPr>
          <w:rFonts w:ascii="Helvetica" w:hAnsi="Helvetica"/>
          <w:sz w:val="22"/>
          <w:szCs w:val="22"/>
          <w:lang w:val="en-GB"/>
        </w:rPr>
        <w:t xml:space="preserve"> Chetwynd</w:t>
      </w:r>
      <w:r w:rsidR="00C11217" w:rsidRPr="009F1CF7">
        <w:rPr>
          <w:rFonts w:ascii="Helvetica" w:hAnsi="Helvetica"/>
          <w:sz w:val="22"/>
          <w:szCs w:val="22"/>
          <w:vertAlign w:val="superscript"/>
          <w:lang w:val="en-GB"/>
        </w:rPr>
        <w:t>3</w:t>
      </w:r>
      <w:r w:rsidR="00154775" w:rsidRPr="009F1CF7">
        <w:rPr>
          <w:rFonts w:ascii="Helvetica" w:hAnsi="Helvetica"/>
          <w:sz w:val="22"/>
          <w:szCs w:val="22"/>
          <w:lang w:val="en-GB"/>
        </w:rPr>
        <w:t>, Emanuele Giorgi</w:t>
      </w:r>
      <w:r w:rsidR="00154775" w:rsidRPr="009F1CF7">
        <w:rPr>
          <w:rFonts w:ascii="Helvetica" w:hAnsi="Helvetica"/>
          <w:sz w:val="22"/>
          <w:szCs w:val="22"/>
          <w:vertAlign w:val="superscript"/>
          <w:lang w:val="en-GB"/>
        </w:rPr>
        <w:t>3</w:t>
      </w:r>
      <w:r w:rsidR="00154775" w:rsidRPr="009F1CF7">
        <w:rPr>
          <w:rFonts w:ascii="Helvetica" w:hAnsi="Helvetica"/>
          <w:sz w:val="22"/>
          <w:szCs w:val="22"/>
          <w:lang w:val="en-GB"/>
        </w:rPr>
        <w:t xml:space="preserve">, </w:t>
      </w:r>
      <w:r w:rsidR="009B2C34" w:rsidRPr="009F1CF7">
        <w:rPr>
          <w:rFonts w:ascii="Helvetica" w:hAnsi="Helvetica"/>
          <w:sz w:val="22"/>
          <w:szCs w:val="22"/>
          <w:lang w:val="en-GB"/>
        </w:rPr>
        <w:t>Dianne J. Terlouw</w:t>
      </w:r>
      <w:r w:rsidR="009B2C34" w:rsidRPr="009F1CF7">
        <w:rPr>
          <w:rFonts w:ascii="Helvetica" w:hAnsi="Helvetica"/>
          <w:sz w:val="22"/>
          <w:szCs w:val="22"/>
          <w:vertAlign w:val="superscript"/>
          <w:lang w:val="en-GB"/>
        </w:rPr>
        <w:t>4,5</w:t>
      </w:r>
      <w:r w:rsidR="009B2C34" w:rsidRPr="009F1CF7">
        <w:rPr>
          <w:rFonts w:ascii="Helvetica" w:hAnsi="Helvetica"/>
          <w:sz w:val="22"/>
          <w:szCs w:val="22"/>
          <w:lang w:val="en-GB"/>
        </w:rPr>
        <w:t xml:space="preserve">, </w:t>
      </w:r>
      <w:r w:rsidRPr="009F1CF7">
        <w:rPr>
          <w:rFonts w:ascii="Helvetica" w:hAnsi="Helvetica"/>
          <w:sz w:val="22"/>
          <w:szCs w:val="22"/>
          <w:lang w:val="en-GB"/>
        </w:rPr>
        <w:t>Peter J. Diggle</w:t>
      </w:r>
      <w:r w:rsidRPr="009F1CF7">
        <w:rPr>
          <w:rFonts w:ascii="Helvetica" w:hAnsi="Helvetica"/>
          <w:sz w:val="22"/>
          <w:szCs w:val="22"/>
          <w:vertAlign w:val="superscript"/>
          <w:lang w:val="en-GB"/>
        </w:rPr>
        <w:t>3</w:t>
      </w:r>
    </w:p>
    <w:p w14:paraId="611D7966" w14:textId="77777777" w:rsidR="00B020D7" w:rsidRPr="009F1CF7" w:rsidRDefault="00B020D7" w:rsidP="00421186">
      <w:pPr>
        <w:rPr>
          <w:rFonts w:ascii="Helvetica" w:hAnsi="Helvetica"/>
          <w:sz w:val="22"/>
          <w:szCs w:val="22"/>
          <w:lang w:val="en-GB"/>
        </w:rPr>
      </w:pPr>
    </w:p>
    <w:p w14:paraId="42C71B44" w14:textId="77777777" w:rsidR="00B020D7" w:rsidRPr="009F1CF7" w:rsidRDefault="00B020D7" w:rsidP="00421186">
      <w:pPr>
        <w:rPr>
          <w:rFonts w:ascii="Helvetica" w:hAnsi="Helvetica"/>
          <w:sz w:val="22"/>
          <w:szCs w:val="22"/>
          <w:lang w:val="en-GB"/>
        </w:rPr>
      </w:pPr>
      <w:r w:rsidRPr="009F1CF7">
        <w:rPr>
          <w:rFonts w:ascii="Helvetica" w:hAnsi="Helvetica"/>
          <w:sz w:val="22"/>
          <w:szCs w:val="22"/>
          <w:vertAlign w:val="superscript"/>
          <w:lang w:val="en-GB"/>
        </w:rPr>
        <w:t>1</w:t>
      </w:r>
      <w:r w:rsidRPr="009F1CF7">
        <w:rPr>
          <w:rFonts w:ascii="Helvetica" w:hAnsi="Helvetica"/>
          <w:sz w:val="22"/>
          <w:szCs w:val="22"/>
          <w:lang w:val="en-GB"/>
        </w:rPr>
        <w:t>Wageningen University and Research, Wageningen, The Netherlands</w:t>
      </w:r>
    </w:p>
    <w:p w14:paraId="6B6DD80B" w14:textId="77777777" w:rsidR="00B020D7" w:rsidRPr="009F1CF7" w:rsidRDefault="00B020D7" w:rsidP="00421186">
      <w:pPr>
        <w:rPr>
          <w:rFonts w:ascii="Helvetica" w:hAnsi="Helvetica"/>
          <w:sz w:val="22"/>
          <w:szCs w:val="22"/>
          <w:lang w:val="en-GB"/>
        </w:rPr>
      </w:pPr>
      <w:r w:rsidRPr="009F1CF7">
        <w:rPr>
          <w:rFonts w:ascii="Helvetica" w:hAnsi="Helvetica"/>
          <w:sz w:val="22"/>
          <w:szCs w:val="22"/>
          <w:vertAlign w:val="superscript"/>
          <w:lang w:val="en-GB"/>
        </w:rPr>
        <w:t>2</w:t>
      </w:r>
      <w:r w:rsidRPr="009F1CF7">
        <w:rPr>
          <w:rFonts w:ascii="Helvetica" w:hAnsi="Helvetica"/>
          <w:sz w:val="22"/>
          <w:szCs w:val="22"/>
          <w:lang w:val="en-GB"/>
        </w:rPr>
        <w:t>College of Medicine, University of Malawi, Blantyre, Malawi</w:t>
      </w:r>
    </w:p>
    <w:p w14:paraId="7005FDC0" w14:textId="77777777" w:rsidR="00B020D7" w:rsidRPr="009F1CF7" w:rsidRDefault="00B020D7" w:rsidP="00421186">
      <w:pPr>
        <w:rPr>
          <w:rFonts w:ascii="Helvetica" w:hAnsi="Helvetica"/>
          <w:sz w:val="22"/>
          <w:szCs w:val="22"/>
          <w:lang w:val="en-GB"/>
        </w:rPr>
      </w:pPr>
      <w:r w:rsidRPr="009F1CF7">
        <w:rPr>
          <w:rFonts w:ascii="Helvetica" w:hAnsi="Helvetica"/>
          <w:sz w:val="22"/>
          <w:szCs w:val="22"/>
          <w:vertAlign w:val="superscript"/>
          <w:lang w:val="en-GB"/>
        </w:rPr>
        <w:t>3</w:t>
      </w:r>
      <w:r w:rsidRPr="009F1CF7">
        <w:rPr>
          <w:rFonts w:ascii="Helvetica" w:hAnsi="Helvetica"/>
          <w:sz w:val="22"/>
          <w:szCs w:val="22"/>
          <w:lang w:val="en-GB"/>
        </w:rPr>
        <w:t>Lancaster University, Lancaster, United Kingdom</w:t>
      </w:r>
    </w:p>
    <w:p w14:paraId="67710692" w14:textId="772DDD95" w:rsidR="009B2C34" w:rsidRPr="009F1CF7" w:rsidRDefault="009B2C34" w:rsidP="00421186">
      <w:pPr>
        <w:rPr>
          <w:rFonts w:ascii="Helvetica" w:hAnsi="Helvetica"/>
          <w:sz w:val="22"/>
          <w:szCs w:val="22"/>
          <w:lang w:val="en-GB"/>
        </w:rPr>
      </w:pPr>
      <w:r w:rsidRPr="009F1CF7">
        <w:rPr>
          <w:rFonts w:ascii="Helvetica" w:hAnsi="Helvetica"/>
          <w:sz w:val="22"/>
          <w:szCs w:val="22"/>
          <w:vertAlign w:val="superscript"/>
          <w:lang w:val="en-GB"/>
        </w:rPr>
        <w:t>4</w:t>
      </w:r>
      <w:r w:rsidRPr="009F1CF7">
        <w:rPr>
          <w:rFonts w:ascii="Helvetica" w:hAnsi="Helvetica"/>
          <w:bCs/>
          <w:sz w:val="22"/>
          <w:szCs w:val="22"/>
          <w:lang w:val="en-GB"/>
        </w:rPr>
        <w:t>Malawi-Liverpool Wellcome Trust Clinical Research Program, Blantyre, Malawi</w:t>
      </w:r>
    </w:p>
    <w:p w14:paraId="6C79F1F9" w14:textId="4750AF53" w:rsidR="009B2C34" w:rsidRPr="009F1CF7" w:rsidRDefault="009B2C34" w:rsidP="00421186">
      <w:pPr>
        <w:rPr>
          <w:rFonts w:ascii="Helvetica" w:hAnsi="Helvetica"/>
          <w:sz w:val="22"/>
          <w:szCs w:val="22"/>
          <w:lang w:val="en-GB"/>
        </w:rPr>
      </w:pPr>
      <w:r w:rsidRPr="009F1CF7">
        <w:rPr>
          <w:rFonts w:ascii="Helvetica" w:hAnsi="Helvetica"/>
          <w:sz w:val="22"/>
          <w:szCs w:val="22"/>
          <w:vertAlign w:val="superscript"/>
          <w:lang w:val="en-GB"/>
        </w:rPr>
        <w:t>5</w:t>
      </w:r>
      <w:r w:rsidRPr="009F1CF7">
        <w:rPr>
          <w:rFonts w:ascii="Helvetica" w:hAnsi="Helvetica"/>
          <w:sz w:val="22"/>
          <w:szCs w:val="22"/>
          <w:lang w:val="en-GB"/>
        </w:rPr>
        <w:t>Liverpool School of Tropical Medicine, Liverpool, United Kingdom</w:t>
      </w:r>
    </w:p>
    <w:p w14:paraId="30E4B459" w14:textId="77777777" w:rsidR="00B020D7" w:rsidRDefault="00B020D7" w:rsidP="00421186">
      <w:pPr>
        <w:rPr>
          <w:rFonts w:ascii="Helvetica" w:hAnsi="Helvetica"/>
          <w:sz w:val="22"/>
          <w:szCs w:val="22"/>
          <w:u w:val="single"/>
          <w:lang w:val="en-GB"/>
        </w:rPr>
      </w:pPr>
    </w:p>
    <w:p w14:paraId="449B1A66" w14:textId="64C37227" w:rsidR="00062B23" w:rsidRDefault="00062B23" w:rsidP="00421186">
      <w:pPr>
        <w:rPr>
          <w:rFonts w:ascii="Helvetica" w:hAnsi="Helvetica"/>
          <w:sz w:val="22"/>
          <w:szCs w:val="22"/>
          <w:lang w:val="en-GB"/>
        </w:rPr>
      </w:pPr>
      <w:r>
        <w:rPr>
          <w:rFonts w:ascii="Helvetica" w:hAnsi="Helvetica"/>
          <w:sz w:val="22"/>
          <w:szCs w:val="22"/>
          <w:lang w:val="en-GB"/>
        </w:rPr>
        <w:t>Word count abstract: 286</w:t>
      </w:r>
    </w:p>
    <w:p w14:paraId="4421EE65" w14:textId="3513273E" w:rsidR="00062B23" w:rsidRPr="00062B23" w:rsidRDefault="00062B23" w:rsidP="00421186">
      <w:pPr>
        <w:rPr>
          <w:rFonts w:ascii="Helvetica" w:hAnsi="Helvetica"/>
          <w:sz w:val="22"/>
          <w:szCs w:val="22"/>
          <w:lang w:val="en-GB"/>
        </w:rPr>
      </w:pPr>
      <w:r>
        <w:rPr>
          <w:rFonts w:ascii="Helvetica" w:hAnsi="Helvetica"/>
          <w:sz w:val="22"/>
          <w:szCs w:val="22"/>
          <w:lang w:val="en-GB"/>
        </w:rPr>
        <w:t>Word count main text: 3917</w:t>
      </w:r>
    </w:p>
    <w:p w14:paraId="0D509725" w14:textId="77777777" w:rsidR="00062B23" w:rsidRPr="009F1CF7" w:rsidRDefault="00062B23" w:rsidP="00421186">
      <w:pPr>
        <w:rPr>
          <w:rFonts w:ascii="Helvetica" w:hAnsi="Helvetica"/>
          <w:sz w:val="22"/>
          <w:szCs w:val="22"/>
          <w:u w:val="single"/>
          <w:lang w:val="en-GB"/>
        </w:rPr>
      </w:pPr>
    </w:p>
    <w:p w14:paraId="50E78F13" w14:textId="77777777" w:rsidR="00EB05BE" w:rsidRPr="009F1CF7" w:rsidRDefault="00EB05BE"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Abstract</w:t>
      </w:r>
    </w:p>
    <w:p w14:paraId="3B1C93A9" w14:textId="5FE03E2A" w:rsidR="003E78CC" w:rsidRPr="009F1CF7" w:rsidRDefault="003E78CC" w:rsidP="00735F67">
      <w:pPr>
        <w:spacing w:line="480" w:lineRule="auto"/>
        <w:rPr>
          <w:rFonts w:ascii="Helvetica" w:hAnsi="Helvetica"/>
          <w:sz w:val="22"/>
          <w:szCs w:val="22"/>
          <w:lang w:val="en-GB"/>
        </w:rPr>
      </w:pPr>
      <w:r w:rsidRPr="009F1CF7">
        <w:rPr>
          <w:rFonts w:ascii="Helvetica" w:hAnsi="Helvetica"/>
          <w:sz w:val="22"/>
          <w:szCs w:val="22"/>
          <w:lang w:val="en-GB"/>
        </w:rPr>
        <w:t xml:space="preserve">Background: </w:t>
      </w:r>
      <w:r w:rsidR="00824B0D" w:rsidRPr="009F1CF7">
        <w:rPr>
          <w:rFonts w:ascii="Helvetica" w:hAnsi="Helvetica"/>
          <w:sz w:val="22"/>
          <w:szCs w:val="22"/>
          <w:lang w:val="en-GB"/>
        </w:rPr>
        <w:t>Infectious disease</w:t>
      </w:r>
      <w:r w:rsidR="00D81603" w:rsidRPr="009F1CF7">
        <w:rPr>
          <w:rFonts w:ascii="Helvetica" w:hAnsi="Helvetica"/>
          <w:sz w:val="22"/>
          <w:szCs w:val="22"/>
          <w:lang w:val="en-GB"/>
        </w:rPr>
        <w:t xml:space="preserve"> interventions</w:t>
      </w:r>
      <w:r w:rsidR="00354ECF" w:rsidRPr="009F1CF7">
        <w:rPr>
          <w:rFonts w:ascii="Helvetica" w:hAnsi="Helvetica"/>
          <w:sz w:val="22"/>
          <w:szCs w:val="22"/>
          <w:lang w:val="en-GB"/>
        </w:rPr>
        <w:t xml:space="preserve"> </w:t>
      </w:r>
      <w:r w:rsidR="00C44EEC" w:rsidRPr="009F1CF7">
        <w:rPr>
          <w:rFonts w:ascii="Helvetica" w:hAnsi="Helvetica"/>
          <w:sz w:val="22"/>
          <w:szCs w:val="22"/>
          <w:lang w:val="en-GB"/>
        </w:rPr>
        <w:t xml:space="preserve">are </w:t>
      </w:r>
      <w:r w:rsidR="00E45D2B" w:rsidRPr="009F1CF7">
        <w:rPr>
          <w:rFonts w:ascii="Helvetica" w:hAnsi="Helvetica"/>
          <w:sz w:val="22"/>
          <w:szCs w:val="22"/>
          <w:lang w:val="en-GB"/>
        </w:rPr>
        <w:t xml:space="preserve">increasingly </w:t>
      </w:r>
      <w:r w:rsidR="00C44EEC" w:rsidRPr="009F1CF7">
        <w:rPr>
          <w:rFonts w:ascii="Helvetica" w:hAnsi="Helvetica"/>
          <w:sz w:val="22"/>
          <w:szCs w:val="22"/>
          <w:lang w:val="en-GB"/>
        </w:rPr>
        <w:t xml:space="preserve">tested </w:t>
      </w:r>
      <w:r w:rsidR="00E45D2B" w:rsidRPr="009F1CF7">
        <w:rPr>
          <w:rFonts w:ascii="Helvetica" w:hAnsi="Helvetica"/>
          <w:sz w:val="22"/>
          <w:szCs w:val="22"/>
          <w:lang w:val="en-GB"/>
        </w:rPr>
        <w:t xml:space="preserve">using </w:t>
      </w:r>
      <w:r w:rsidR="00C44EEC" w:rsidRPr="009F1CF7">
        <w:rPr>
          <w:rFonts w:ascii="Helvetica" w:hAnsi="Helvetica"/>
          <w:sz w:val="22"/>
          <w:szCs w:val="22"/>
          <w:lang w:val="en-GB"/>
        </w:rPr>
        <w:t>cluster-randomised trials</w:t>
      </w:r>
      <w:r w:rsidR="00F00A9F" w:rsidRPr="009F1CF7">
        <w:rPr>
          <w:rFonts w:ascii="Helvetica" w:hAnsi="Helvetica"/>
          <w:sz w:val="22"/>
          <w:szCs w:val="22"/>
          <w:lang w:val="en-GB"/>
        </w:rPr>
        <w:t xml:space="preserve"> (CRT)</w:t>
      </w:r>
      <w:r w:rsidR="00C44EEC" w:rsidRPr="009F1CF7">
        <w:rPr>
          <w:rFonts w:ascii="Helvetica" w:hAnsi="Helvetica"/>
          <w:sz w:val="22"/>
          <w:szCs w:val="22"/>
          <w:lang w:val="en-GB"/>
        </w:rPr>
        <w:t xml:space="preserve">. These trial settings </w:t>
      </w:r>
      <w:r w:rsidR="00D81603" w:rsidRPr="009F1CF7">
        <w:rPr>
          <w:rFonts w:ascii="Helvetica" w:hAnsi="Helvetica"/>
          <w:sz w:val="22"/>
          <w:szCs w:val="22"/>
          <w:lang w:val="en-GB"/>
        </w:rPr>
        <w:t xml:space="preserve">tend to involve </w:t>
      </w:r>
      <w:r w:rsidR="006D5AD3" w:rsidRPr="009F1CF7">
        <w:rPr>
          <w:rFonts w:ascii="Helvetica" w:hAnsi="Helvetica"/>
          <w:sz w:val="22"/>
          <w:szCs w:val="22"/>
          <w:lang w:val="en-GB"/>
        </w:rPr>
        <w:t xml:space="preserve">a </w:t>
      </w:r>
      <w:r w:rsidR="00717387" w:rsidRPr="009F1CF7">
        <w:rPr>
          <w:rFonts w:ascii="Helvetica" w:hAnsi="Helvetica"/>
          <w:sz w:val="22"/>
          <w:szCs w:val="22"/>
          <w:lang w:val="en-GB"/>
        </w:rPr>
        <w:t>set of sampling units</w:t>
      </w:r>
      <w:r w:rsidR="00D81603" w:rsidRPr="009F1CF7">
        <w:rPr>
          <w:rFonts w:ascii="Helvetica" w:hAnsi="Helvetica"/>
          <w:sz w:val="22"/>
          <w:szCs w:val="22"/>
          <w:lang w:val="en-GB"/>
        </w:rPr>
        <w:t>, such as villages,</w:t>
      </w:r>
      <w:r w:rsidR="00717387" w:rsidRPr="009F1CF7">
        <w:rPr>
          <w:rFonts w:ascii="Helvetica" w:hAnsi="Helvetica"/>
          <w:sz w:val="22"/>
          <w:szCs w:val="22"/>
          <w:lang w:val="en-GB"/>
        </w:rPr>
        <w:t xml:space="preserve"> whose </w:t>
      </w:r>
      <w:r w:rsidR="006D5AD3" w:rsidRPr="009F1CF7">
        <w:rPr>
          <w:rFonts w:ascii="Helvetica" w:hAnsi="Helvetica"/>
          <w:sz w:val="22"/>
          <w:szCs w:val="22"/>
          <w:lang w:val="en-GB"/>
        </w:rPr>
        <w:t>geographic</w:t>
      </w:r>
      <w:r w:rsidR="00717387" w:rsidRPr="009F1CF7">
        <w:rPr>
          <w:rFonts w:ascii="Helvetica" w:hAnsi="Helvetica"/>
          <w:sz w:val="22"/>
          <w:szCs w:val="22"/>
          <w:lang w:val="en-GB"/>
        </w:rPr>
        <w:t xml:space="preserve"> arrangement </w:t>
      </w:r>
      <w:r w:rsidR="00D81603" w:rsidRPr="009F1CF7">
        <w:rPr>
          <w:rFonts w:ascii="Helvetica" w:hAnsi="Helvetica"/>
          <w:sz w:val="22"/>
          <w:szCs w:val="22"/>
          <w:lang w:val="en-GB"/>
        </w:rPr>
        <w:t>may present</w:t>
      </w:r>
      <w:r w:rsidR="00717387" w:rsidRPr="009F1CF7">
        <w:rPr>
          <w:rFonts w:ascii="Helvetica" w:hAnsi="Helvetica"/>
          <w:sz w:val="22"/>
          <w:szCs w:val="22"/>
          <w:lang w:val="en-GB"/>
        </w:rPr>
        <w:t xml:space="preserve"> a </w:t>
      </w:r>
      <w:r w:rsidR="00D81603" w:rsidRPr="009F1CF7">
        <w:rPr>
          <w:rFonts w:ascii="Helvetica" w:hAnsi="Helvetica"/>
          <w:sz w:val="22"/>
          <w:szCs w:val="22"/>
          <w:lang w:val="en-GB"/>
        </w:rPr>
        <w:t>contamination risk in</w:t>
      </w:r>
      <w:r w:rsidR="00717387" w:rsidRPr="009F1CF7">
        <w:rPr>
          <w:rFonts w:ascii="Helvetica" w:hAnsi="Helvetica"/>
          <w:sz w:val="22"/>
          <w:szCs w:val="22"/>
          <w:lang w:val="en-GB"/>
        </w:rPr>
        <w:t xml:space="preserve"> treatment</w:t>
      </w:r>
      <w:r w:rsidR="00D81603" w:rsidRPr="009F1CF7">
        <w:rPr>
          <w:rFonts w:ascii="Helvetica" w:hAnsi="Helvetica"/>
          <w:sz w:val="22"/>
          <w:szCs w:val="22"/>
          <w:lang w:val="en-GB"/>
        </w:rPr>
        <w:t xml:space="preserve"> exposure.</w:t>
      </w:r>
      <w:r w:rsidR="003A173C" w:rsidRPr="009F1CF7">
        <w:rPr>
          <w:rFonts w:ascii="Helvetica" w:hAnsi="Helvetica"/>
          <w:sz w:val="22"/>
          <w:szCs w:val="22"/>
          <w:lang w:val="en-GB"/>
        </w:rPr>
        <w:t xml:space="preserve"> </w:t>
      </w:r>
      <w:r w:rsidR="006B7691" w:rsidRPr="009F1CF7">
        <w:rPr>
          <w:rFonts w:ascii="Helvetica" w:hAnsi="Helvetica"/>
          <w:sz w:val="22"/>
          <w:szCs w:val="22"/>
          <w:lang w:val="en-GB"/>
        </w:rPr>
        <w:t xml:space="preserve">The most widely used approach for reducing contamination in these settings is the so-called fried-egg design, which excludes the outer portion of all available clusters from the primary trial analysis. However, the fried-egg design ignores </w:t>
      </w:r>
      <w:r w:rsidR="008572AC" w:rsidRPr="009F1CF7">
        <w:rPr>
          <w:rFonts w:ascii="Helvetica" w:hAnsi="Helvetica"/>
          <w:sz w:val="22"/>
          <w:szCs w:val="22"/>
          <w:lang w:val="en-GB"/>
        </w:rPr>
        <w:t xml:space="preserve">potential </w:t>
      </w:r>
      <w:proofErr w:type="spellStart"/>
      <w:r w:rsidR="008572AC" w:rsidRPr="009F1CF7">
        <w:rPr>
          <w:rFonts w:ascii="Helvetica" w:hAnsi="Helvetica"/>
          <w:sz w:val="22"/>
          <w:szCs w:val="22"/>
          <w:lang w:val="en-GB"/>
        </w:rPr>
        <w:t>intra</w:t>
      </w:r>
      <w:r w:rsidR="006B7691" w:rsidRPr="009F1CF7">
        <w:rPr>
          <w:rFonts w:ascii="Helvetica" w:hAnsi="Helvetica"/>
          <w:sz w:val="22"/>
          <w:szCs w:val="22"/>
          <w:lang w:val="en-GB"/>
        </w:rPr>
        <w:t>cluster</w:t>
      </w:r>
      <w:proofErr w:type="spellEnd"/>
      <w:r w:rsidR="006B7691" w:rsidRPr="009F1CF7">
        <w:rPr>
          <w:rFonts w:ascii="Helvetica" w:hAnsi="Helvetica"/>
          <w:sz w:val="22"/>
          <w:szCs w:val="22"/>
          <w:lang w:val="en-GB"/>
        </w:rPr>
        <w:t xml:space="preserve"> spatial heterogeneity and makes the outcome measure inherently less precise. </w:t>
      </w:r>
      <w:r w:rsidR="007A469E" w:rsidRPr="009F1CF7">
        <w:rPr>
          <w:rFonts w:ascii="Helvetica" w:hAnsi="Helvetica"/>
          <w:sz w:val="22"/>
          <w:szCs w:val="22"/>
          <w:lang w:val="en-GB"/>
        </w:rPr>
        <w:t>While the fried-egg design may be appropriate in specific settings</w:t>
      </w:r>
      <w:r w:rsidR="003A173C" w:rsidRPr="009F1CF7">
        <w:rPr>
          <w:rFonts w:ascii="Helvetica" w:hAnsi="Helvetica"/>
          <w:sz w:val="22"/>
          <w:szCs w:val="22"/>
          <w:lang w:val="en-GB"/>
        </w:rPr>
        <w:t xml:space="preserve">, </w:t>
      </w:r>
      <w:r w:rsidR="007A469E" w:rsidRPr="009F1CF7">
        <w:rPr>
          <w:rFonts w:ascii="Helvetica" w:hAnsi="Helvetica"/>
          <w:sz w:val="22"/>
          <w:szCs w:val="22"/>
          <w:lang w:val="en-GB"/>
        </w:rPr>
        <w:t xml:space="preserve">alternative </w:t>
      </w:r>
      <w:r w:rsidR="003A173C" w:rsidRPr="009F1CF7">
        <w:rPr>
          <w:rFonts w:ascii="Helvetica" w:hAnsi="Helvetica"/>
          <w:sz w:val="22"/>
          <w:szCs w:val="22"/>
          <w:lang w:val="en-GB"/>
        </w:rPr>
        <w:t xml:space="preserve">methods to optimise the </w:t>
      </w:r>
      <w:r w:rsidR="007A469E" w:rsidRPr="009F1CF7">
        <w:rPr>
          <w:rFonts w:ascii="Helvetica" w:hAnsi="Helvetica"/>
          <w:sz w:val="22"/>
          <w:szCs w:val="22"/>
          <w:lang w:val="en-GB"/>
        </w:rPr>
        <w:t xml:space="preserve">design of </w:t>
      </w:r>
      <w:r w:rsidR="00F00A9F" w:rsidRPr="009F1CF7">
        <w:rPr>
          <w:rFonts w:ascii="Helvetica" w:hAnsi="Helvetica"/>
          <w:sz w:val="22"/>
          <w:szCs w:val="22"/>
          <w:lang w:val="en-GB"/>
        </w:rPr>
        <w:t>CRT</w:t>
      </w:r>
      <w:r w:rsidR="007A469E" w:rsidRPr="009F1CF7">
        <w:rPr>
          <w:rFonts w:ascii="Helvetica" w:hAnsi="Helvetica"/>
          <w:sz w:val="22"/>
          <w:szCs w:val="22"/>
          <w:lang w:val="en-GB"/>
        </w:rPr>
        <w:t>s</w:t>
      </w:r>
      <w:r w:rsidR="003A173C" w:rsidRPr="009F1CF7">
        <w:rPr>
          <w:rFonts w:ascii="Helvetica" w:hAnsi="Helvetica"/>
          <w:sz w:val="22"/>
          <w:szCs w:val="22"/>
          <w:lang w:val="en-GB"/>
        </w:rPr>
        <w:t xml:space="preserve"> in </w:t>
      </w:r>
      <w:r w:rsidR="007A469E" w:rsidRPr="009F1CF7">
        <w:rPr>
          <w:rFonts w:ascii="Helvetica" w:hAnsi="Helvetica"/>
          <w:sz w:val="22"/>
          <w:szCs w:val="22"/>
          <w:lang w:val="en-GB"/>
        </w:rPr>
        <w:t xml:space="preserve">other </w:t>
      </w:r>
      <w:r w:rsidR="003A173C" w:rsidRPr="009F1CF7">
        <w:rPr>
          <w:rFonts w:ascii="Helvetica" w:hAnsi="Helvetica"/>
          <w:sz w:val="22"/>
          <w:szCs w:val="22"/>
          <w:lang w:val="en-GB"/>
        </w:rPr>
        <w:t>settings are lacking.</w:t>
      </w:r>
    </w:p>
    <w:p w14:paraId="4DE3FE25" w14:textId="77777777" w:rsidR="003E78CC" w:rsidRPr="009F1CF7" w:rsidRDefault="003E78CC" w:rsidP="00735F67">
      <w:pPr>
        <w:spacing w:line="480" w:lineRule="auto"/>
        <w:rPr>
          <w:rFonts w:ascii="Helvetica" w:hAnsi="Helvetica"/>
          <w:sz w:val="22"/>
          <w:szCs w:val="22"/>
          <w:lang w:val="en-GB"/>
        </w:rPr>
      </w:pPr>
    </w:p>
    <w:p w14:paraId="2AD09DDC" w14:textId="0A3634AA" w:rsidR="003E78CC" w:rsidRPr="009F1CF7" w:rsidRDefault="003E78CC" w:rsidP="00735F67">
      <w:pPr>
        <w:spacing w:line="480" w:lineRule="auto"/>
        <w:rPr>
          <w:rFonts w:ascii="Helvetica" w:hAnsi="Helvetica"/>
          <w:sz w:val="22"/>
          <w:szCs w:val="22"/>
          <w:lang w:val="en-GB"/>
        </w:rPr>
      </w:pPr>
      <w:r w:rsidRPr="009F1CF7">
        <w:rPr>
          <w:rFonts w:ascii="Helvetica" w:hAnsi="Helvetica"/>
          <w:sz w:val="22"/>
          <w:szCs w:val="22"/>
          <w:lang w:val="en-GB"/>
        </w:rPr>
        <w:t xml:space="preserve">Methods: </w:t>
      </w:r>
      <w:r w:rsidR="00CF2795" w:rsidRPr="009F1CF7">
        <w:rPr>
          <w:rFonts w:ascii="Helvetica" w:hAnsi="Helvetica"/>
          <w:sz w:val="22"/>
          <w:szCs w:val="22"/>
          <w:lang w:val="en-GB"/>
        </w:rPr>
        <w:t>We</w:t>
      </w:r>
      <w:r w:rsidR="00717387" w:rsidRPr="009F1CF7">
        <w:rPr>
          <w:rFonts w:ascii="Helvetica" w:hAnsi="Helvetica"/>
          <w:sz w:val="22"/>
          <w:szCs w:val="22"/>
          <w:lang w:val="en-GB"/>
        </w:rPr>
        <w:t xml:space="preserve"> present a novel approach for </w:t>
      </w:r>
      <w:r w:rsidR="00F00A9F" w:rsidRPr="009F1CF7">
        <w:rPr>
          <w:rFonts w:ascii="Helvetica" w:hAnsi="Helvetica"/>
          <w:sz w:val="22"/>
          <w:szCs w:val="22"/>
          <w:lang w:val="en-GB"/>
        </w:rPr>
        <w:t>CRT</w:t>
      </w:r>
      <w:r w:rsidR="00B14825" w:rsidRPr="009F1CF7">
        <w:rPr>
          <w:rFonts w:ascii="Helvetica" w:hAnsi="Helvetica"/>
          <w:sz w:val="22"/>
          <w:szCs w:val="22"/>
          <w:lang w:val="en-GB"/>
        </w:rPr>
        <w:t xml:space="preserve"> </w:t>
      </w:r>
      <w:r w:rsidR="00717387" w:rsidRPr="009F1CF7">
        <w:rPr>
          <w:rFonts w:ascii="Helvetica" w:hAnsi="Helvetica"/>
          <w:sz w:val="22"/>
          <w:szCs w:val="22"/>
          <w:lang w:val="en-GB"/>
        </w:rPr>
        <w:t>design</w:t>
      </w:r>
      <w:r w:rsidR="006B7691" w:rsidRPr="009F1CF7">
        <w:rPr>
          <w:rFonts w:ascii="Helvetica" w:hAnsi="Helvetica"/>
          <w:sz w:val="22"/>
          <w:szCs w:val="22"/>
          <w:lang w:val="en-GB"/>
        </w:rPr>
        <w:t xml:space="preserve"> that </w:t>
      </w:r>
      <w:r w:rsidR="0013314C" w:rsidRPr="009F1CF7">
        <w:rPr>
          <w:rFonts w:ascii="Helvetica" w:hAnsi="Helvetica"/>
          <w:sz w:val="22"/>
          <w:szCs w:val="22"/>
          <w:lang w:val="en-GB"/>
        </w:rPr>
        <w:t>either fully includes or fully excludes available clusters in a defined study region</w:t>
      </w:r>
      <w:r w:rsidR="003D4C6D" w:rsidRPr="009F1CF7">
        <w:rPr>
          <w:rFonts w:ascii="Helvetica" w:hAnsi="Helvetica"/>
          <w:sz w:val="22"/>
          <w:szCs w:val="22"/>
          <w:lang w:val="en-GB"/>
        </w:rPr>
        <w:t xml:space="preserve">, recognising the potential for </w:t>
      </w:r>
      <w:proofErr w:type="spellStart"/>
      <w:r w:rsidR="003D4C6D" w:rsidRPr="009F1CF7">
        <w:rPr>
          <w:rFonts w:ascii="Helvetica" w:hAnsi="Helvetica"/>
          <w:sz w:val="22"/>
          <w:szCs w:val="22"/>
          <w:lang w:val="en-GB"/>
        </w:rPr>
        <w:t>intracluster</w:t>
      </w:r>
      <w:proofErr w:type="spellEnd"/>
      <w:r w:rsidR="003D4C6D" w:rsidRPr="009F1CF7">
        <w:rPr>
          <w:rFonts w:ascii="Helvetica" w:hAnsi="Helvetica"/>
          <w:sz w:val="22"/>
          <w:szCs w:val="22"/>
          <w:lang w:val="en-GB"/>
        </w:rPr>
        <w:t xml:space="preserve"> spatial heterogeneity</w:t>
      </w:r>
      <w:r w:rsidR="0013314C" w:rsidRPr="009F1CF7">
        <w:rPr>
          <w:rFonts w:ascii="Helvetica" w:hAnsi="Helvetica"/>
          <w:sz w:val="22"/>
          <w:szCs w:val="22"/>
          <w:lang w:val="en-GB"/>
        </w:rPr>
        <w:t>.</w:t>
      </w:r>
      <w:r w:rsidR="00717387" w:rsidRPr="009F1CF7">
        <w:rPr>
          <w:rFonts w:ascii="Helvetica" w:hAnsi="Helvetica"/>
          <w:sz w:val="22"/>
          <w:szCs w:val="22"/>
          <w:lang w:val="en-GB"/>
        </w:rPr>
        <w:t xml:space="preserve"> </w:t>
      </w:r>
      <w:r w:rsidR="004F3D45" w:rsidRPr="009F1CF7">
        <w:rPr>
          <w:rFonts w:ascii="Helvetica" w:hAnsi="Helvetica"/>
          <w:sz w:val="22"/>
          <w:szCs w:val="22"/>
          <w:lang w:val="en-GB"/>
        </w:rPr>
        <w:t xml:space="preserve">The approach includes </w:t>
      </w:r>
      <w:r w:rsidR="003A173C" w:rsidRPr="009F1CF7">
        <w:rPr>
          <w:rFonts w:ascii="Helvetica" w:hAnsi="Helvetica"/>
          <w:sz w:val="22"/>
          <w:szCs w:val="22"/>
          <w:lang w:val="en-GB"/>
        </w:rPr>
        <w:t xml:space="preserve">an algorithm that </w:t>
      </w:r>
      <w:r w:rsidR="004F3D45" w:rsidRPr="009F1CF7">
        <w:rPr>
          <w:rFonts w:ascii="Helvetica" w:hAnsi="Helvetica"/>
          <w:sz w:val="22"/>
          <w:szCs w:val="22"/>
          <w:lang w:val="en-GB"/>
        </w:rPr>
        <w:t xml:space="preserve">allows </w:t>
      </w:r>
      <w:r w:rsidR="004F3D45" w:rsidRPr="009F1CF7">
        <w:rPr>
          <w:rFonts w:ascii="Helvetica" w:hAnsi="Helvetica"/>
          <w:sz w:val="22"/>
          <w:szCs w:val="22"/>
          <w:lang w:val="en-GB"/>
        </w:rPr>
        <w:lastRenderedPageBreak/>
        <w:t>investigators to</w:t>
      </w:r>
      <w:r w:rsidR="00717387" w:rsidRPr="009F1CF7">
        <w:rPr>
          <w:rFonts w:ascii="Helvetica" w:hAnsi="Helvetica"/>
          <w:sz w:val="22"/>
          <w:szCs w:val="22"/>
          <w:lang w:val="en-GB"/>
        </w:rPr>
        <w:t xml:space="preserve"> </w:t>
      </w:r>
      <w:r w:rsidR="003D4C6D" w:rsidRPr="009F1CF7">
        <w:rPr>
          <w:rFonts w:ascii="Helvetica" w:hAnsi="Helvetica"/>
          <w:sz w:val="22"/>
          <w:szCs w:val="22"/>
          <w:lang w:val="en-GB"/>
        </w:rPr>
        <w:t xml:space="preserve">identify the maximum </w:t>
      </w:r>
      <w:r w:rsidR="00717387" w:rsidRPr="009F1CF7">
        <w:rPr>
          <w:rFonts w:ascii="Helvetica" w:hAnsi="Helvetica"/>
          <w:sz w:val="22"/>
          <w:szCs w:val="22"/>
          <w:lang w:val="en-GB"/>
        </w:rPr>
        <w:t xml:space="preserve">number of </w:t>
      </w:r>
      <w:r w:rsidR="00B14825" w:rsidRPr="009F1CF7">
        <w:rPr>
          <w:rFonts w:ascii="Helvetica" w:hAnsi="Helvetica"/>
          <w:sz w:val="22"/>
          <w:szCs w:val="22"/>
          <w:lang w:val="en-GB"/>
        </w:rPr>
        <w:t>cluster</w:t>
      </w:r>
      <w:r w:rsidR="004F3D45" w:rsidRPr="009F1CF7">
        <w:rPr>
          <w:rFonts w:ascii="Helvetica" w:hAnsi="Helvetica"/>
          <w:sz w:val="22"/>
          <w:szCs w:val="22"/>
          <w:lang w:val="en-GB"/>
        </w:rPr>
        <w:t>s</w:t>
      </w:r>
      <w:r w:rsidR="00B14825" w:rsidRPr="009F1CF7">
        <w:rPr>
          <w:rFonts w:ascii="Helvetica" w:hAnsi="Helvetica"/>
          <w:sz w:val="22"/>
          <w:szCs w:val="22"/>
          <w:lang w:val="en-GB"/>
        </w:rPr>
        <w:t xml:space="preserve"> </w:t>
      </w:r>
      <w:r w:rsidR="004616E3">
        <w:rPr>
          <w:rFonts w:ascii="Helvetica" w:hAnsi="Helvetica"/>
          <w:sz w:val="22"/>
          <w:szCs w:val="22"/>
          <w:lang w:val="en-GB"/>
        </w:rPr>
        <w:t xml:space="preserve">which could be included for a defined study region </w:t>
      </w:r>
      <w:r w:rsidR="00717387" w:rsidRPr="009F1CF7">
        <w:rPr>
          <w:rFonts w:ascii="Helvetica" w:hAnsi="Helvetica"/>
          <w:sz w:val="22"/>
          <w:szCs w:val="22"/>
          <w:lang w:val="en-GB"/>
        </w:rPr>
        <w:t>and maintain randomness in</w:t>
      </w:r>
      <w:r w:rsidR="002B42FA" w:rsidRPr="009F1CF7">
        <w:rPr>
          <w:rFonts w:ascii="Helvetica" w:hAnsi="Helvetica"/>
          <w:sz w:val="22"/>
          <w:szCs w:val="22"/>
          <w:lang w:val="en-GB"/>
        </w:rPr>
        <w:t xml:space="preserve"> both the selection</w:t>
      </w:r>
      <w:r w:rsidR="00D20119" w:rsidRPr="009F1CF7">
        <w:rPr>
          <w:rFonts w:ascii="Helvetica" w:hAnsi="Helvetica"/>
          <w:sz w:val="22"/>
          <w:szCs w:val="22"/>
          <w:lang w:val="en-GB"/>
        </w:rPr>
        <w:t xml:space="preserve"> of</w:t>
      </w:r>
      <w:r w:rsidR="002B42FA" w:rsidRPr="009F1CF7">
        <w:rPr>
          <w:rFonts w:ascii="Helvetica" w:hAnsi="Helvetica"/>
          <w:sz w:val="22"/>
          <w:szCs w:val="22"/>
          <w:lang w:val="en-GB"/>
        </w:rPr>
        <w:t xml:space="preserve"> included clusters and</w:t>
      </w:r>
      <w:r w:rsidR="00717387" w:rsidRPr="009F1CF7">
        <w:rPr>
          <w:rFonts w:ascii="Helvetica" w:hAnsi="Helvetica"/>
          <w:sz w:val="22"/>
          <w:szCs w:val="22"/>
          <w:lang w:val="en-GB"/>
        </w:rPr>
        <w:t xml:space="preserve"> the allocation of clusters to either the treatment group or control group. </w:t>
      </w:r>
      <w:r w:rsidR="006D5AD3" w:rsidRPr="009F1CF7">
        <w:rPr>
          <w:rFonts w:ascii="Helvetica" w:hAnsi="Helvetica"/>
          <w:sz w:val="22"/>
          <w:szCs w:val="22"/>
          <w:lang w:val="en-GB"/>
        </w:rPr>
        <w:t xml:space="preserve">The approach was applied to </w:t>
      </w:r>
      <w:r w:rsidR="006F2EA9" w:rsidRPr="009F1CF7">
        <w:rPr>
          <w:rFonts w:ascii="Helvetica" w:hAnsi="Helvetica"/>
          <w:sz w:val="22"/>
          <w:szCs w:val="22"/>
          <w:lang w:val="en-GB"/>
        </w:rPr>
        <w:t xml:space="preserve">the </w:t>
      </w:r>
      <w:r w:rsidR="007D211B" w:rsidRPr="009F1CF7">
        <w:rPr>
          <w:rFonts w:ascii="Helvetica" w:hAnsi="Helvetica"/>
          <w:sz w:val="22"/>
          <w:szCs w:val="22"/>
          <w:lang w:val="en-GB"/>
        </w:rPr>
        <w:t xml:space="preserve">design of </w:t>
      </w:r>
      <w:r w:rsidR="006D5AD3" w:rsidRPr="009F1CF7">
        <w:rPr>
          <w:rFonts w:ascii="Helvetica" w:hAnsi="Helvetica"/>
          <w:sz w:val="22"/>
          <w:szCs w:val="22"/>
          <w:lang w:val="en-GB"/>
        </w:rPr>
        <w:t xml:space="preserve">a </w:t>
      </w:r>
      <w:r w:rsidR="00F00A9F" w:rsidRPr="009F1CF7">
        <w:rPr>
          <w:rFonts w:ascii="Helvetica" w:hAnsi="Helvetica"/>
          <w:sz w:val="22"/>
          <w:szCs w:val="22"/>
          <w:lang w:val="en-GB"/>
        </w:rPr>
        <w:t>CRT</w:t>
      </w:r>
      <w:r w:rsidR="006D5AD3" w:rsidRPr="009F1CF7">
        <w:rPr>
          <w:rFonts w:ascii="Helvetica" w:hAnsi="Helvetica"/>
          <w:sz w:val="22"/>
          <w:szCs w:val="22"/>
          <w:lang w:val="en-GB"/>
        </w:rPr>
        <w:t xml:space="preserve"> testing the effectiveness of malaria vector control interventions in southern Malawi. </w:t>
      </w:r>
    </w:p>
    <w:p w14:paraId="0C1C016E" w14:textId="77777777" w:rsidR="003E78CC" w:rsidRPr="009F1CF7" w:rsidRDefault="003E78CC" w:rsidP="00735F67">
      <w:pPr>
        <w:spacing w:line="480" w:lineRule="auto"/>
        <w:rPr>
          <w:rFonts w:ascii="Helvetica" w:hAnsi="Helvetica"/>
          <w:sz w:val="22"/>
          <w:szCs w:val="22"/>
          <w:lang w:val="en-GB"/>
        </w:rPr>
      </w:pPr>
    </w:p>
    <w:p w14:paraId="0EC7CA4A" w14:textId="10D28982" w:rsidR="00F00371" w:rsidRPr="009F1CF7" w:rsidRDefault="003E78CC" w:rsidP="00735F67">
      <w:pPr>
        <w:spacing w:line="480" w:lineRule="auto"/>
        <w:rPr>
          <w:rFonts w:ascii="Helvetica" w:hAnsi="Helvetica"/>
          <w:sz w:val="22"/>
          <w:szCs w:val="22"/>
          <w:lang w:val="en-GB"/>
        </w:rPr>
      </w:pPr>
      <w:r w:rsidRPr="009F1CF7">
        <w:rPr>
          <w:rFonts w:ascii="Helvetica" w:hAnsi="Helvetica"/>
          <w:sz w:val="22"/>
          <w:szCs w:val="22"/>
          <w:lang w:val="en-GB"/>
        </w:rPr>
        <w:t xml:space="preserve">Conclusions: </w:t>
      </w:r>
      <w:r w:rsidR="003D4C6D" w:rsidRPr="009F1CF7">
        <w:rPr>
          <w:rFonts w:ascii="Helvetica" w:hAnsi="Helvetica"/>
          <w:sz w:val="22"/>
          <w:szCs w:val="22"/>
          <w:lang w:val="en-GB"/>
        </w:rPr>
        <w:t xml:space="preserve">Those planning CRTs to evaluate interventions should consider the approach presented here </w:t>
      </w:r>
      <w:r w:rsidR="00CC10A8">
        <w:rPr>
          <w:rFonts w:ascii="Helvetica" w:hAnsi="Helvetica"/>
          <w:sz w:val="22"/>
          <w:szCs w:val="22"/>
          <w:lang w:val="en-GB"/>
        </w:rPr>
        <w:t xml:space="preserve">during trial design. </w:t>
      </w:r>
      <w:r w:rsidR="00A87728" w:rsidRPr="00A87728">
        <w:rPr>
          <w:rFonts w:ascii="Helvetica" w:hAnsi="Helvetica"/>
          <w:sz w:val="22"/>
          <w:szCs w:val="22"/>
          <w:lang w:val="en-GB"/>
        </w:rPr>
        <w:t xml:space="preserve">The approach provides a novel framework for reducing the risk of contamination among the CRT randomisation units in settings where investigators determine the reduction of contamination risk as a high priority and where </w:t>
      </w:r>
      <w:proofErr w:type="spellStart"/>
      <w:r w:rsidR="00A87728" w:rsidRPr="00A87728">
        <w:rPr>
          <w:rFonts w:ascii="Helvetica" w:hAnsi="Helvetica"/>
          <w:sz w:val="22"/>
          <w:szCs w:val="22"/>
          <w:lang w:val="en-GB"/>
        </w:rPr>
        <w:t>intracluster</w:t>
      </w:r>
      <w:proofErr w:type="spellEnd"/>
      <w:r w:rsidR="00A87728" w:rsidRPr="00A87728">
        <w:rPr>
          <w:rFonts w:ascii="Helvetica" w:hAnsi="Helvetica"/>
          <w:sz w:val="22"/>
          <w:szCs w:val="22"/>
          <w:lang w:val="en-GB"/>
        </w:rPr>
        <w:t xml:space="preserve"> spatial heterogeneity is likely. </w:t>
      </w:r>
      <w:r w:rsidR="008572AC" w:rsidRPr="009F1CF7">
        <w:rPr>
          <w:rFonts w:ascii="Helvetica" w:hAnsi="Helvetica"/>
          <w:sz w:val="22"/>
          <w:szCs w:val="22"/>
          <w:lang w:val="en-GB"/>
        </w:rPr>
        <w:t xml:space="preserve">By maintaining </w:t>
      </w:r>
      <w:r w:rsidR="004774B2" w:rsidRPr="009F1CF7">
        <w:rPr>
          <w:rFonts w:ascii="Helvetica" w:hAnsi="Helvetica"/>
          <w:sz w:val="22"/>
          <w:szCs w:val="22"/>
          <w:lang w:val="en-GB"/>
        </w:rPr>
        <w:t>randomness in the allocation of clusters to either the treatment group or control group</w:t>
      </w:r>
      <w:r w:rsidR="00A87728">
        <w:rPr>
          <w:rFonts w:ascii="Helvetica" w:hAnsi="Helvetica"/>
          <w:sz w:val="22"/>
          <w:szCs w:val="22"/>
          <w:lang w:val="en-GB"/>
        </w:rPr>
        <w:t>,</w:t>
      </w:r>
      <w:r w:rsidR="008572AC" w:rsidRPr="009F1CF7">
        <w:rPr>
          <w:rFonts w:ascii="Helvetica" w:hAnsi="Helvetica"/>
          <w:sz w:val="22"/>
          <w:szCs w:val="22"/>
          <w:lang w:val="en-GB"/>
        </w:rPr>
        <w:t xml:space="preserve"> the approach also</w:t>
      </w:r>
      <w:r w:rsidR="004774B2" w:rsidRPr="009F1CF7">
        <w:rPr>
          <w:rFonts w:ascii="Helvetica" w:hAnsi="Helvetica"/>
          <w:sz w:val="22"/>
          <w:szCs w:val="22"/>
          <w:lang w:val="en-GB"/>
        </w:rPr>
        <w:t xml:space="preserve"> permit</w:t>
      </w:r>
      <w:r w:rsidR="008572AC" w:rsidRPr="009F1CF7">
        <w:rPr>
          <w:rFonts w:ascii="Helvetica" w:hAnsi="Helvetica"/>
          <w:sz w:val="22"/>
          <w:szCs w:val="22"/>
          <w:lang w:val="en-GB"/>
        </w:rPr>
        <w:t>s</w:t>
      </w:r>
      <w:r w:rsidR="004774B2" w:rsidRPr="009F1CF7">
        <w:rPr>
          <w:rFonts w:ascii="Helvetica" w:hAnsi="Helvetica"/>
          <w:sz w:val="22"/>
          <w:szCs w:val="22"/>
          <w:lang w:val="en-GB"/>
        </w:rPr>
        <w:t xml:space="preserve"> a randomisation-valid test of the primary trial hypothesis.</w:t>
      </w:r>
    </w:p>
    <w:p w14:paraId="31E073C1" w14:textId="77777777" w:rsidR="00644296" w:rsidRPr="009F1CF7" w:rsidRDefault="00644296" w:rsidP="00735F67">
      <w:pPr>
        <w:spacing w:line="480" w:lineRule="auto"/>
        <w:rPr>
          <w:rFonts w:ascii="Helvetica" w:hAnsi="Helvetica"/>
          <w:sz w:val="22"/>
          <w:szCs w:val="22"/>
          <w:lang w:val="en-GB"/>
        </w:rPr>
      </w:pPr>
    </w:p>
    <w:p w14:paraId="722C3EDA" w14:textId="77777777" w:rsidR="00EB05BE" w:rsidRPr="009F1CF7" w:rsidRDefault="00EB05BE"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Keywords</w:t>
      </w:r>
    </w:p>
    <w:p w14:paraId="406AA8B9" w14:textId="4B455E72" w:rsidR="00717387" w:rsidRPr="009F1CF7" w:rsidRDefault="00717387" w:rsidP="00735F67">
      <w:pPr>
        <w:spacing w:line="480" w:lineRule="auto"/>
        <w:rPr>
          <w:rFonts w:ascii="Helvetica" w:hAnsi="Helvetica"/>
          <w:sz w:val="22"/>
          <w:szCs w:val="22"/>
          <w:lang w:val="en-GB"/>
        </w:rPr>
      </w:pPr>
      <w:r w:rsidRPr="009F1CF7">
        <w:rPr>
          <w:rFonts w:ascii="Helvetica" w:hAnsi="Helvetica"/>
          <w:sz w:val="22"/>
          <w:szCs w:val="22"/>
          <w:lang w:val="en-GB"/>
        </w:rPr>
        <w:t xml:space="preserve">Cluster-randomised trial; contamination; </w:t>
      </w:r>
      <w:r w:rsidR="00644296" w:rsidRPr="009F1CF7">
        <w:rPr>
          <w:rFonts w:ascii="Helvetica" w:hAnsi="Helvetica"/>
          <w:sz w:val="22"/>
          <w:szCs w:val="22"/>
          <w:lang w:val="en-GB"/>
        </w:rPr>
        <w:t xml:space="preserve">study design; randomisation; </w:t>
      </w:r>
      <w:r w:rsidRPr="009F1CF7">
        <w:rPr>
          <w:rFonts w:ascii="Helvetica" w:hAnsi="Helvetica"/>
          <w:sz w:val="22"/>
          <w:szCs w:val="22"/>
          <w:lang w:val="en-GB"/>
        </w:rPr>
        <w:t>statistical precision; spatial heterogeneity</w:t>
      </w:r>
    </w:p>
    <w:p w14:paraId="267432AC" w14:textId="77777777" w:rsidR="00EB05BE" w:rsidRPr="009F1CF7" w:rsidRDefault="00EB05BE" w:rsidP="00735F67">
      <w:pPr>
        <w:spacing w:line="480" w:lineRule="auto"/>
        <w:rPr>
          <w:rFonts w:ascii="Helvetica" w:hAnsi="Helvetica"/>
          <w:sz w:val="22"/>
          <w:szCs w:val="22"/>
          <w:lang w:val="en-GB"/>
        </w:rPr>
      </w:pPr>
    </w:p>
    <w:p w14:paraId="36FD9240" w14:textId="7CF864C5" w:rsidR="00A65133" w:rsidRPr="009F1CF7" w:rsidRDefault="00F25C0C"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Key Messages</w:t>
      </w:r>
    </w:p>
    <w:p w14:paraId="38E069EE" w14:textId="15A00679" w:rsidR="00A65133" w:rsidRPr="009F1CF7" w:rsidRDefault="006120D6" w:rsidP="00735F67">
      <w:pPr>
        <w:pStyle w:val="ListParagraph"/>
        <w:numPr>
          <w:ilvl w:val="0"/>
          <w:numId w:val="9"/>
        </w:numPr>
        <w:spacing w:line="480" w:lineRule="auto"/>
        <w:rPr>
          <w:rFonts w:ascii="Helvetica" w:hAnsi="Helvetica"/>
          <w:sz w:val="22"/>
          <w:szCs w:val="22"/>
          <w:lang w:val="en-GB"/>
        </w:rPr>
      </w:pPr>
      <w:r w:rsidRPr="009F1CF7">
        <w:rPr>
          <w:rFonts w:ascii="Helvetica" w:hAnsi="Helvetica"/>
          <w:sz w:val="22"/>
          <w:szCs w:val="22"/>
          <w:lang w:val="en-GB"/>
        </w:rPr>
        <w:t xml:space="preserve">The potential for treatment effect contamination in cluster-randomised trials is widely recognised, </w:t>
      </w:r>
      <w:r w:rsidR="00F5305F" w:rsidRPr="009F1CF7">
        <w:rPr>
          <w:rFonts w:ascii="Helvetica" w:hAnsi="Helvetica"/>
          <w:sz w:val="22"/>
          <w:szCs w:val="22"/>
          <w:lang w:val="en-GB"/>
        </w:rPr>
        <w:t>and we present a new approach for</w:t>
      </w:r>
      <w:r w:rsidR="006D1C12" w:rsidRPr="009F1CF7">
        <w:rPr>
          <w:rFonts w:ascii="Helvetica" w:hAnsi="Helvetica"/>
          <w:sz w:val="22"/>
          <w:szCs w:val="22"/>
          <w:lang w:val="en-GB"/>
        </w:rPr>
        <w:t xml:space="preserve"> reducing </w:t>
      </w:r>
      <w:r w:rsidR="00F5305F" w:rsidRPr="009F1CF7">
        <w:rPr>
          <w:rFonts w:ascii="Helvetica" w:hAnsi="Helvetica"/>
          <w:sz w:val="22"/>
          <w:szCs w:val="22"/>
          <w:lang w:val="en-GB"/>
        </w:rPr>
        <w:t xml:space="preserve">risk of contamination among clusters </w:t>
      </w:r>
      <w:r w:rsidR="006D1C12" w:rsidRPr="009F1CF7">
        <w:rPr>
          <w:rFonts w:ascii="Helvetica" w:hAnsi="Helvetica"/>
          <w:sz w:val="22"/>
          <w:szCs w:val="22"/>
          <w:lang w:val="en-GB"/>
        </w:rPr>
        <w:t>via trial design</w:t>
      </w:r>
      <w:r w:rsidR="00716548" w:rsidRPr="00716548">
        <w:rPr>
          <w:rFonts w:ascii="Helvetica" w:hAnsi="Helvetica"/>
          <w:sz w:val="22"/>
          <w:szCs w:val="22"/>
          <w:lang w:val="en-GB"/>
        </w:rPr>
        <w:t xml:space="preserve"> </w:t>
      </w:r>
      <w:r w:rsidR="00716548" w:rsidRPr="00A87728">
        <w:rPr>
          <w:rFonts w:ascii="Helvetica" w:hAnsi="Helvetica"/>
          <w:sz w:val="22"/>
          <w:szCs w:val="22"/>
          <w:lang w:val="en-GB"/>
        </w:rPr>
        <w:t>in settings where investigators determine the reduction of contamination risk as a high priority</w:t>
      </w:r>
      <w:r w:rsidR="006D1C12" w:rsidRPr="009F1CF7">
        <w:rPr>
          <w:rFonts w:ascii="Helvetica" w:hAnsi="Helvetica"/>
          <w:sz w:val="22"/>
          <w:szCs w:val="22"/>
          <w:lang w:val="en-GB"/>
        </w:rPr>
        <w:t xml:space="preserve">. </w:t>
      </w:r>
    </w:p>
    <w:p w14:paraId="2D3EA6D3" w14:textId="77777777" w:rsidR="00095713" w:rsidRPr="009F1CF7" w:rsidRDefault="00095713" w:rsidP="00095713">
      <w:pPr>
        <w:pStyle w:val="ListParagraph"/>
        <w:numPr>
          <w:ilvl w:val="0"/>
          <w:numId w:val="9"/>
        </w:numPr>
        <w:spacing w:line="480" w:lineRule="auto"/>
        <w:rPr>
          <w:rFonts w:ascii="Helvetica" w:hAnsi="Helvetica"/>
          <w:sz w:val="22"/>
          <w:szCs w:val="22"/>
          <w:lang w:val="en-GB"/>
        </w:rPr>
      </w:pPr>
      <w:r w:rsidRPr="009F1CF7">
        <w:rPr>
          <w:rFonts w:ascii="Helvetica" w:hAnsi="Helvetica"/>
          <w:sz w:val="22"/>
          <w:szCs w:val="22"/>
          <w:lang w:val="en-GB"/>
        </w:rPr>
        <w:t xml:space="preserve">The approach is applicable to cluster-randomised trials investigating a wide range of infectious disease interventions, including vaccines, drugs, vector control, and behaviour change communication. </w:t>
      </w:r>
    </w:p>
    <w:p w14:paraId="6DC09E75" w14:textId="337DD00C" w:rsidR="00F410DA" w:rsidRPr="009F1CF7" w:rsidRDefault="006514E1" w:rsidP="00735F67">
      <w:pPr>
        <w:pStyle w:val="ListParagraph"/>
        <w:numPr>
          <w:ilvl w:val="0"/>
          <w:numId w:val="9"/>
        </w:numPr>
        <w:spacing w:line="480" w:lineRule="auto"/>
        <w:rPr>
          <w:rFonts w:ascii="Helvetica" w:hAnsi="Helvetica"/>
          <w:sz w:val="22"/>
          <w:szCs w:val="22"/>
          <w:lang w:val="en-GB"/>
        </w:rPr>
      </w:pPr>
      <w:r w:rsidRPr="009F1CF7">
        <w:rPr>
          <w:rFonts w:ascii="Helvetica" w:hAnsi="Helvetica"/>
          <w:sz w:val="22"/>
          <w:szCs w:val="22"/>
          <w:lang w:val="en-GB"/>
        </w:rPr>
        <w:lastRenderedPageBreak/>
        <w:t>Our</w:t>
      </w:r>
      <w:r w:rsidR="00F410DA" w:rsidRPr="009F1CF7">
        <w:rPr>
          <w:rFonts w:ascii="Helvetica" w:hAnsi="Helvetica"/>
          <w:sz w:val="22"/>
          <w:szCs w:val="22"/>
          <w:lang w:val="en-GB"/>
        </w:rPr>
        <w:t xml:space="preserve"> approach fully includes or fully excludes available clusters in a defined study region, thereby allowing both the treatment and measurement of the intervention across the entirety of included clusters. </w:t>
      </w:r>
    </w:p>
    <w:p w14:paraId="6DED2069" w14:textId="1AD992A4" w:rsidR="0031125F" w:rsidRPr="009F1CF7" w:rsidRDefault="0031125F" w:rsidP="00735F67">
      <w:pPr>
        <w:pStyle w:val="ListParagraph"/>
        <w:numPr>
          <w:ilvl w:val="0"/>
          <w:numId w:val="9"/>
        </w:numPr>
        <w:spacing w:line="480" w:lineRule="auto"/>
        <w:rPr>
          <w:rFonts w:ascii="Helvetica" w:hAnsi="Helvetica"/>
          <w:sz w:val="22"/>
          <w:szCs w:val="22"/>
          <w:lang w:val="en-GB"/>
        </w:rPr>
      </w:pPr>
      <w:r w:rsidRPr="009F1CF7">
        <w:rPr>
          <w:rFonts w:ascii="Helvetica" w:hAnsi="Helvetica"/>
          <w:sz w:val="22"/>
          <w:szCs w:val="22"/>
          <w:lang w:val="en-GB"/>
        </w:rPr>
        <w:t xml:space="preserve">We present </w:t>
      </w:r>
      <w:r w:rsidR="00CE6764" w:rsidRPr="009F1CF7">
        <w:rPr>
          <w:rFonts w:ascii="Helvetica" w:hAnsi="Helvetica"/>
          <w:sz w:val="22"/>
          <w:szCs w:val="22"/>
          <w:lang w:val="en-GB"/>
        </w:rPr>
        <w:t xml:space="preserve">an algorithm, based on the mathematical field of graphs, that allows investigators to </w:t>
      </w:r>
      <w:r w:rsidR="00095713">
        <w:rPr>
          <w:rFonts w:ascii="Helvetica" w:hAnsi="Helvetica"/>
          <w:sz w:val="22"/>
          <w:szCs w:val="22"/>
          <w:lang w:val="en-GB"/>
        </w:rPr>
        <w:t xml:space="preserve">identify </w:t>
      </w:r>
      <w:r w:rsidR="00CE6764" w:rsidRPr="009F1CF7">
        <w:rPr>
          <w:rFonts w:ascii="Helvetica" w:hAnsi="Helvetica"/>
          <w:sz w:val="22"/>
          <w:szCs w:val="22"/>
          <w:lang w:val="en-GB"/>
        </w:rPr>
        <w:t xml:space="preserve">the </w:t>
      </w:r>
      <w:r w:rsidR="00095713">
        <w:rPr>
          <w:rFonts w:ascii="Helvetica" w:hAnsi="Helvetica"/>
          <w:sz w:val="22"/>
          <w:szCs w:val="22"/>
          <w:lang w:val="en-GB"/>
        </w:rPr>
        <w:t xml:space="preserve">maximum </w:t>
      </w:r>
      <w:r w:rsidR="00CE6764" w:rsidRPr="009F1CF7">
        <w:rPr>
          <w:rFonts w:ascii="Helvetica" w:hAnsi="Helvetica"/>
          <w:sz w:val="22"/>
          <w:szCs w:val="22"/>
          <w:lang w:val="en-GB"/>
        </w:rPr>
        <w:t xml:space="preserve">number of clusters </w:t>
      </w:r>
      <w:r w:rsidR="001E49DB">
        <w:rPr>
          <w:rFonts w:ascii="Helvetica" w:hAnsi="Helvetica"/>
          <w:sz w:val="22"/>
          <w:szCs w:val="22"/>
          <w:lang w:val="en-GB"/>
        </w:rPr>
        <w:t>which could be included for a defined study region</w:t>
      </w:r>
      <w:r w:rsidR="00F0358A" w:rsidRPr="009F1CF7">
        <w:rPr>
          <w:rFonts w:ascii="Helvetica" w:hAnsi="Helvetica"/>
          <w:sz w:val="22"/>
          <w:szCs w:val="22"/>
          <w:lang w:val="en-GB"/>
        </w:rPr>
        <w:t>.</w:t>
      </w:r>
    </w:p>
    <w:p w14:paraId="73015562" w14:textId="77777777" w:rsidR="007A536E" w:rsidRPr="009F1CF7" w:rsidRDefault="007A536E" w:rsidP="00735F67">
      <w:pPr>
        <w:spacing w:line="480" w:lineRule="auto"/>
        <w:rPr>
          <w:rFonts w:ascii="Helvetica" w:hAnsi="Helvetica"/>
          <w:sz w:val="22"/>
          <w:szCs w:val="22"/>
          <w:u w:val="single"/>
          <w:lang w:val="en-GB"/>
        </w:rPr>
      </w:pPr>
    </w:p>
    <w:p w14:paraId="52C8C587" w14:textId="77777777" w:rsidR="00A915A2" w:rsidRPr="009F1CF7" w:rsidRDefault="00EB05BE"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Glossary</w:t>
      </w:r>
    </w:p>
    <w:p w14:paraId="7B4EAC19" w14:textId="786C5351" w:rsidR="00EB05BE" w:rsidRPr="009F1CF7" w:rsidRDefault="00EB05BE" w:rsidP="00735F67">
      <w:pPr>
        <w:spacing w:line="480" w:lineRule="auto"/>
        <w:rPr>
          <w:rFonts w:ascii="Helvetica" w:hAnsi="Helvetica"/>
          <w:sz w:val="22"/>
          <w:szCs w:val="22"/>
          <w:lang w:val="en-GB"/>
        </w:rPr>
      </w:pPr>
      <w:r w:rsidRPr="009F1CF7">
        <w:rPr>
          <w:rFonts w:ascii="Helvetica" w:hAnsi="Helvetica"/>
          <w:i/>
          <w:sz w:val="22"/>
          <w:szCs w:val="22"/>
          <w:lang w:val="en-GB"/>
        </w:rPr>
        <w:t>Buffer zone</w:t>
      </w:r>
      <w:r w:rsidRPr="009F1CF7">
        <w:rPr>
          <w:rFonts w:ascii="Helvetica" w:hAnsi="Helvetica"/>
          <w:sz w:val="22"/>
          <w:szCs w:val="22"/>
          <w:lang w:val="en-GB"/>
        </w:rPr>
        <w:t xml:space="preserve">: in the </w:t>
      </w:r>
      <w:r w:rsidR="00BB6E52" w:rsidRPr="009F1CF7">
        <w:rPr>
          <w:rFonts w:ascii="Helvetica" w:hAnsi="Helvetica"/>
          <w:sz w:val="22"/>
          <w:szCs w:val="22"/>
          <w:lang w:val="en-GB"/>
        </w:rPr>
        <w:t>fried-egg design</w:t>
      </w:r>
      <w:r w:rsidRPr="009F1CF7">
        <w:rPr>
          <w:rFonts w:ascii="Helvetica" w:hAnsi="Helvetica"/>
          <w:sz w:val="22"/>
          <w:szCs w:val="22"/>
          <w:lang w:val="en-GB"/>
        </w:rPr>
        <w:t>, an area of the</w:t>
      </w:r>
      <w:r w:rsidR="007264F8" w:rsidRPr="009F1CF7">
        <w:rPr>
          <w:rFonts w:ascii="Helvetica" w:hAnsi="Helvetica"/>
          <w:sz w:val="22"/>
          <w:szCs w:val="22"/>
          <w:lang w:val="en-GB"/>
        </w:rPr>
        <w:t xml:space="preserve"> cluster-randomised trial</w:t>
      </w:r>
      <w:r w:rsidRPr="009F1CF7">
        <w:rPr>
          <w:rFonts w:ascii="Helvetica" w:hAnsi="Helvetica"/>
          <w:sz w:val="22"/>
          <w:szCs w:val="22"/>
          <w:lang w:val="en-GB"/>
        </w:rPr>
        <w:t xml:space="preserve"> </w:t>
      </w:r>
      <w:r w:rsidR="007264F8" w:rsidRPr="009F1CF7">
        <w:rPr>
          <w:rFonts w:ascii="Helvetica" w:hAnsi="Helvetica"/>
          <w:sz w:val="22"/>
          <w:szCs w:val="22"/>
          <w:lang w:val="en-GB"/>
        </w:rPr>
        <w:t>(</w:t>
      </w:r>
      <w:r w:rsidRPr="009F1CF7">
        <w:rPr>
          <w:rFonts w:ascii="Helvetica" w:hAnsi="Helvetica"/>
          <w:sz w:val="22"/>
          <w:szCs w:val="22"/>
          <w:lang w:val="en-GB"/>
        </w:rPr>
        <w:t>CRT</w:t>
      </w:r>
      <w:r w:rsidR="007264F8" w:rsidRPr="009F1CF7">
        <w:rPr>
          <w:rFonts w:ascii="Helvetica" w:hAnsi="Helvetica"/>
          <w:sz w:val="22"/>
          <w:szCs w:val="22"/>
          <w:lang w:val="en-GB"/>
        </w:rPr>
        <w:t>)</w:t>
      </w:r>
      <w:r w:rsidRPr="009F1CF7">
        <w:rPr>
          <w:rFonts w:ascii="Helvetica" w:hAnsi="Helvetica"/>
          <w:sz w:val="22"/>
          <w:szCs w:val="22"/>
          <w:lang w:val="en-GB"/>
        </w:rPr>
        <w:t xml:space="preserve"> cluster, the width of the contamination distance, where the households are excluded from the analysis of primary CRT outcome</w:t>
      </w:r>
    </w:p>
    <w:p w14:paraId="142D360B" w14:textId="4F5C8935" w:rsidR="00EB05BE" w:rsidRPr="009F1CF7" w:rsidRDefault="00EB05BE" w:rsidP="00735F67">
      <w:pPr>
        <w:spacing w:line="480" w:lineRule="auto"/>
        <w:rPr>
          <w:rFonts w:ascii="Helvetica" w:hAnsi="Helvetica"/>
          <w:sz w:val="22"/>
          <w:szCs w:val="22"/>
          <w:lang w:val="en-GB"/>
        </w:rPr>
      </w:pPr>
      <w:r w:rsidRPr="009F1CF7">
        <w:rPr>
          <w:rFonts w:ascii="Helvetica" w:hAnsi="Helvetica"/>
          <w:i/>
          <w:sz w:val="22"/>
          <w:szCs w:val="22"/>
          <w:lang w:val="en-GB"/>
        </w:rPr>
        <w:t>Cluster</w:t>
      </w:r>
      <w:r w:rsidRPr="009F1CF7">
        <w:rPr>
          <w:rFonts w:ascii="Helvetica" w:hAnsi="Helvetica"/>
          <w:sz w:val="22"/>
          <w:szCs w:val="22"/>
          <w:lang w:val="en-GB"/>
        </w:rPr>
        <w:t xml:space="preserve">: </w:t>
      </w:r>
      <w:r w:rsidR="00722E06" w:rsidRPr="009F1CF7">
        <w:rPr>
          <w:rFonts w:ascii="Helvetica" w:hAnsi="Helvetica"/>
          <w:sz w:val="22"/>
          <w:szCs w:val="22"/>
          <w:lang w:val="en-GB"/>
        </w:rPr>
        <w:t xml:space="preserve">treatment arm allocation </w:t>
      </w:r>
      <w:r w:rsidR="009B5A6D" w:rsidRPr="009F1CF7">
        <w:rPr>
          <w:rFonts w:ascii="Helvetica" w:hAnsi="Helvetica"/>
          <w:sz w:val="22"/>
          <w:szCs w:val="22"/>
          <w:lang w:val="en-GB"/>
        </w:rPr>
        <w:t>unit</w:t>
      </w:r>
      <w:r w:rsidRPr="009F1CF7">
        <w:rPr>
          <w:rFonts w:ascii="Helvetica" w:hAnsi="Helvetica"/>
          <w:sz w:val="22"/>
          <w:szCs w:val="22"/>
          <w:lang w:val="en-GB"/>
        </w:rPr>
        <w:t xml:space="preserve"> in a CRT</w:t>
      </w:r>
    </w:p>
    <w:p w14:paraId="257EFA52" w14:textId="70DCD3B0" w:rsidR="00EB05BE" w:rsidRPr="009F1CF7" w:rsidRDefault="00EB05BE" w:rsidP="00735F67">
      <w:pPr>
        <w:spacing w:line="480" w:lineRule="auto"/>
        <w:rPr>
          <w:rFonts w:ascii="Helvetica" w:hAnsi="Helvetica"/>
          <w:sz w:val="22"/>
          <w:szCs w:val="22"/>
          <w:lang w:val="en-GB"/>
        </w:rPr>
      </w:pPr>
      <w:r w:rsidRPr="009F1CF7">
        <w:rPr>
          <w:rFonts w:ascii="Helvetica" w:hAnsi="Helvetica"/>
          <w:i/>
          <w:sz w:val="22"/>
          <w:szCs w:val="22"/>
          <w:lang w:val="en-GB"/>
        </w:rPr>
        <w:t>Cluster-group</w:t>
      </w:r>
      <w:r w:rsidRPr="009F1CF7">
        <w:rPr>
          <w:rFonts w:ascii="Helvetica" w:hAnsi="Helvetica"/>
          <w:sz w:val="22"/>
          <w:szCs w:val="22"/>
          <w:lang w:val="en-GB"/>
        </w:rPr>
        <w:t xml:space="preserve">: either a single cluster with no connections to another cluster in the CRT, or a group of two or more clusters </w:t>
      </w:r>
      <w:r w:rsidR="007C4439" w:rsidRPr="009F1CF7">
        <w:rPr>
          <w:rFonts w:ascii="Helvetica" w:hAnsi="Helvetica"/>
          <w:sz w:val="22"/>
          <w:szCs w:val="22"/>
          <w:lang w:val="en-GB"/>
        </w:rPr>
        <w:t xml:space="preserve">in the CRT </w:t>
      </w:r>
      <w:r w:rsidRPr="009F1CF7">
        <w:rPr>
          <w:rFonts w:ascii="Helvetica" w:hAnsi="Helvetica"/>
          <w:sz w:val="22"/>
          <w:szCs w:val="22"/>
          <w:lang w:val="en-GB"/>
        </w:rPr>
        <w:t>with connections to each other</w:t>
      </w:r>
    </w:p>
    <w:p w14:paraId="1355E9B8" w14:textId="77777777" w:rsidR="00EB05BE" w:rsidRPr="009F1CF7" w:rsidRDefault="00EB05BE" w:rsidP="00735F67">
      <w:pPr>
        <w:spacing w:line="480" w:lineRule="auto"/>
        <w:rPr>
          <w:rFonts w:ascii="Helvetica" w:hAnsi="Helvetica"/>
          <w:sz w:val="22"/>
          <w:szCs w:val="22"/>
          <w:lang w:val="en-GB"/>
        </w:rPr>
      </w:pPr>
      <w:r w:rsidRPr="009F1CF7">
        <w:rPr>
          <w:rFonts w:ascii="Helvetica" w:hAnsi="Helvetica"/>
          <w:i/>
          <w:sz w:val="22"/>
          <w:szCs w:val="22"/>
          <w:lang w:val="en-GB"/>
        </w:rPr>
        <w:t>Connection</w:t>
      </w:r>
      <w:r w:rsidRPr="009F1CF7">
        <w:rPr>
          <w:rFonts w:ascii="Helvetica" w:hAnsi="Helvetica"/>
          <w:sz w:val="22"/>
          <w:szCs w:val="22"/>
          <w:lang w:val="en-GB"/>
        </w:rPr>
        <w:t>: any two clusters that are within the contamination distance of each other</w:t>
      </w:r>
    </w:p>
    <w:p w14:paraId="61F3E7B9" w14:textId="77777777" w:rsidR="00EB05BE" w:rsidRPr="009F1CF7" w:rsidRDefault="00EB05BE" w:rsidP="00735F67">
      <w:pPr>
        <w:spacing w:line="480" w:lineRule="auto"/>
        <w:rPr>
          <w:rFonts w:ascii="Helvetica" w:hAnsi="Helvetica"/>
          <w:sz w:val="22"/>
          <w:szCs w:val="22"/>
          <w:lang w:val="en-GB"/>
        </w:rPr>
      </w:pPr>
      <w:r w:rsidRPr="009F1CF7">
        <w:rPr>
          <w:rFonts w:ascii="Helvetica" w:hAnsi="Helvetica"/>
          <w:i/>
          <w:sz w:val="22"/>
          <w:szCs w:val="22"/>
          <w:lang w:val="en-GB"/>
        </w:rPr>
        <w:t>Contamination distance</w:t>
      </w:r>
      <w:r w:rsidRPr="009F1CF7">
        <w:rPr>
          <w:rFonts w:ascii="Helvetica" w:hAnsi="Helvetica"/>
          <w:sz w:val="22"/>
          <w:szCs w:val="22"/>
          <w:lang w:val="en-GB"/>
        </w:rPr>
        <w:t>: minimum distance that should separate clusters allocated to different trial treatment arms</w:t>
      </w:r>
    </w:p>
    <w:p w14:paraId="650D80AB" w14:textId="198C19BB" w:rsidR="00EB05BE" w:rsidRPr="009F1CF7" w:rsidRDefault="00C01D60" w:rsidP="00735F67">
      <w:pPr>
        <w:spacing w:line="480" w:lineRule="auto"/>
        <w:rPr>
          <w:rFonts w:ascii="Helvetica" w:hAnsi="Helvetica"/>
          <w:sz w:val="22"/>
          <w:szCs w:val="22"/>
          <w:lang w:val="en-GB"/>
        </w:rPr>
      </w:pPr>
      <w:r w:rsidRPr="009F1CF7">
        <w:rPr>
          <w:rFonts w:ascii="Helvetica" w:hAnsi="Helvetica"/>
          <w:i/>
          <w:sz w:val="22"/>
          <w:szCs w:val="22"/>
          <w:lang w:val="en-GB"/>
        </w:rPr>
        <w:t>Randomisation design options</w:t>
      </w:r>
      <w:r w:rsidR="00EB05BE" w:rsidRPr="009F1CF7">
        <w:rPr>
          <w:rFonts w:ascii="Helvetica" w:hAnsi="Helvetica"/>
          <w:sz w:val="22"/>
          <w:szCs w:val="22"/>
          <w:lang w:val="en-GB"/>
        </w:rPr>
        <w:t>: alternative sets of clusters to be included in the CRT</w:t>
      </w:r>
    </w:p>
    <w:p w14:paraId="520DFF81" w14:textId="77777777" w:rsidR="00EB05BE" w:rsidRPr="009F1CF7" w:rsidRDefault="00EB05BE" w:rsidP="00735F67">
      <w:pPr>
        <w:spacing w:line="480" w:lineRule="auto"/>
        <w:outlineLvl w:val="0"/>
        <w:rPr>
          <w:rFonts w:ascii="Helvetica" w:hAnsi="Helvetica"/>
          <w:sz w:val="22"/>
          <w:szCs w:val="22"/>
          <w:u w:val="single"/>
          <w:lang w:val="en-GB"/>
        </w:rPr>
      </w:pPr>
    </w:p>
    <w:p w14:paraId="7E0FDA77" w14:textId="77777777" w:rsidR="006014B7" w:rsidRPr="009F1CF7" w:rsidRDefault="006014B7" w:rsidP="00735F67">
      <w:pPr>
        <w:spacing w:line="480" w:lineRule="auto"/>
        <w:outlineLvl w:val="0"/>
        <w:rPr>
          <w:rFonts w:ascii="Helvetica" w:hAnsi="Helvetica"/>
          <w:sz w:val="22"/>
          <w:szCs w:val="22"/>
          <w:u w:val="single"/>
          <w:lang w:val="en-GB"/>
        </w:rPr>
      </w:pPr>
      <w:r w:rsidRPr="009F1CF7">
        <w:rPr>
          <w:rFonts w:ascii="Helvetica" w:hAnsi="Helvetica"/>
          <w:sz w:val="22"/>
          <w:szCs w:val="22"/>
          <w:u w:val="single"/>
          <w:lang w:val="en-GB"/>
        </w:rPr>
        <w:t>Background</w:t>
      </w:r>
    </w:p>
    <w:p w14:paraId="28E24A3A" w14:textId="553AA11C" w:rsidR="000D6858" w:rsidRPr="009F1CF7" w:rsidRDefault="004F0504" w:rsidP="00B34BA7">
      <w:pPr>
        <w:spacing w:line="480" w:lineRule="auto"/>
        <w:rPr>
          <w:rFonts w:ascii="Helvetica" w:hAnsi="Helvetica"/>
          <w:sz w:val="22"/>
          <w:szCs w:val="22"/>
          <w:lang w:val="en-GB"/>
        </w:rPr>
      </w:pPr>
      <w:r w:rsidRPr="009F1CF7">
        <w:rPr>
          <w:rFonts w:ascii="Helvetica" w:hAnsi="Helvetica"/>
          <w:sz w:val="22"/>
          <w:szCs w:val="22"/>
          <w:lang w:val="en-GB"/>
        </w:rPr>
        <w:t>Cluster-randomi</w:t>
      </w:r>
      <w:r w:rsidR="007431F9" w:rsidRPr="009F1CF7">
        <w:rPr>
          <w:rFonts w:ascii="Helvetica" w:hAnsi="Helvetica"/>
          <w:sz w:val="22"/>
          <w:szCs w:val="22"/>
          <w:lang w:val="en-GB"/>
        </w:rPr>
        <w:t>sed trials</w:t>
      </w:r>
      <w:r w:rsidR="000D6858" w:rsidRPr="009F1CF7">
        <w:rPr>
          <w:rFonts w:ascii="Helvetica" w:hAnsi="Helvetica"/>
          <w:sz w:val="22"/>
          <w:szCs w:val="22"/>
          <w:lang w:val="en-GB"/>
        </w:rPr>
        <w:t xml:space="preserve"> (CRT)</w:t>
      </w:r>
      <w:r w:rsidR="007431F9" w:rsidRPr="009F1CF7">
        <w:rPr>
          <w:rFonts w:ascii="Helvetica" w:hAnsi="Helvetica"/>
          <w:sz w:val="22"/>
          <w:szCs w:val="22"/>
          <w:lang w:val="en-GB"/>
        </w:rPr>
        <w:t xml:space="preserve"> are increasingly used as defining phase III trials for </w:t>
      </w:r>
      <w:r w:rsidR="00442FC9" w:rsidRPr="009F1CF7">
        <w:rPr>
          <w:rFonts w:ascii="Helvetica" w:hAnsi="Helvetica"/>
          <w:sz w:val="22"/>
          <w:szCs w:val="22"/>
          <w:lang w:val="en-GB"/>
        </w:rPr>
        <w:t>infectious disease interventions</w:t>
      </w:r>
      <w:r w:rsidR="007431F9" w:rsidRPr="009F1CF7">
        <w:rPr>
          <w:rFonts w:ascii="Helvetica" w:hAnsi="Helvetica"/>
          <w:sz w:val="22"/>
          <w:szCs w:val="22"/>
          <w:lang w:val="en-GB"/>
        </w:rPr>
        <w:t xml:space="preserve"> </w:t>
      </w:r>
      <w:r w:rsidR="00442FC9" w:rsidRPr="009F1CF7">
        <w:rPr>
          <w:rFonts w:ascii="Helvetica" w:hAnsi="Helvetica"/>
          <w:sz w:val="22"/>
          <w:szCs w:val="22"/>
          <w:lang w:val="en-GB"/>
        </w:rPr>
        <w:t>for a number of reasons, but especially when a population-level effect is the primary endpoint of interest</w:t>
      </w:r>
      <w:r w:rsidR="00785DDF" w:rsidRPr="009F1CF7">
        <w:rPr>
          <w:rFonts w:ascii="Helvetica" w:hAnsi="Helvetica"/>
          <w:sz w:val="22"/>
          <w:szCs w:val="22"/>
          <w:lang w:val="en-GB"/>
        </w:rPr>
        <w:t>.</w:t>
      </w:r>
      <w:r w:rsidR="00442FC9"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&lt;citation&gt;&lt;priority&gt;0&lt;/priority&gt;&lt;uuid&gt;F717E642-F32A-42A4-B03D-8CF95135D1B1&lt;/uuid&gt;&lt;publications&gt;&lt;publication&gt;&lt;subtype&gt;400&lt;/subtype&gt;&lt;title&gt;Design and analysis issues in cluster-randomized trials of interventions against infectious diseases.&lt;/title&gt;&lt;url&gt;http://eutils.ncbi.nlm.nih.gov/entrez/eutils/elink.fcgi?dbfrom=pubmed&amp;amp;id=10946429&amp;amp;retmode=ref&amp;amp;cmd=prlinks&lt;/url&gt;&lt;volume&gt;9&lt;/volume&gt;&lt;publication_date&gt;99200004001200000000220000&lt;/publication_date&gt;&lt;uuid&gt;A18673E5-6AF0-441C-9594-5ABD2FBEBAC7&lt;/uuid&gt;&lt;type&gt;400&lt;/type&gt;&lt;number&gt;2&lt;/number&gt;&lt;institution&gt;Department of Infectious and Tropical Diseases, London School of Hygiene and Tropical Medicine, UK. richard.hayes@lshtm.ac.uk&lt;/institution&gt;&lt;startpage&gt;95&lt;/startpage&gt;&lt;endpage&gt;116&lt;/endpage&gt;&lt;authors&gt;&lt;author&gt;&lt;lastName&gt;Hayes&lt;/lastName&gt;&lt;firstName&gt;R&lt;/firstName&gt;&lt;middleNames&gt;J&lt;/middleNames&gt;&lt;/author&gt;&lt;author&gt;&lt;lastName&gt;Alexander&lt;/lastName&gt;&lt;firstName&gt;N&lt;/firstName&gt;&lt;middleNames&gt;D&lt;/middleNames&gt;&lt;/author&gt;&lt;author&gt;&lt;lastName&gt;Bennett&lt;/lastName&gt;&lt;firstName&gt;S&lt;/firstName&gt;&lt;/author&gt;&lt;author&gt;&lt;lastName&gt;Cousens&lt;/lastName&gt;&lt;firstName&gt;S&lt;/firstName&gt;&lt;middleNames&gt;N&lt;/middleNames&gt;&lt;/author&gt;&lt;/authors&gt;&lt;/publication&gt;&lt;/publications&gt;&lt;cites&gt;&lt;/cites&gt;&lt;/citation&gt;</w:instrText>
      </w:r>
      <w:r w:rsidR="00442FC9"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1</w:t>
      </w:r>
      <w:r w:rsidR="00442FC9" w:rsidRPr="009F1CF7">
        <w:rPr>
          <w:rFonts w:ascii="Helvetica" w:hAnsi="Helvetica"/>
          <w:sz w:val="22"/>
          <w:szCs w:val="22"/>
          <w:lang w:val="en-GB"/>
        </w:rPr>
        <w:fldChar w:fldCharType="end"/>
      </w:r>
      <w:r w:rsidR="00442FC9" w:rsidRPr="009F1CF7">
        <w:rPr>
          <w:rFonts w:ascii="Helvetica" w:hAnsi="Helvetica"/>
          <w:sz w:val="22"/>
          <w:szCs w:val="22"/>
          <w:lang w:val="en-GB"/>
        </w:rPr>
        <w:t xml:space="preserve"> Population-level effects occur when an intervention alters the transmission dynamics of the target disease, and many infectious disease interventions benefit from this mechanism to show a clear effect</w:t>
      </w:r>
      <w:r w:rsidR="00785DDF" w:rsidRPr="009F1CF7">
        <w:rPr>
          <w:rFonts w:ascii="Helvetica" w:hAnsi="Helvetica"/>
          <w:sz w:val="22"/>
          <w:szCs w:val="22"/>
          <w:lang w:val="en-GB"/>
        </w:rPr>
        <w:t>.</w:t>
      </w:r>
      <w:r w:rsidR="00442FC9"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&lt;citation&gt;&lt;priority&gt;2&lt;/priority&gt;&lt;uuid&gt;4D9AB1EE-5BA9-49B2-B1DD-2F7B1FF5563D&lt;/uuid&gt;&lt;publications&gt;&lt;publication&gt;&lt;subtype&gt;400&lt;/subtype&gt;&lt;publisher&gt;The Royal Society&lt;/publisher&gt;&lt;title&gt;Imperfect Vaccines and Herd Immunity to HIV&lt;/title&gt;&lt;volume&gt;253&lt;/volume&gt;&lt;publication_date&gt;99199307221200000000222000&lt;/publication_date&gt;&lt;uuid&gt;8139FA1C-7C33-40C4-80E5-EE7ED1DD0495&lt;/uuid&gt;&lt;type&gt;400&lt;/type&gt;&lt;number&gt;1336&lt;/number&gt;&lt;doi&gt;10.2307/49696?ref=search-gateway:a3b295c33564dcd6aeeca690a2000171&lt;/doi&gt;&lt;startpage&gt;9&lt;/startpage&gt;&lt;endpage&gt;13&lt;/endpage&gt;&lt;bundle&gt;&lt;publication&gt;&lt;title&gt;Proceedings: Biological Sciences&lt;/title&gt;&lt;uuid&gt;E5458C60-A540-4C69-B9B2-C8F9EE7EEE0F&lt;/uuid&gt;&lt;subtype&gt;-100&lt;/subtype&gt;&lt;type&gt;-100&lt;/type&gt;&lt;/publication&gt;&lt;/bundle&gt;&lt;authors&gt;&lt;author&gt;&lt;lastName&gt;Mclean&lt;/lastName&gt;&lt;firstName&gt;Angela&lt;/firstName&gt;&lt;middleNames&gt;R&lt;/middleNames&gt;&lt;/author&gt;&lt;author&gt;&lt;lastName&gt;Blower&lt;/lastName&gt;&lt;firstName&gt;Sally&lt;/firstName&gt;&lt;middleNames&gt;M&lt;/middleNames&gt;&lt;/author&gt;&lt;/authors&gt;&lt;/publication&gt;&lt;publication&gt;&lt;subtype&gt;400&lt;/subtype&gt;&lt;title&gt;Modeling transmission dynamics of stage-specific malaria vaccines.&lt;/title&gt;&lt;url&gt;http://eutils.ncbi.nlm.nih.gov/entrez/eutils/elink.fcgi?dbfrom=pubmed&amp;amp;id=15463577&amp;amp;retmode=ref&amp;amp;cmd=prlinks&lt;/url&gt;&lt;volume&gt;8&lt;/volume&gt;&lt;publication_date&gt;99199203001200000000220000&lt;/publication_date&gt;&lt;uuid&gt;9380BF15-B9C1-4548-8D71-D698091B6F8F&lt;/uuid&gt;&lt;type&gt;400&lt;/type&gt;&lt;number&gt;3&lt;/number&gt;&lt;institution&gt;Division of Biostatistics, Emory University School of Public Health, 1599 Clifton Road NE, Atlanta, GA 30329, USA.&lt;/institution&gt;&lt;startpage&gt;77&lt;/startpage&gt;&lt;endpage&gt;85&lt;/endpage&gt;&lt;bundle&gt;&lt;publication&gt;&lt;title&gt;Parasitology Today&lt;/title&gt;&lt;uuid&gt;FD772BAB-3FA8-4C02-B0D1-CB912B3F06F7&lt;/uuid&gt;&lt;subtype&gt;-100&lt;/subtype&gt;&lt;type&gt;-100&lt;/type&gt;&lt;/publication&gt;&lt;/bundle&gt;&lt;authors&gt;&lt;author&gt;&lt;lastName&gt;Halloran&lt;/lastName&gt;&lt;firstName&gt;M&lt;/firstName&gt;&lt;middleNames&gt;E&lt;/middleNames&gt;&lt;/author&gt;&lt;author&gt;&lt;lastName&gt;Struchiner&lt;/lastName&gt;&lt;firstName&gt;C&lt;/firstName&gt;&lt;middleNames&gt;J&lt;/middleNames&gt;&lt;/author&gt;&lt;/authors&gt;&lt;/publication&gt;&lt;/publications&gt;&lt;cites&gt;&lt;/cites&gt;&lt;/citation&gt;</w:instrText>
      </w:r>
      <w:r w:rsidR="00442FC9"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2,3</w:t>
      </w:r>
      <w:r w:rsidR="00442FC9" w:rsidRPr="009F1CF7">
        <w:rPr>
          <w:rFonts w:ascii="Helvetica" w:hAnsi="Helvetica"/>
          <w:sz w:val="22"/>
          <w:szCs w:val="22"/>
          <w:lang w:val="en-GB"/>
        </w:rPr>
        <w:fldChar w:fldCharType="end"/>
      </w:r>
      <w:r w:rsidR="00442FC9" w:rsidRPr="009F1CF7">
        <w:rPr>
          <w:rFonts w:ascii="Helvetica" w:hAnsi="Helvetica"/>
          <w:sz w:val="22"/>
          <w:szCs w:val="22"/>
          <w:lang w:val="en-GB"/>
        </w:rPr>
        <w:t xml:space="preserve"> </w:t>
      </w:r>
      <w:r w:rsidR="0006026F" w:rsidRPr="009F1CF7">
        <w:rPr>
          <w:rFonts w:ascii="Helvetica" w:hAnsi="Helvetica"/>
          <w:sz w:val="22"/>
          <w:szCs w:val="22"/>
          <w:lang w:val="en-GB"/>
        </w:rPr>
        <w:t>I</w:t>
      </w:r>
      <w:r w:rsidR="00722E06" w:rsidRPr="009F1CF7">
        <w:rPr>
          <w:rFonts w:ascii="Helvetica" w:hAnsi="Helvetica"/>
          <w:sz w:val="22"/>
          <w:szCs w:val="22"/>
          <w:lang w:val="en-GB"/>
        </w:rPr>
        <w:t>n</w:t>
      </w:r>
      <w:r w:rsidR="0006026F" w:rsidRPr="009F1CF7">
        <w:rPr>
          <w:rFonts w:ascii="Helvetica" w:hAnsi="Helvetica"/>
          <w:sz w:val="22"/>
          <w:szCs w:val="22"/>
          <w:lang w:val="en-GB"/>
        </w:rPr>
        <w:t xml:space="preserve"> a CRT, the </w:t>
      </w:r>
      <w:r w:rsidR="0006026F" w:rsidRPr="009F1CF7">
        <w:rPr>
          <w:rFonts w:ascii="Helvetica" w:hAnsi="Helvetica"/>
          <w:sz w:val="22"/>
          <w:szCs w:val="22"/>
          <w:lang w:val="en-GB"/>
        </w:rPr>
        <w:lastRenderedPageBreak/>
        <w:t>treatment arms are allocated randomly to associated groups of individuals (i.e. clusters), rather than all</w:t>
      </w:r>
      <w:r w:rsidR="00B34BA7" w:rsidRPr="009F1CF7">
        <w:rPr>
          <w:rFonts w:ascii="Helvetica" w:hAnsi="Helvetica"/>
          <w:sz w:val="22"/>
          <w:szCs w:val="22"/>
          <w:lang w:val="en-GB"/>
        </w:rPr>
        <w:t>ocation at the individual level</w:t>
      </w:r>
      <w:r w:rsidR="00722E06" w:rsidRPr="009F1CF7">
        <w:rPr>
          <w:rFonts w:ascii="Helvetica" w:hAnsi="Helvetica"/>
          <w:sz w:val="22"/>
          <w:szCs w:val="22"/>
          <w:lang w:val="en-GB"/>
        </w:rPr>
        <w:t xml:space="preserve">. </w:t>
      </w:r>
    </w:p>
    <w:p w14:paraId="7D55900A" w14:textId="604D51B9" w:rsidR="00F46F6E" w:rsidRPr="009F1CF7" w:rsidRDefault="007431F9" w:rsidP="000D6858">
      <w:pPr>
        <w:spacing w:line="480" w:lineRule="auto"/>
        <w:ind w:firstLine="720"/>
        <w:rPr>
          <w:rFonts w:ascii="Helvetica" w:hAnsi="Helvetica"/>
          <w:sz w:val="22"/>
          <w:szCs w:val="22"/>
          <w:lang w:val="en-GB"/>
        </w:rPr>
      </w:pPr>
      <w:r w:rsidRPr="009F1CF7">
        <w:rPr>
          <w:rFonts w:ascii="Helvetica" w:hAnsi="Helvetica"/>
          <w:sz w:val="22"/>
          <w:szCs w:val="22"/>
          <w:lang w:val="en-GB"/>
        </w:rPr>
        <w:t xml:space="preserve">Contamination </w:t>
      </w:r>
      <w:r w:rsidR="000D6858" w:rsidRPr="009F1CF7">
        <w:rPr>
          <w:rFonts w:ascii="Helvetica" w:hAnsi="Helvetica"/>
          <w:sz w:val="22"/>
          <w:szCs w:val="22"/>
          <w:lang w:val="en-GB"/>
        </w:rPr>
        <w:t xml:space="preserve">in a CRT </w:t>
      </w:r>
      <w:r w:rsidRPr="009F1CF7">
        <w:rPr>
          <w:rFonts w:ascii="Helvetica" w:hAnsi="Helvetica"/>
          <w:sz w:val="22"/>
          <w:szCs w:val="22"/>
          <w:lang w:val="en-GB"/>
        </w:rPr>
        <w:t xml:space="preserve">is a </w:t>
      </w:r>
      <w:r w:rsidR="00442FC9" w:rsidRPr="009F1CF7">
        <w:rPr>
          <w:rFonts w:ascii="Helvetica" w:hAnsi="Helvetica"/>
          <w:sz w:val="22"/>
          <w:szCs w:val="22"/>
          <w:lang w:val="en-GB"/>
        </w:rPr>
        <w:t>concern</w:t>
      </w:r>
      <w:r w:rsidRPr="009F1CF7">
        <w:rPr>
          <w:rFonts w:ascii="Helvetica" w:hAnsi="Helvetica"/>
          <w:sz w:val="22"/>
          <w:szCs w:val="22"/>
          <w:lang w:val="en-GB"/>
        </w:rPr>
        <w:t xml:space="preserve"> for both the study design and statistical analysis.</w:t>
      </w:r>
      <w:r w:rsidR="000D6858" w:rsidRPr="009F1CF7">
        <w:rPr>
          <w:rFonts w:ascii="Helvetica" w:hAnsi="Helvetica"/>
          <w:sz w:val="22"/>
          <w:szCs w:val="22"/>
          <w:lang w:val="en-GB"/>
        </w:rPr>
        <w:t xml:space="preserve"> </w:t>
      </w:r>
      <w:r w:rsidR="00657971" w:rsidRPr="009F1CF7">
        <w:rPr>
          <w:rFonts w:ascii="Helvetica" w:hAnsi="Helvetica"/>
          <w:sz w:val="22"/>
          <w:szCs w:val="22"/>
          <w:lang w:val="en-GB"/>
        </w:rPr>
        <w:t>Contamination refers to a violation of the</w:t>
      </w:r>
      <w:r w:rsidR="00AC1FD7" w:rsidRPr="009F1CF7">
        <w:rPr>
          <w:rFonts w:ascii="Helvetica" w:hAnsi="Helvetica"/>
          <w:sz w:val="22"/>
          <w:szCs w:val="22"/>
          <w:lang w:val="en-GB"/>
        </w:rPr>
        <w:t xml:space="preserve"> basic assumption that one group is exposed to the effect</w:t>
      </w:r>
      <w:r w:rsidR="00473596" w:rsidRPr="009F1CF7">
        <w:rPr>
          <w:rFonts w:ascii="Helvetica" w:hAnsi="Helvetica"/>
          <w:sz w:val="22"/>
          <w:szCs w:val="22"/>
          <w:lang w:val="en-GB"/>
        </w:rPr>
        <w:t>s</w:t>
      </w:r>
      <w:r w:rsidR="00AC1FD7" w:rsidRPr="009F1CF7">
        <w:rPr>
          <w:rFonts w:ascii="Helvetica" w:hAnsi="Helvetica"/>
          <w:sz w:val="22"/>
          <w:szCs w:val="22"/>
          <w:lang w:val="en-GB"/>
        </w:rPr>
        <w:t xml:space="preserve"> of the </w:t>
      </w:r>
      <w:r w:rsidR="00F54699" w:rsidRPr="009F1CF7">
        <w:rPr>
          <w:rFonts w:ascii="Helvetica" w:hAnsi="Helvetica"/>
          <w:sz w:val="22"/>
          <w:szCs w:val="22"/>
          <w:lang w:val="en-GB"/>
        </w:rPr>
        <w:t>intervention (i.e. the treatment group)</w:t>
      </w:r>
      <w:r w:rsidR="00AC1FD7" w:rsidRPr="009F1CF7">
        <w:rPr>
          <w:rFonts w:ascii="Helvetica" w:hAnsi="Helvetica"/>
          <w:sz w:val="22"/>
          <w:szCs w:val="22"/>
          <w:lang w:val="en-GB"/>
        </w:rPr>
        <w:t>, while another is not</w:t>
      </w:r>
      <w:r w:rsidR="00F54699" w:rsidRPr="009F1CF7">
        <w:rPr>
          <w:rFonts w:ascii="Helvetica" w:hAnsi="Helvetica"/>
          <w:sz w:val="22"/>
          <w:szCs w:val="22"/>
          <w:lang w:val="en-GB"/>
        </w:rPr>
        <w:t xml:space="preserve"> (i.e. the control group)</w:t>
      </w:r>
      <w:r w:rsidR="00785DDF" w:rsidRPr="009F1CF7">
        <w:rPr>
          <w:rFonts w:ascii="Helvetica" w:hAnsi="Helvetica"/>
          <w:sz w:val="22"/>
          <w:szCs w:val="22"/>
          <w:lang w:val="en-GB"/>
        </w:rPr>
        <w:t>.</w:t>
      </w:r>
      <w:r w:rsidR="003F1297"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&lt;citation&gt;&lt;priority&gt;0&lt;/priority&gt;&lt;uuid&gt;29ECED32-BE46-4FC4-BC1C-4EC506F92FD1&lt;/uuid&gt;&lt;publications&gt;&lt;publication&gt;&lt;subtype&gt;400&lt;/subtype&gt;&lt;publisher&gt;Elsevier Ltd&lt;/publisher&gt;&lt;title&gt;Evidence-based vector control? Improving the quality of vector control trials&lt;/title&gt;&lt;url&gt;http://dx.doi.org/10.1016/j.pt.2015.04.015&lt;/url&gt;&lt;volume&gt;31&lt;/volume&gt;&lt;publication_date&gt;99201505181200000000222000&lt;/publication_date&gt;&lt;uuid&gt;FE86B32F-E3B3-471C-9152-5CF21DDA1845&lt;/uuid&gt;&lt;type&gt;400&lt;/type&gt;&lt;doi&gt;10.1016/j.pt.2015.04.015&lt;/doi&gt;&lt;startpage&gt;380&lt;/startpage&gt;&lt;bundle&gt;&lt;publication&gt;&lt;title&gt;Trends in Parasitology&lt;/title&gt;&lt;uuid&gt;92577D4F-1F8D-4DDF-9DC1-ACD872CF5C26&lt;/uuid&gt;&lt;subtype&gt;-100&lt;/subtype&gt;&lt;publisher&gt;Elsevier Ltd&lt;/publisher&gt;&lt;type&gt;-100&lt;/type&gt;&lt;/publication&gt;&lt;/bundle&gt;&lt;authors&gt;&lt;author&gt;&lt;lastName&gt;Wilson&lt;/lastName&gt;&lt;firstName&gt;Anne&lt;/firstName&gt;&lt;middleNames&gt;L&lt;/middleNames&gt;&lt;/author&gt;&lt;author&gt;&lt;lastName&gt;Boelaert&lt;/lastName&gt;&lt;firstName&gt;Marleen&lt;/firstName&gt;&lt;/author&gt;&lt;author&gt;&lt;lastName&gt;Kleinschmidt&lt;/lastName&gt;&lt;firstName&gt;Immo&lt;/firstName&gt;&lt;/author&gt;&lt;author&gt;&lt;lastName&gt;Pinder&lt;/lastName&gt;&lt;firstName&gt;Margaret&lt;/firstName&gt;&lt;/author&gt;&lt;author&gt;&lt;lastName&gt;Scott&lt;/lastName&gt;&lt;firstName&gt;Thomas&lt;/firstName&gt;&lt;middleNames&gt;W&lt;/middleNames&gt;&lt;/author&gt;&lt;author&gt;&lt;lastName&gt;Tusting&lt;/lastName&gt;&lt;firstName&gt;Lucy&lt;/firstName&gt;&lt;middleNames&gt;S&lt;/middleNames&gt;&lt;/author&gt;&lt;author&gt;&lt;lastName&gt;Lindsay&lt;/lastName&gt;&lt;firstName&gt;Steven&lt;/firstName&gt;&lt;middleNames&gt;W&lt;/middleNames&gt;&lt;/author&gt;&lt;/authors&gt;&lt;/publication&gt;&lt;/publications&gt;&lt;cites&gt;&lt;/cites&gt;&lt;/citation&gt;</w:instrText>
      </w:r>
      <w:r w:rsidR="003F1297"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4</w:t>
      </w:r>
      <w:r w:rsidR="003F1297" w:rsidRPr="009F1CF7">
        <w:rPr>
          <w:rFonts w:ascii="Helvetica" w:hAnsi="Helvetica"/>
          <w:sz w:val="22"/>
          <w:szCs w:val="22"/>
          <w:lang w:val="en-GB"/>
        </w:rPr>
        <w:fldChar w:fldCharType="end"/>
      </w:r>
      <w:r w:rsidR="004C7726" w:rsidRPr="009F1CF7">
        <w:rPr>
          <w:rFonts w:ascii="Helvetica" w:hAnsi="Helvetica"/>
          <w:sz w:val="22"/>
          <w:szCs w:val="22"/>
          <w:lang w:val="en-GB"/>
        </w:rPr>
        <w:t xml:space="preserve"> </w:t>
      </w:r>
      <w:r w:rsidR="00036D24" w:rsidRPr="009F1CF7">
        <w:rPr>
          <w:rFonts w:ascii="Helvetica" w:hAnsi="Helvetica"/>
          <w:sz w:val="22"/>
          <w:szCs w:val="22"/>
          <w:lang w:val="en-GB"/>
        </w:rPr>
        <w:t xml:space="preserve">In a CRT, </w:t>
      </w:r>
      <w:r w:rsidR="00C4173D" w:rsidRPr="009F1CF7">
        <w:rPr>
          <w:rFonts w:ascii="Helvetica" w:hAnsi="Helvetica"/>
          <w:sz w:val="22"/>
          <w:szCs w:val="22"/>
          <w:lang w:val="en-GB"/>
        </w:rPr>
        <w:t xml:space="preserve">the risk of </w:t>
      </w:r>
      <w:r w:rsidR="00036D24" w:rsidRPr="009F1CF7">
        <w:rPr>
          <w:rFonts w:ascii="Helvetica" w:hAnsi="Helvetica"/>
          <w:sz w:val="22"/>
          <w:szCs w:val="22"/>
          <w:lang w:val="en-GB"/>
        </w:rPr>
        <w:t>c</w:t>
      </w:r>
      <w:r w:rsidR="000B1071" w:rsidRPr="009F1CF7">
        <w:rPr>
          <w:rFonts w:ascii="Helvetica" w:hAnsi="Helvetica"/>
          <w:sz w:val="22"/>
          <w:szCs w:val="22"/>
          <w:lang w:val="en-GB"/>
        </w:rPr>
        <w:t xml:space="preserve">ontamination of treatment effects between units of </w:t>
      </w:r>
      <w:r w:rsidR="00120359" w:rsidRPr="009F1CF7">
        <w:rPr>
          <w:rFonts w:ascii="Helvetica" w:hAnsi="Helvetica"/>
          <w:sz w:val="22"/>
          <w:szCs w:val="22"/>
          <w:lang w:val="en-GB"/>
        </w:rPr>
        <w:t>randomisation</w:t>
      </w:r>
      <w:r w:rsidR="00F40874" w:rsidRPr="009F1CF7">
        <w:rPr>
          <w:rFonts w:ascii="Helvetica" w:hAnsi="Helvetica"/>
          <w:sz w:val="22"/>
          <w:szCs w:val="22"/>
          <w:lang w:val="en-GB"/>
        </w:rPr>
        <w:t xml:space="preserve"> depends on t</w:t>
      </w:r>
      <w:r w:rsidR="00434DA4" w:rsidRPr="009F1CF7">
        <w:rPr>
          <w:rFonts w:ascii="Helvetica" w:hAnsi="Helvetica"/>
          <w:sz w:val="22"/>
          <w:szCs w:val="22"/>
          <w:lang w:val="en-GB"/>
        </w:rPr>
        <w:t xml:space="preserve">he </w:t>
      </w:r>
      <w:r w:rsidR="00363F6E" w:rsidRPr="009F1CF7">
        <w:rPr>
          <w:rFonts w:ascii="Helvetica" w:hAnsi="Helvetica"/>
          <w:sz w:val="22"/>
          <w:szCs w:val="22"/>
          <w:lang w:val="en-GB"/>
        </w:rPr>
        <w:t xml:space="preserve">spatial arrangement of </w:t>
      </w:r>
      <w:r w:rsidR="00F40874" w:rsidRPr="009F1CF7">
        <w:rPr>
          <w:rFonts w:ascii="Helvetica" w:hAnsi="Helvetica"/>
          <w:sz w:val="22"/>
          <w:szCs w:val="22"/>
          <w:lang w:val="en-GB"/>
        </w:rPr>
        <w:t xml:space="preserve">the </w:t>
      </w:r>
      <w:r w:rsidR="00363F6E" w:rsidRPr="009F1CF7">
        <w:rPr>
          <w:rFonts w:ascii="Helvetica" w:hAnsi="Helvetica"/>
          <w:sz w:val="22"/>
          <w:szCs w:val="22"/>
          <w:lang w:val="en-GB"/>
        </w:rPr>
        <w:t>disease system components (e.g. hosts, pathogen, reservoir, vector).</w:t>
      </w:r>
      <w:r w:rsidR="00512542" w:rsidRPr="009F1CF7">
        <w:rPr>
          <w:rFonts w:ascii="Helvetica" w:hAnsi="Helvetica"/>
          <w:sz w:val="22"/>
          <w:szCs w:val="22"/>
          <w:lang w:val="en-GB"/>
        </w:rPr>
        <w:t xml:space="preserve"> If a susceptible h</w:t>
      </w:r>
      <w:r w:rsidR="00363F6E" w:rsidRPr="009F1CF7">
        <w:rPr>
          <w:rFonts w:ascii="Helvetica" w:hAnsi="Helvetica"/>
          <w:sz w:val="22"/>
          <w:szCs w:val="22"/>
          <w:lang w:val="en-GB"/>
        </w:rPr>
        <w:t xml:space="preserve">ost does not overlap in space </w:t>
      </w:r>
      <w:r w:rsidR="00512542" w:rsidRPr="009F1CF7">
        <w:rPr>
          <w:rFonts w:ascii="Helvetica" w:hAnsi="Helvetica"/>
          <w:sz w:val="22"/>
          <w:szCs w:val="22"/>
          <w:lang w:val="en-GB"/>
        </w:rPr>
        <w:t xml:space="preserve">with the </w:t>
      </w:r>
      <w:r w:rsidR="00363F6E" w:rsidRPr="009F1CF7">
        <w:rPr>
          <w:rFonts w:ascii="Helvetica" w:hAnsi="Helvetica"/>
          <w:sz w:val="22"/>
          <w:szCs w:val="22"/>
          <w:lang w:val="en-GB"/>
        </w:rPr>
        <w:t xml:space="preserve">pathogen, </w:t>
      </w:r>
      <w:r w:rsidR="00512542" w:rsidRPr="009F1CF7">
        <w:rPr>
          <w:rFonts w:ascii="Helvetica" w:hAnsi="Helvetica"/>
          <w:sz w:val="22"/>
          <w:szCs w:val="22"/>
          <w:lang w:val="en-GB"/>
        </w:rPr>
        <w:t xml:space="preserve">the host cannot become infected. </w:t>
      </w:r>
      <w:r w:rsidR="00363F6E" w:rsidRPr="009F1CF7">
        <w:rPr>
          <w:rFonts w:ascii="Helvetica" w:hAnsi="Helvetica"/>
          <w:sz w:val="22"/>
          <w:szCs w:val="22"/>
          <w:lang w:val="en-GB"/>
        </w:rPr>
        <w:t>T</w:t>
      </w:r>
      <w:r w:rsidR="003A4FCA" w:rsidRPr="009F1CF7">
        <w:rPr>
          <w:rFonts w:ascii="Helvetica" w:hAnsi="Helvetica"/>
          <w:sz w:val="22"/>
          <w:szCs w:val="22"/>
          <w:lang w:val="en-GB"/>
        </w:rPr>
        <w:t xml:space="preserve">his necessary contact between the </w:t>
      </w:r>
      <w:r w:rsidR="00363F6E" w:rsidRPr="009F1CF7">
        <w:rPr>
          <w:rFonts w:ascii="Helvetica" w:hAnsi="Helvetica"/>
          <w:sz w:val="22"/>
          <w:szCs w:val="22"/>
          <w:lang w:val="en-GB"/>
        </w:rPr>
        <w:t xml:space="preserve">pathogen </w:t>
      </w:r>
      <w:r w:rsidR="003A4FCA" w:rsidRPr="009F1CF7">
        <w:rPr>
          <w:rFonts w:ascii="Helvetica" w:hAnsi="Helvetica"/>
          <w:sz w:val="22"/>
          <w:szCs w:val="22"/>
          <w:lang w:val="en-GB"/>
        </w:rPr>
        <w:t xml:space="preserve">and host </w:t>
      </w:r>
      <w:r w:rsidR="00485080" w:rsidRPr="009F1CF7">
        <w:rPr>
          <w:rFonts w:ascii="Helvetica" w:hAnsi="Helvetica"/>
          <w:sz w:val="22"/>
          <w:szCs w:val="22"/>
          <w:lang w:val="en-GB"/>
        </w:rPr>
        <w:t>is often</w:t>
      </w:r>
      <w:r w:rsidR="003A4FCA" w:rsidRPr="009F1CF7">
        <w:rPr>
          <w:rFonts w:ascii="Helvetica" w:hAnsi="Helvetica"/>
          <w:sz w:val="22"/>
          <w:szCs w:val="22"/>
          <w:lang w:val="en-GB"/>
        </w:rPr>
        <w:t xml:space="preserve"> facilitated by </w:t>
      </w:r>
      <w:r w:rsidR="00A0321A" w:rsidRPr="009F1CF7">
        <w:rPr>
          <w:rFonts w:ascii="Helvetica" w:hAnsi="Helvetica"/>
          <w:sz w:val="22"/>
          <w:szCs w:val="22"/>
          <w:lang w:val="en-GB"/>
        </w:rPr>
        <w:t xml:space="preserve">the movement of </w:t>
      </w:r>
      <w:r w:rsidR="00485080" w:rsidRPr="009F1CF7">
        <w:rPr>
          <w:rFonts w:ascii="Helvetica" w:hAnsi="Helvetica"/>
          <w:sz w:val="22"/>
          <w:szCs w:val="22"/>
          <w:lang w:val="en-GB"/>
        </w:rPr>
        <w:t>one or more components of the disease system</w:t>
      </w:r>
      <w:r w:rsidR="00B8537C" w:rsidRPr="009F1CF7">
        <w:rPr>
          <w:rFonts w:ascii="Helvetica" w:hAnsi="Helvetica"/>
          <w:sz w:val="22"/>
          <w:szCs w:val="22"/>
          <w:lang w:val="en-GB"/>
        </w:rPr>
        <w:t xml:space="preserve"> (e.g. human movement, vector dispersal, or </w:t>
      </w:r>
      <w:r w:rsidR="00F02FE1" w:rsidRPr="009F1CF7">
        <w:rPr>
          <w:rFonts w:ascii="Helvetica" w:hAnsi="Helvetica"/>
          <w:sz w:val="22"/>
          <w:szCs w:val="22"/>
          <w:lang w:val="en-GB"/>
        </w:rPr>
        <w:t>pathogen movement in water)</w:t>
      </w:r>
      <w:r w:rsidR="00485080" w:rsidRPr="009F1CF7">
        <w:rPr>
          <w:rFonts w:ascii="Helvetica" w:hAnsi="Helvetica"/>
          <w:sz w:val="22"/>
          <w:szCs w:val="22"/>
          <w:lang w:val="en-GB"/>
        </w:rPr>
        <w:t>. T</w:t>
      </w:r>
      <w:r w:rsidR="00150CED" w:rsidRPr="009F1CF7">
        <w:rPr>
          <w:rFonts w:ascii="Helvetica" w:hAnsi="Helvetica"/>
          <w:sz w:val="22"/>
          <w:szCs w:val="22"/>
          <w:lang w:val="en-GB"/>
        </w:rPr>
        <w:t xml:space="preserve">he extent of </w:t>
      </w:r>
      <w:r w:rsidR="00E5621D" w:rsidRPr="009F1CF7">
        <w:rPr>
          <w:rFonts w:ascii="Helvetica" w:hAnsi="Helvetica"/>
          <w:sz w:val="22"/>
          <w:szCs w:val="22"/>
          <w:lang w:val="en-GB"/>
        </w:rPr>
        <w:t xml:space="preserve">this movement </w:t>
      </w:r>
      <w:r w:rsidR="00485080" w:rsidRPr="009F1CF7">
        <w:rPr>
          <w:rFonts w:ascii="Helvetica" w:hAnsi="Helvetica"/>
          <w:sz w:val="22"/>
          <w:szCs w:val="22"/>
          <w:lang w:val="en-GB"/>
        </w:rPr>
        <w:t>then</w:t>
      </w:r>
      <w:r w:rsidR="00E5621D" w:rsidRPr="009F1CF7">
        <w:rPr>
          <w:rFonts w:ascii="Helvetica" w:hAnsi="Helvetica"/>
          <w:sz w:val="22"/>
          <w:szCs w:val="22"/>
          <w:lang w:val="en-GB"/>
        </w:rPr>
        <w:t xml:space="preserve"> </w:t>
      </w:r>
      <w:r w:rsidR="00150CED" w:rsidRPr="009F1CF7">
        <w:rPr>
          <w:rFonts w:ascii="Helvetica" w:hAnsi="Helvetica"/>
          <w:sz w:val="22"/>
          <w:szCs w:val="22"/>
          <w:lang w:val="en-GB"/>
        </w:rPr>
        <w:t>defines</w:t>
      </w:r>
      <w:r w:rsidR="005C4023" w:rsidRPr="009F1CF7">
        <w:rPr>
          <w:rFonts w:ascii="Helvetica" w:hAnsi="Helvetica"/>
          <w:sz w:val="22"/>
          <w:szCs w:val="22"/>
          <w:lang w:val="en-GB"/>
        </w:rPr>
        <w:t xml:space="preserve"> a space within which a susceptible host is more likely to become infected, and </w:t>
      </w:r>
      <w:r w:rsidR="00264172" w:rsidRPr="009F1CF7">
        <w:rPr>
          <w:rFonts w:ascii="Helvetica" w:hAnsi="Helvetica"/>
          <w:sz w:val="22"/>
          <w:szCs w:val="22"/>
          <w:lang w:val="en-GB"/>
        </w:rPr>
        <w:t>a threshold distance beyond which infection of a susceptible host can be considered unlikely</w:t>
      </w:r>
      <w:r w:rsidR="005C4023" w:rsidRPr="009F1CF7">
        <w:rPr>
          <w:rFonts w:ascii="Helvetica" w:hAnsi="Helvetica"/>
          <w:sz w:val="22"/>
          <w:szCs w:val="22"/>
          <w:lang w:val="en-GB"/>
        </w:rPr>
        <w:t xml:space="preserve">. </w:t>
      </w:r>
      <w:r w:rsidR="0033574C" w:rsidRPr="009F1CF7">
        <w:rPr>
          <w:rFonts w:ascii="Helvetica" w:hAnsi="Helvetica"/>
          <w:sz w:val="22"/>
          <w:szCs w:val="22"/>
          <w:lang w:val="en-GB"/>
        </w:rPr>
        <w:t>T</w:t>
      </w:r>
      <w:r w:rsidR="005C4023" w:rsidRPr="009F1CF7">
        <w:rPr>
          <w:rFonts w:ascii="Helvetica" w:hAnsi="Helvetica"/>
          <w:sz w:val="22"/>
          <w:szCs w:val="22"/>
          <w:lang w:val="en-GB"/>
        </w:rPr>
        <w:t>his space</w:t>
      </w:r>
      <w:r w:rsidR="009758A8" w:rsidRPr="009F1CF7">
        <w:rPr>
          <w:rFonts w:ascii="Helvetica" w:hAnsi="Helvetica"/>
          <w:sz w:val="22"/>
          <w:szCs w:val="22"/>
          <w:lang w:val="en-GB"/>
        </w:rPr>
        <w:t>, or focus,</w:t>
      </w:r>
      <w:r w:rsidR="005C4023" w:rsidRPr="009F1CF7">
        <w:rPr>
          <w:rFonts w:ascii="Helvetica" w:hAnsi="Helvetica"/>
          <w:sz w:val="22"/>
          <w:szCs w:val="22"/>
          <w:lang w:val="en-GB"/>
        </w:rPr>
        <w:t xml:space="preserve"> </w:t>
      </w:r>
      <w:r w:rsidR="009268BE" w:rsidRPr="009F1CF7">
        <w:rPr>
          <w:rFonts w:ascii="Helvetica" w:hAnsi="Helvetica"/>
          <w:sz w:val="22"/>
          <w:szCs w:val="22"/>
          <w:lang w:val="en-GB"/>
        </w:rPr>
        <w:t>would</w:t>
      </w:r>
      <w:r w:rsidR="005C4023" w:rsidRPr="009F1CF7">
        <w:rPr>
          <w:rFonts w:ascii="Helvetica" w:hAnsi="Helvetica"/>
          <w:sz w:val="22"/>
          <w:szCs w:val="22"/>
          <w:lang w:val="en-GB"/>
        </w:rPr>
        <w:t xml:space="preserve"> probably </w:t>
      </w:r>
      <w:r w:rsidR="009268BE" w:rsidRPr="009F1CF7">
        <w:rPr>
          <w:rFonts w:ascii="Helvetica" w:hAnsi="Helvetica"/>
          <w:sz w:val="22"/>
          <w:szCs w:val="22"/>
          <w:lang w:val="en-GB"/>
        </w:rPr>
        <w:t xml:space="preserve">be </w:t>
      </w:r>
      <w:r w:rsidR="00806899" w:rsidRPr="009F1CF7">
        <w:rPr>
          <w:rFonts w:ascii="Helvetica" w:hAnsi="Helvetica"/>
          <w:sz w:val="22"/>
          <w:szCs w:val="22"/>
          <w:lang w:val="en-GB"/>
        </w:rPr>
        <w:t xml:space="preserve">more accurately described as </w:t>
      </w:r>
      <w:r w:rsidR="005C4023" w:rsidRPr="009F1CF7">
        <w:rPr>
          <w:rFonts w:ascii="Helvetica" w:hAnsi="Helvetica"/>
          <w:sz w:val="22"/>
          <w:szCs w:val="22"/>
          <w:lang w:val="en-GB"/>
        </w:rPr>
        <w:t xml:space="preserve">a gradient, as opposed to </w:t>
      </w:r>
      <w:r w:rsidR="005441CF" w:rsidRPr="009F1CF7">
        <w:rPr>
          <w:rFonts w:ascii="Helvetica" w:hAnsi="Helvetica"/>
          <w:sz w:val="22"/>
          <w:szCs w:val="22"/>
          <w:lang w:val="en-GB"/>
        </w:rPr>
        <w:t>a discrete unit</w:t>
      </w:r>
      <w:r w:rsidR="00A74017" w:rsidRPr="009F1CF7">
        <w:rPr>
          <w:rFonts w:ascii="Helvetica" w:hAnsi="Helvetica"/>
          <w:sz w:val="22"/>
          <w:szCs w:val="22"/>
          <w:lang w:val="en-GB"/>
        </w:rPr>
        <w:t>.</w:t>
      </w:r>
      <w:r w:rsidR="00F438F4" w:rsidRPr="009F1CF7">
        <w:rPr>
          <w:rFonts w:ascii="Helvetica" w:hAnsi="Helvetica"/>
          <w:sz w:val="22"/>
          <w:szCs w:val="22"/>
          <w:lang w:val="en-GB"/>
        </w:rPr>
        <w:t xml:space="preserve"> </w:t>
      </w:r>
      <w:r w:rsidR="00A74017" w:rsidRPr="009F1CF7">
        <w:rPr>
          <w:rFonts w:ascii="Helvetica" w:hAnsi="Helvetica"/>
          <w:sz w:val="22"/>
          <w:szCs w:val="22"/>
          <w:lang w:val="en-GB"/>
        </w:rPr>
        <w:t>Similarly</w:t>
      </w:r>
      <w:r w:rsidR="00936C49" w:rsidRPr="009F1CF7">
        <w:rPr>
          <w:rFonts w:ascii="Helvetica" w:hAnsi="Helvetica"/>
          <w:sz w:val="22"/>
          <w:szCs w:val="22"/>
          <w:lang w:val="en-GB"/>
        </w:rPr>
        <w:t>,</w:t>
      </w:r>
      <w:r w:rsidR="00F438F4" w:rsidRPr="009F1CF7">
        <w:rPr>
          <w:rFonts w:ascii="Helvetica" w:hAnsi="Helvetica"/>
          <w:sz w:val="22"/>
          <w:szCs w:val="22"/>
          <w:lang w:val="en-GB"/>
        </w:rPr>
        <w:t xml:space="preserve"> </w:t>
      </w:r>
      <w:r w:rsidR="00A74017" w:rsidRPr="009F1CF7">
        <w:rPr>
          <w:rFonts w:ascii="Helvetica" w:hAnsi="Helvetica"/>
          <w:sz w:val="22"/>
          <w:szCs w:val="22"/>
          <w:lang w:val="en-GB"/>
        </w:rPr>
        <w:t xml:space="preserve">multiple, overlapping </w:t>
      </w:r>
      <w:r w:rsidR="005441CF" w:rsidRPr="009F1CF7">
        <w:rPr>
          <w:rFonts w:ascii="Helvetica" w:hAnsi="Helvetica"/>
          <w:sz w:val="22"/>
          <w:szCs w:val="22"/>
          <w:lang w:val="en-GB"/>
        </w:rPr>
        <w:t xml:space="preserve">foci </w:t>
      </w:r>
      <w:r w:rsidR="00A74017" w:rsidRPr="009F1CF7">
        <w:rPr>
          <w:rFonts w:ascii="Helvetica" w:hAnsi="Helvetica"/>
          <w:sz w:val="22"/>
          <w:szCs w:val="22"/>
          <w:lang w:val="en-GB"/>
        </w:rPr>
        <w:t xml:space="preserve">of disease transmission </w:t>
      </w:r>
      <w:r w:rsidR="00CE7BDB" w:rsidRPr="009F1CF7">
        <w:rPr>
          <w:rFonts w:ascii="Helvetica" w:hAnsi="Helvetica"/>
          <w:sz w:val="22"/>
          <w:szCs w:val="22"/>
          <w:lang w:val="en-GB"/>
        </w:rPr>
        <w:t>are probably the rule rather than the exception.</w:t>
      </w:r>
      <w:r w:rsidR="00C801C8" w:rsidRPr="009F1CF7">
        <w:rPr>
          <w:rFonts w:ascii="Helvetica" w:hAnsi="Helvetica"/>
          <w:sz w:val="22"/>
          <w:szCs w:val="22"/>
          <w:lang w:val="en-GB"/>
        </w:rPr>
        <w:t xml:space="preserve"> </w:t>
      </w:r>
    </w:p>
    <w:p w14:paraId="542E75A9" w14:textId="1063F804" w:rsidR="000E44F2" w:rsidRPr="009F1CF7" w:rsidRDefault="00CE7BDB" w:rsidP="00735F67">
      <w:pPr>
        <w:spacing w:line="480" w:lineRule="auto"/>
        <w:ind w:firstLine="720"/>
        <w:rPr>
          <w:rFonts w:ascii="Helvetica" w:hAnsi="Helvetica"/>
          <w:sz w:val="22"/>
          <w:szCs w:val="22"/>
          <w:lang w:val="en-GB"/>
        </w:rPr>
      </w:pPr>
      <w:r w:rsidRPr="009F1CF7">
        <w:rPr>
          <w:rFonts w:ascii="Helvetica" w:hAnsi="Helvetica"/>
          <w:sz w:val="22"/>
          <w:szCs w:val="22"/>
          <w:lang w:val="en-GB"/>
        </w:rPr>
        <w:t>I</w:t>
      </w:r>
      <w:r w:rsidR="009268BE" w:rsidRPr="009F1CF7">
        <w:rPr>
          <w:rFonts w:ascii="Helvetica" w:hAnsi="Helvetica"/>
          <w:sz w:val="22"/>
          <w:szCs w:val="22"/>
          <w:lang w:val="en-GB"/>
        </w:rPr>
        <w:t>n practice</w:t>
      </w:r>
      <w:r w:rsidRPr="009F1CF7">
        <w:rPr>
          <w:rFonts w:ascii="Helvetica" w:hAnsi="Helvetica"/>
          <w:sz w:val="22"/>
          <w:szCs w:val="22"/>
          <w:lang w:val="en-GB"/>
        </w:rPr>
        <w:t xml:space="preserve">, </w:t>
      </w:r>
      <w:r w:rsidR="008B32A5" w:rsidRPr="009F1CF7">
        <w:rPr>
          <w:rFonts w:ascii="Helvetica" w:hAnsi="Helvetica"/>
          <w:sz w:val="22"/>
          <w:szCs w:val="22"/>
          <w:lang w:val="en-GB"/>
        </w:rPr>
        <w:t xml:space="preserve">investigators </w:t>
      </w:r>
      <w:r w:rsidR="0008323E" w:rsidRPr="009F1CF7">
        <w:rPr>
          <w:rFonts w:ascii="Helvetica" w:hAnsi="Helvetica"/>
          <w:sz w:val="22"/>
          <w:szCs w:val="22"/>
          <w:lang w:val="en-GB"/>
        </w:rPr>
        <w:t>must</w:t>
      </w:r>
      <w:r w:rsidR="008B32A5" w:rsidRPr="009F1CF7">
        <w:rPr>
          <w:rFonts w:ascii="Helvetica" w:hAnsi="Helvetica"/>
          <w:sz w:val="22"/>
          <w:szCs w:val="22"/>
          <w:lang w:val="en-GB"/>
        </w:rPr>
        <w:t xml:space="preserve"> define the </w:t>
      </w:r>
      <w:r w:rsidR="00211DAC" w:rsidRPr="009F1CF7">
        <w:rPr>
          <w:rFonts w:ascii="Helvetica" w:hAnsi="Helvetica"/>
          <w:sz w:val="22"/>
          <w:szCs w:val="22"/>
          <w:lang w:val="en-GB"/>
        </w:rPr>
        <w:t xml:space="preserve">cluster </w:t>
      </w:r>
      <w:r w:rsidR="008B32A5" w:rsidRPr="009F1CF7">
        <w:rPr>
          <w:rFonts w:ascii="Helvetica" w:hAnsi="Helvetica"/>
          <w:sz w:val="22"/>
          <w:szCs w:val="22"/>
          <w:lang w:val="en-GB"/>
        </w:rPr>
        <w:t xml:space="preserve">unit </w:t>
      </w:r>
      <w:r w:rsidR="00211DAC" w:rsidRPr="009F1CF7">
        <w:rPr>
          <w:rFonts w:ascii="Helvetica" w:hAnsi="Helvetica"/>
          <w:sz w:val="22"/>
          <w:szCs w:val="22"/>
          <w:lang w:val="en-GB"/>
        </w:rPr>
        <w:t xml:space="preserve">(e.g. </w:t>
      </w:r>
      <w:r w:rsidR="000E44F2" w:rsidRPr="009F1CF7">
        <w:rPr>
          <w:rFonts w:ascii="Helvetica" w:hAnsi="Helvetica"/>
          <w:sz w:val="22"/>
          <w:szCs w:val="22"/>
          <w:lang w:val="en-GB"/>
        </w:rPr>
        <w:t xml:space="preserve">family, </w:t>
      </w:r>
      <w:r w:rsidR="00211DAC" w:rsidRPr="009F1CF7">
        <w:rPr>
          <w:rFonts w:ascii="Helvetica" w:hAnsi="Helvetica"/>
          <w:sz w:val="22"/>
          <w:szCs w:val="22"/>
          <w:lang w:val="en-GB"/>
        </w:rPr>
        <w:t xml:space="preserve">village, health centre, district, etc.) </w:t>
      </w:r>
      <w:r w:rsidR="0008323E" w:rsidRPr="009F1CF7">
        <w:rPr>
          <w:rFonts w:ascii="Helvetica" w:hAnsi="Helvetica"/>
          <w:sz w:val="22"/>
          <w:szCs w:val="22"/>
          <w:lang w:val="en-GB"/>
        </w:rPr>
        <w:t>based on</w:t>
      </w:r>
      <w:r w:rsidR="008B32A5" w:rsidRPr="009F1CF7">
        <w:rPr>
          <w:rFonts w:ascii="Helvetica" w:hAnsi="Helvetica"/>
          <w:sz w:val="22"/>
          <w:szCs w:val="22"/>
          <w:lang w:val="en-GB"/>
        </w:rPr>
        <w:t xml:space="preserve"> considerations of </w:t>
      </w:r>
      <w:r w:rsidR="00E13618" w:rsidRPr="009F1CF7">
        <w:rPr>
          <w:rFonts w:ascii="Helvetica" w:hAnsi="Helvetica"/>
          <w:sz w:val="22"/>
          <w:szCs w:val="22"/>
          <w:lang w:val="en-GB"/>
        </w:rPr>
        <w:t>pathogen transmission</w:t>
      </w:r>
      <w:r w:rsidR="008B32A5" w:rsidRPr="009F1CF7">
        <w:rPr>
          <w:rFonts w:ascii="Helvetica" w:hAnsi="Helvetica"/>
          <w:sz w:val="22"/>
          <w:szCs w:val="22"/>
          <w:lang w:val="en-GB"/>
        </w:rPr>
        <w:t>, social restrictions or implications, and</w:t>
      </w:r>
      <w:r w:rsidR="00E13618" w:rsidRPr="009F1CF7">
        <w:rPr>
          <w:rFonts w:ascii="Helvetica" w:hAnsi="Helvetica"/>
          <w:sz w:val="22"/>
          <w:szCs w:val="22"/>
          <w:lang w:val="en-GB"/>
        </w:rPr>
        <w:t xml:space="preserve"> logistics</w:t>
      </w:r>
      <w:r w:rsidR="008B32A5" w:rsidRPr="009F1CF7">
        <w:rPr>
          <w:rFonts w:ascii="Helvetica" w:hAnsi="Helvetica"/>
          <w:sz w:val="22"/>
          <w:szCs w:val="22"/>
          <w:lang w:val="en-GB"/>
        </w:rPr>
        <w:t xml:space="preserve">. To reduce the risk of contamination between clusters, the investigators </w:t>
      </w:r>
      <w:r w:rsidR="00BA3BBE" w:rsidRPr="009F1CF7">
        <w:rPr>
          <w:rFonts w:ascii="Helvetica" w:hAnsi="Helvetica"/>
          <w:sz w:val="22"/>
          <w:szCs w:val="22"/>
          <w:lang w:val="en-GB"/>
        </w:rPr>
        <w:t xml:space="preserve">may </w:t>
      </w:r>
      <w:r w:rsidR="008B32A5" w:rsidRPr="009F1CF7">
        <w:rPr>
          <w:rFonts w:ascii="Helvetica" w:hAnsi="Helvetica"/>
          <w:sz w:val="22"/>
          <w:szCs w:val="22"/>
          <w:lang w:val="en-GB"/>
        </w:rPr>
        <w:t>also define a minimum distance that should separate clusters allocated to different trial treatment arms</w:t>
      </w:r>
      <w:r w:rsidR="00BA3BBE" w:rsidRPr="009F1CF7">
        <w:rPr>
          <w:rFonts w:ascii="Helvetica" w:hAnsi="Helvetica"/>
          <w:sz w:val="22"/>
          <w:szCs w:val="22"/>
          <w:lang w:val="en-GB"/>
        </w:rPr>
        <w:t>, hereafter referred to as the contamination distance</w:t>
      </w:r>
      <w:r w:rsidR="008B32A5" w:rsidRPr="009F1CF7">
        <w:rPr>
          <w:rFonts w:ascii="Helvetica" w:hAnsi="Helvetica"/>
          <w:sz w:val="22"/>
          <w:szCs w:val="22"/>
          <w:lang w:val="en-GB"/>
        </w:rPr>
        <w:t xml:space="preserve">. </w:t>
      </w:r>
      <w:r w:rsidR="00F45B4B" w:rsidRPr="009F1CF7">
        <w:rPr>
          <w:rFonts w:ascii="Helvetica" w:hAnsi="Helvetica"/>
          <w:sz w:val="22"/>
          <w:szCs w:val="22"/>
          <w:lang w:val="en-GB"/>
        </w:rPr>
        <w:t xml:space="preserve">In this case, </w:t>
      </w:r>
      <w:r w:rsidR="00211DAC" w:rsidRPr="009F1CF7">
        <w:rPr>
          <w:rFonts w:ascii="Helvetica" w:hAnsi="Helvetica"/>
          <w:sz w:val="22"/>
          <w:szCs w:val="22"/>
          <w:lang w:val="en-GB"/>
        </w:rPr>
        <w:t>investigators often seek to</w:t>
      </w:r>
      <w:r w:rsidR="00F45B4B" w:rsidRPr="009F1CF7">
        <w:rPr>
          <w:rFonts w:ascii="Helvetica" w:hAnsi="Helvetica"/>
          <w:sz w:val="22"/>
          <w:szCs w:val="22"/>
          <w:lang w:val="en-GB"/>
        </w:rPr>
        <w:t xml:space="preserve"> maintain a balance between exchangeability and contamination</w:t>
      </w:r>
      <w:r w:rsidR="00211DAC" w:rsidRPr="009F1CF7">
        <w:rPr>
          <w:rFonts w:ascii="Helvetica" w:hAnsi="Helvetica"/>
          <w:sz w:val="22"/>
          <w:szCs w:val="22"/>
          <w:lang w:val="en-GB"/>
        </w:rPr>
        <w:t xml:space="preserve"> when defining clusters</w:t>
      </w:r>
      <w:r w:rsidR="00F45B4B" w:rsidRPr="009F1CF7">
        <w:rPr>
          <w:rFonts w:ascii="Helvetica" w:hAnsi="Helvetica"/>
          <w:sz w:val="22"/>
          <w:szCs w:val="22"/>
          <w:lang w:val="en-GB"/>
        </w:rPr>
        <w:t xml:space="preserve">. For </w:t>
      </w:r>
      <w:r w:rsidR="00211DAC" w:rsidRPr="009F1CF7">
        <w:rPr>
          <w:rFonts w:ascii="Helvetica" w:hAnsi="Helvetica"/>
          <w:sz w:val="22"/>
          <w:szCs w:val="22"/>
          <w:lang w:val="en-GB"/>
        </w:rPr>
        <w:t>example</w:t>
      </w:r>
      <w:r w:rsidR="00F45B4B" w:rsidRPr="009F1CF7">
        <w:rPr>
          <w:rFonts w:ascii="Helvetica" w:hAnsi="Helvetica"/>
          <w:sz w:val="22"/>
          <w:szCs w:val="22"/>
          <w:lang w:val="en-GB"/>
        </w:rPr>
        <w:t>, there may be little risk of contamination if clusters are separated by large geographical distances, but such clusters may be less likely to be exchangeable.</w:t>
      </w:r>
      <w:r w:rsidR="00211DAC" w:rsidRPr="009F1CF7">
        <w:rPr>
          <w:rFonts w:ascii="Helvetica" w:hAnsi="Helvetica"/>
          <w:sz w:val="22"/>
          <w:szCs w:val="22"/>
          <w:lang w:val="en-GB"/>
        </w:rPr>
        <w:t xml:space="preserve"> </w:t>
      </w:r>
    </w:p>
    <w:p w14:paraId="4A9BD13F" w14:textId="369C8377" w:rsidR="00235220" w:rsidRPr="009F1CF7" w:rsidRDefault="00C11885" w:rsidP="00735F67">
      <w:pPr>
        <w:spacing w:line="480" w:lineRule="auto"/>
        <w:ind w:firstLine="720"/>
        <w:rPr>
          <w:rFonts w:ascii="Helvetica" w:hAnsi="Helvetica"/>
          <w:sz w:val="22"/>
          <w:szCs w:val="22"/>
          <w:lang w:val="en-GB"/>
        </w:rPr>
      </w:pPr>
      <w:r w:rsidRPr="009F1CF7">
        <w:rPr>
          <w:rFonts w:ascii="Helvetica" w:hAnsi="Helvetica"/>
          <w:sz w:val="22"/>
          <w:szCs w:val="22"/>
          <w:lang w:val="en-GB"/>
        </w:rPr>
        <w:lastRenderedPageBreak/>
        <w:t>The geographic arrangements of</w:t>
      </w:r>
      <w:r w:rsidR="009174D0" w:rsidRPr="009F1CF7">
        <w:rPr>
          <w:rFonts w:ascii="Helvetica" w:hAnsi="Helvetica"/>
          <w:sz w:val="22"/>
          <w:szCs w:val="22"/>
          <w:lang w:val="en-GB"/>
        </w:rPr>
        <w:t xml:space="preserve"> human settlements do not always allow for neatly separated clusters. In many cases, potential clusters may instead be either directly bordering each other or separated by less than the contamination distance.</w:t>
      </w:r>
      <w:r w:rsidR="007E3E4A">
        <w:rPr>
          <w:rFonts w:ascii="Helvetica" w:hAnsi="Helvetica"/>
          <w:sz w:val="22"/>
          <w:szCs w:val="22"/>
          <w:lang w:val="en-GB"/>
        </w:rPr>
        <w:t xml:space="preserve"> This is especially true as population density increases</w:t>
      </w:r>
      <w:r w:rsidR="009001C9">
        <w:rPr>
          <w:rFonts w:ascii="Helvetica" w:hAnsi="Helvetica"/>
          <w:sz w:val="22"/>
          <w:szCs w:val="22"/>
          <w:lang w:val="en-GB"/>
        </w:rPr>
        <w:t>.</w:t>
      </w:r>
      <w:r w:rsidR="009174D0" w:rsidRPr="009F1CF7">
        <w:rPr>
          <w:rFonts w:ascii="Helvetica" w:hAnsi="Helvetica"/>
          <w:sz w:val="22"/>
          <w:szCs w:val="22"/>
          <w:lang w:val="en-GB"/>
        </w:rPr>
        <w:t xml:space="preserve"> In these cases, it is critical for the investigators to consider methods of reducing contamination risk during the design phase of the trial. </w:t>
      </w:r>
    </w:p>
    <w:p w14:paraId="63FD17E5" w14:textId="3F90FB64" w:rsidR="009174D0" w:rsidRPr="009F1CF7" w:rsidRDefault="00001286" w:rsidP="00735F67">
      <w:pPr>
        <w:spacing w:line="480" w:lineRule="auto"/>
        <w:ind w:firstLine="720"/>
        <w:rPr>
          <w:rFonts w:ascii="Helvetica" w:hAnsi="Helvetica"/>
          <w:sz w:val="22"/>
          <w:szCs w:val="22"/>
          <w:lang w:val="en-GB"/>
        </w:rPr>
      </w:pPr>
      <w:r w:rsidRPr="009F1CF7">
        <w:rPr>
          <w:rFonts w:ascii="Helvetica" w:hAnsi="Helvetica"/>
          <w:sz w:val="22"/>
          <w:szCs w:val="22"/>
          <w:lang w:val="en-GB"/>
        </w:rPr>
        <w:t xml:space="preserve">Currently, there are few options available for </w:t>
      </w:r>
      <w:r w:rsidR="00185968" w:rsidRPr="009F1CF7">
        <w:rPr>
          <w:rFonts w:ascii="Helvetica" w:hAnsi="Helvetica"/>
          <w:sz w:val="22"/>
          <w:szCs w:val="22"/>
          <w:lang w:val="en-GB"/>
        </w:rPr>
        <w:t xml:space="preserve">reducing contamination in CRTs. </w:t>
      </w:r>
      <w:r w:rsidR="00064D71" w:rsidRPr="009F1CF7">
        <w:rPr>
          <w:rFonts w:ascii="Helvetica" w:hAnsi="Helvetica"/>
          <w:sz w:val="22"/>
          <w:szCs w:val="22"/>
          <w:lang w:val="en-GB"/>
        </w:rPr>
        <w:t>Many</w:t>
      </w:r>
      <w:r w:rsidR="00185968" w:rsidRPr="009F1CF7">
        <w:rPr>
          <w:rFonts w:ascii="Helvetica" w:hAnsi="Helvetica"/>
          <w:sz w:val="22"/>
          <w:szCs w:val="22"/>
          <w:lang w:val="en-GB"/>
        </w:rPr>
        <w:t xml:space="preserve"> CRTs for infectious disease interventions</w:t>
      </w:r>
      <w:r w:rsidR="00064D71" w:rsidRPr="009F1CF7">
        <w:rPr>
          <w:rFonts w:ascii="Helvetica" w:hAnsi="Helvetica"/>
          <w:sz w:val="22"/>
          <w:szCs w:val="22"/>
          <w:lang w:val="en-GB"/>
        </w:rPr>
        <w:t>, especially in the 1990s</w:t>
      </w:r>
      <w:r w:rsidR="000B622A" w:rsidRPr="009F1CF7">
        <w:rPr>
          <w:rFonts w:ascii="Helvetica" w:hAnsi="Helvetica"/>
          <w:sz w:val="22"/>
          <w:szCs w:val="22"/>
          <w:lang w:val="en-GB"/>
        </w:rPr>
        <w:t>,</w:t>
      </w:r>
      <w:r w:rsidR="00064D71" w:rsidRPr="009F1CF7">
        <w:rPr>
          <w:rFonts w:ascii="Helvetica" w:hAnsi="Helvetica"/>
          <w:sz w:val="22"/>
          <w:szCs w:val="22"/>
          <w:lang w:val="en-GB"/>
        </w:rPr>
        <w:t xml:space="preserve"> did not </w:t>
      </w:r>
      <w:r w:rsidR="0034533E" w:rsidRPr="009F1CF7">
        <w:rPr>
          <w:rFonts w:ascii="Helvetica" w:hAnsi="Helvetica"/>
          <w:sz w:val="22"/>
          <w:szCs w:val="22"/>
          <w:lang w:val="en-GB"/>
        </w:rPr>
        <w:t>specify a contamination distance,</w:t>
      </w:r>
      <w:r w:rsidR="000B622A" w:rsidRPr="009F1CF7">
        <w:rPr>
          <w:rFonts w:ascii="Helvetica" w:hAnsi="Helvetica"/>
          <w:sz w:val="22"/>
          <w:szCs w:val="22"/>
          <w:lang w:val="en-GB"/>
        </w:rPr>
        <w:t xml:space="preserve"> although in some cases it was possible to calculate </w:t>
      </w:r>
      <w:r w:rsidR="00781AB6" w:rsidRPr="009F1CF7">
        <w:rPr>
          <w:rFonts w:ascii="Helvetica" w:hAnsi="Helvetica"/>
          <w:sz w:val="22"/>
          <w:szCs w:val="22"/>
          <w:lang w:val="en-GB"/>
        </w:rPr>
        <w:t xml:space="preserve">the effect of contamination </w:t>
      </w:r>
      <w:r w:rsidR="00781AB6" w:rsidRPr="009F1CF7">
        <w:rPr>
          <w:rFonts w:ascii="Helvetica" w:hAnsi="Helvetica"/>
          <w:i/>
          <w:sz w:val="22"/>
          <w:szCs w:val="22"/>
          <w:lang w:val="en-GB"/>
        </w:rPr>
        <w:t>post hoc</w:t>
      </w:r>
      <w:r w:rsidR="00785DDF" w:rsidRPr="009F1CF7">
        <w:rPr>
          <w:rFonts w:ascii="Helvetica" w:hAnsi="Helvetica"/>
          <w:sz w:val="22"/>
          <w:szCs w:val="22"/>
          <w:lang w:val="en-GB"/>
        </w:rPr>
        <w:t>.</w:t>
      </w:r>
      <w:r w:rsidR="003E5B7F"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&lt;citation&gt;&lt;priority&gt;0&lt;/priority&gt;&lt;uuid&gt;C5D62423-F27F-425A-A0BF-1ED52AD7C915&lt;/uuid&gt;&lt;publications&gt;&lt;publication&gt;&lt;subtype&gt;400&lt;/subtype&gt;&lt;location&gt;200,5,33.8992049,-84.3016021&lt;/location&gt;&lt;title&gt;Community-wide effects of permethrin-treated bed nets on child mortality and malaria morbidity in western Kenya.&lt;/title&gt;&lt;url&gt;http://eutils.ncbi.nlm.nih.gov/entrez/eutils/elink.fcgi?dbfrom=pubmed&amp;amp;id=12749495&amp;amp;retmode=ref&amp;amp;cmd=prlinks&lt;/url&gt;&lt;volume&gt;68&lt;/volume&gt;&lt;publication_date&gt;99200304001200000000220000&lt;/publication_date&gt;&lt;uuid&gt;2F93BDCC-470B-4561-8988-2F4291A0A063&lt;/uuid&gt;&lt;type&gt;400&lt;/type&gt;&lt;number&gt;4 Suppl&lt;/number&gt;&lt;institution&gt;Division of Parasitic Diseases, National Center for Infectious Diseases, Centers for Disease Control and Prevention, Atlanta, Georgia 30341, USA.&lt;/institution&gt;&lt;startpage&gt;121&lt;/startpage&gt;&lt;endpage&gt;127&lt;/endpage&gt;&lt;bundle&gt;&lt;publication&gt;&lt;title&gt;American Journal of Tropical Medicine and Hygiene&lt;/title&gt;&lt;uuid&gt;D22C5158-184B-4228-A6B6-2E2F8146582B&lt;/uuid&gt;&lt;subtype&gt;-100&lt;/subtype&gt;&lt;type&gt;-100&lt;/type&gt;&lt;/publication&gt;&lt;/bundle&gt;&lt;authors&gt;&lt;author&gt;&lt;lastName&gt;Hawley&lt;/lastName&gt;&lt;firstName&gt;William&lt;/firstName&gt;&lt;middleNames&gt;A&lt;/middleNames&gt;&lt;/author&gt;&lt;author&gt;&lt;lastName&gt;Phillips-Howard&lt;/lastName&gt;&lt;firstName&gt;Penelope&lt;/firstName&gt;&lt;middleNames&gt;A&lt;/middleNames&gt;&lt;/author&gt;&lt;author&gt;&lt;lastName&gt;Kuile&lt;/lastName&gt;&lt;firstName&gt;Feiko&lt;/firstName&gt;&lt;middleNames&gt;O&lt;/middleNames&gt;&lt;droppingParticle&gt;ter&lt;/droppingParticle&gt;&lt;/author&gt;&lt;author&gt;&lt;lastName&gt;Terlouw&lt;/lastName&gt;&lt;firstName&gt;Dianne&lt;/firstName&gt;&lt;middleNames&gt;J&lt;/middleNames&gt;&lt;/author&gt;&lt;author&gt;&lt;lastName&gt;Vulule&lt;/lastName&gt;&lt;firstName&gt;John&lt;/firstName&gt;&lt;middleNames&gt;M&lt;/middleNames&gt;&lt;/author&gt;&lt;author&gt;&lt;lastName&gt;Ombok&lt;/lastName&gt;&lt;firstName&gt;Maurice&lt;/firstName&gt;&lt;/author&gt;&lt;author&gt;&lt;lastName&gt;Nahlen&lt;/lastName&gt;&lt;firstName&gt;Bernard&lt;/firstName&gt;&lt;middleNames&gt;L&lt;/middleNames&gt;&lt;/author&gt;&lt;author&gt;&lt;lastName&gt;Gimnig&lt;/lastName&gt;&lt;firstName&gt;John&lt;/firstName&gt;&lt;middleNames&gt;E&lt;/middleNames&gt;&lt;/author&gt;&lt;author&gt;&lt;lastName&gt;Kariuki&lt;/lastName&gt;&lt;firstName&gt;Simon&lt;/firstName&gt;&lt;middleNames&gt;K&lt;/middleNames&gt;&lt;/author&gt;&lt;author&gt;&lt;lastName&gt;Kolczak&lt;/lastName&gt;&lt;firstName&gt;Margarette&lt;/firstName&gt;&lt;middleNames&gt;S&lt;/middleNames&gt;&lt;/author&gt;&lt;author&gt;&lt;lastName&gt;Hightower&lt;/lastName&gt;&lt;firstName&gt;Allen&lt;/firstName&gt;&lt;middleNames&gt;W&lt;/middleNames&gt;&lt;/author&gt;&lt;/authors&gt;&lt;/publication&gt;&lt;/publications&gt;&lt;cites&gt;&lt;/cites&gt;&lt;/citation&gt;</w:instrText>
      </w:r>
      <w:r w:rsidR="003E5B7F"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5</w:t>
      </w:r>
      <w:r w:rsidR="003E5B7F" w:rsidRPr="009F1CF7">
        <w:rPr>
          <w:rFonts w:ascii="Helvetica" w:hAnsi="Helvetica"/>
          <w:sz w:val="22"/>
          <w:szCs w:val="22"/>
          <w:lang w:val="en-GB"/>
        </w:rPr>
        <w:fldChar w:fldCharType="end"/>
      </w:r>
      <w:r w:rsidR="00BC52FF" w:rsidRPr="009F1CF7">
        <w:rPr>
          <w:rFonts w:ascii="Helvetica" w:hAnsi="Helvetica"/>
          <w:sz w:val="22"/>
          <w:szCs w:val="22"/>
          <w:lang w:val="en-GB"/>
        </w:rPr>
        <w:t xml:space="preserve"> As the advantages of </w:t>
      </w:r>
      <w:r w:rsidR="00607A20" w:rsidRPr="009F1CF7">
        <w:rPr>
          <w:rFonts w:ascii="Helvetica" w:hAnsi="Helvetica"/>
          <w:sz w:val="22"/>
          <w:szCs w:val="22"/>
          <w:lang w:val="en-GB"/>
        </w:rPr>
        <w:t>reducing contamination risk</w:t>
      </w:r>
      <w:r w:rsidR="0097114C" w:rsidRPr="009F1CF7">
        <w:rPr>
          <w:rFonts w:ascii="Helvetica" w:hAnsi="Helvetica"/>
          <w:sz w:val="22"/>
          <w:szCs w:val="22"/>
          <w:lang w:val="en-GB"/>
        </w:rPr>
        <w:t xml:space="preserve"> in CRTs </w:t>
      </w:r>
      <w:r w:rsidR="00606AEB" w:rsidRPr="009F1CF7">
        <w:rPr>
          <w:rFonts w:ascii="Helvetica" w:hAnsi="Helvetica"/>
          <w:sz w:val="22"/>
          <w:szCs w:val="22"/>
          <w:lang w:val="en-GB"/>
        </w:rPr>
        <w:t>were increasingly recognized</w:t>
      </w:r>
      <w:r w:rsidR="00607A20" w:rsidRPr="009F1CF7">
        <w:rPr>
          <w:rFonts w:ascii="Helvetica" w:hAnsi="Helvetica"/>
          <w:sz w:val="22"/>
          <w:szCs w:val="22"/>
          <w:lang w:val="en-GB"/>
        </w:rPr>
        <w:t xml:space="preserve">, </w:t>
      </w:r>
      <w:r w:rsidR="00606AEB" w:rsidRPr="009F1CF7">
        <w:rPr>
          <w:rFonts w:ascii="Helvetica" w:hAnsi="Helvetica"/>
          <w:sz w:val="22"/>
          <w:szCs w:val="22"/>
          <w:lang w:val="en-GB"/>
        </w:rPr>
        <w:t xml:space="preserve">the one solution that has </w:t>
      </w:r>
      <w:r w:rsidR="0034533E" w:rsidRPr="009F1CF7">
        <w:rPr>
          <w:rFonts w:ascii="Helvetica" w:hAnsi="Helvetica"/>
          <w:sz w:val="22"/>
          <w:szCs w:val="22"/>
          <w:lang w:val="en-GB"/>
        </w:rPr>
        <w:t>been used widely</w:t>
      </w:r>
      <w:r w:rsidR="00187F29" w:rsidRPr="009F1CF7">
        <w:rPr>
          <w:rFonts w:ascii="Helvetica" w:hAnsi="Helvetica"/>
          <w:sz w:val="22"/>
          <w:szCs w:val="22"/>
          <w:lang w:val="en-GB"/>
        </w:rPr>
        <w:t xml:space="preserve"> </w:t>
      </w:r>
      <w:r w:rsidR="009174D0" w:rsidRPr="009F1CF7">
        <w:rPr>
          <w:rFonts w:ascii="Helvetica" w:hAnsi="Helvetica"/>
          <w:sz w:val="22"/>
          <w:szCs w:val="22"/>
          <w:lang w:val="en-GB"/>
        </w:rPr>
        <w:t>is the fried-egg design</w:t>
      </w:r>
      <w:r w:rsidR="00785DDF" w:rsidRPr="009F1CF7">
        <w:rPr>
          <w:rFonts w:ascii="Helvetica" w:hAnsi="Helvetica"/>
          <w:sz w:val="22"/>
          <w:szCs w:val="22"/>
          <w:lang w:val="en-GB"/>
        </w:rPr>
        <w:t>,</w:t>
      </w:r>
      <w:r w:rsidR="009174D0"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&lt;citation&gt;&lt;priority&gt;0&lt;/priority&gt;&lt;uuid&gt;72014345-9379-4438-B16F-0D9979C12342&lt;/uuid&gt;&lt;publications&gt;&lt;publication&gt;&lt;subtype&gt;0&lt;/subtype&gt;&lt;publisher&gt;Chapman &amp;amp; Hall/CRC&lt;/publisher&gt;&lt;title&gt;Cluster randomised trials&lt;/title&gt;&lt;url&gt;http://www.worldcat.org/title/cluster-randomised-trials/oclc/993775208&lt;/url&gt;&lt;publication_date&gt;99200900001200000000200000&lt;/publication_date&gt;&lt;uuid&gt;380E8741-DCBD-4997-9678-8D4D0922FE7D&lt;/uuid&gt;&lt;type&gt;0&lt;/type&gt;&lt;authors&gt;&lt;author&gt;&lt;lastName&gt;Hayes&lt;/lastName&gt;&lt;firstName&gt;Richard&lt;/firstName&gt;&lt;middleNames&gt;J&lt;/middleNames&gt;&lt;/author&gt;&lt;author&gt;&lt;lastName&gt;Moulton&lt;/lastName&gt;&lt;firstName&gt;Lawrence&lt;/firstName&gt;&lt;middleNames&gt;H&lt;/middleNames&gt;&lt;/author&gt;&lt;/authors&gt;&lt;/publication&gt;&lt;/publications&gt;&lt;cites&gt;&lt;/cites&gt;&lt;/citation&gt;</w:instrText>
      </w:r>
      <w:r w:rsidR="009174D0"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6</w:t>
      </w:r>
      <w:r w:rsidR="009174D0" w:rsidRPr="009F1CF7">
        <w:rPr>
          <w:rFonts w:ascii="Helvetica" w:hAnsi="Helvetica"/>
          <w:sz w:val="22"/>
          <w:szCs w:val="22"/>
          <w:lang w:val="en-GB"/>
        </w:rPr>
        <w:fldChar w:fldCharType="end"/>
      </w:r>
      <w:r w:rsidR="00187F29" w:rsidRPr="009F1CF7">
        <w:rPr>
          <w:rFonts w:ascii="Helvetica" w:hAnsi="Helvetica"/>
          <w:sz w:val="22"/>
          <w:szCs w:val="22"/>
          <w:lang w:val="en-GB"/>
        </w:rPr>
        <w:t xml:space="preserve"> whereby</w:t>
      </w:r>
      <w:r w:rsidR="009174D0" w:rsidRPr="009F1CF7">
        <w:rPr>
          <w:rFonts w:ascii="Helvetica" w:hAnsi="Helvetica"/>
          <w:sz w:val="22"/>
          <w:szCs w:val="22"/>
          <w:lang w:val="en-GB"/>
        </w:rPr>
        <w:t xml:space="preserve"> </w:t>
      </w:r>
      <w:r w:rsidR="00C84541" w:rsidRPr="009F1CF7">
        <w:rPr>
          <w:rFonts w:ascii="Helvetica" w:hAnsi="Helvetica"/>
          <w:sz w:val="22"/>
          <w:szCs w:val="22"/>
          <w:lang w:val="en-GB"/>
        </w:rPr>
        <w:t>a</w:t>
      </w:r>
      <w:r w:rsidR="009174D0" w:rsidRPr="009F1CF7">
        <w:rPr>
          <w:rFonts w:ascii="Helvetica" w:hAnsi="Helvetica"/>
          <w:sz w:val="22"/>
          <w:szCs w:val="22"/>
          <w:lang w:val="en-GB"/>
        </w:rPr>
        <w:t xml:space="preserve"> treatment is implemented across the entire area of each respective cluster</w:t>
      </w:r>
      <w:r w:rsidR="00C84541" w:rsidRPr="009F1CF7">
        <w:rPr>
          <w:rFonts w:ascii="Helvetica" w:hAnsi="Helvetica"/>
          <w:sz w:val="22"/>
          <w:szCs w:val="22"/>
          <w:lang w:val="en-GB"/>
        </w:rPr>
        <w:t xml:space="preserve"> while households on the outer edge of the cluster (i.e. in a buffer zone)</w:t>
      </w:r>
      <w:r w:rsidR="009174D0" w:rsidRPr="009F1CF7">
        <w:rPr>
          <w:rFonts w:ascii="Helvetica" w:hAnsi="Helvetica"/>
          <w:sz w:val="22"/>
          <w:szCs w:val="22"/>
          <w:lang w:val="en-GB"/>
        </w:rPr>
        <w:t xml:space="preserve"> are excluded from the analysis of the primary CRT outcome</w:t>
      </w:r>
      <w:r w:rsidR="0034533E" w:rsidRPr="009F1CF7">
        <w:rPr>
          <w:rFonts w:ascii="Helvetica" w:hAnsi="Helvetica"/>
          <w:sz w:val="22"/>
          <w:szCs w:val="22"/>
          <w:lang w:val="en-GB"/>
        </w:rPr>
        <w:t xml:space="preserve"> (Figure 1)</w:t>
      </w:r>
      <w:r w:rsidR="009174D0" w:rsidRPr="009F1CF7">
        <w:rPr>
          <w:rFonts w:ascii="Helvetica" w:hAnsi="Helvetica"/>
          <w:sz w:val="22"/>
          <w:szCs w:val="22"/>
          <w:lang w:val="en-GB"/>
        </w:rPr>
        <w:t xml:space="preserve">. In this way, households included in the primary analysis are always located at least the contamination distance away from the implementation of other trial treatment arms. </w:t>
      </w:r>
    </w:p>
    <w:p w14:paraId="2661DE70" w14:textId="1AAECAA6" w:rsidR="000E2A3F" w:rsidRPr="009F1CF7" w:rsidRDefault="009174D0" w:rsidP="00735F67">
      <w:pPr>
        <w:spacing w:line="480" w:lineRule="auto"/>
        <w:ind w:firstLine="720"/>
        <w:rPr>
          <w:rFonts w:ascii="Helvetica" w:hAnsi="Helvetica"/>
          <w:sz w:val="22"/>
          <w:szCs w:val="22"/>
          <w:lang w:val="en-GB"/>
        </w:rPr>
      </w:pPr>
      <w:r w:rsidRPr="009F1CF7">
        <w:rPr>
          <w:rFonts w:ascii="Helvetica" w:hAnsi="Helvetica"/>
          <w:sz w:val="22"/>
          <w:szCs w:val="22"/>
          <w:lang w:val="en-GB"/>
        </w:rPr>
        <w:t xml:space="preserve">One potential disadvantage of the fried-egg design is that it ignores the possibility of systematic spatial heterogeneity of disease burden within clusters. </w:t>
      </w:r>
      <w:r w:rsidR="00B32EA4" w:rsidRPr="009F1CF7">
        <w:rPr>
          <w:rFonts w:ascii="Helvetica" w:hAnsi="Helvetica"/>
          <w:sz w:val="22"/>
          <w:szCs w:val="22"/>
          <w:lang w:val="en-GB"/>
        </w:rPr>
        <w:t xml:space="preserve">Yet spatial heterogeneity </w:t>
      </w:r>
      <w:r w:rsidR="005B33BD" w:rsidRPr="009F1CF7">
        <w:rPr>
          <w:rFonts w:ascii="Helvetica" w:hAnsi="Helvetica"/>
          <w:sz w:val="22"/>
          <w:szCs w:val="22"/>
          <w:lang w:val="en-GB"/>
        </w:rPr>
        <w:t xml:space="preserve">is commonly found for </w:t>
      </w:r>
      <w:r w:rsidR="00740E1C" w:rsidRPr="009F1CF7">
        <w:rPr>
          <w:rFonts w:ascii="Helvetica" w:hAnsi="Helvetica"/>
          <w:sz w:val="22"/>
          <w:szCs w:val="22"/>
          <w:lang w:val="en-GB"/>
        </w:rPr>
        <w:t xml:space="preserve">disease </w:t>
      </w:r>
      <w:r w:rsidR="005B33BD" w:rsidRPr="009F1CF7">
        <w:rPr>
          <w:rFonts w:ascii="Helvetica" w:hAnsi="Helvetica"/>
          <w:sz w:val="22"/>
          <w:szCs w:val="22"/>
          <w:lang w:val="en-GB"/>
        </w:rPr>
        <w:t>vectors</w:t>
      </w:r>
      <w:r w:rsidR="00785DDF" w:rsidRPr="009F1CF7">
        <w:rPr>
          <w:rFonts w:ascii="Helvetica" w:hAnsi="Helvetica"/>
          <w:sz w:val="22"/>
          <w:szCs w:val="22"/>
          <w:lang w:val="en-GB"/>
        </w:rPr>
        <w:t>,</w:t>
      </w:r>
      <w:r w:rsidR="006631F3"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&lt;citation&gt;&lt;priority&gt;0&lt;/priority&gt;&lt;uuid&gt;85C74737-3D44-41D9-A479-EEF290A95CAB&lt;/uuid&gt;&lt;publications&gt;&lt;publication&gt;&lt;subtype&gt;400&lt;/subtype&gt;&lt;title&gt;Shifting patterns of Aedes aegypti fine scale spatial clustering in Iquitos, Peru&lt;/title&gt;&lt;url&gt;http://dx.plos.org/10.1371/journal.pntd.0003038&lt;/url&gt;&lt;volume&gt;8&lt;/volume&gt;&lt;publication_date&gt;99201408071200000000222000&lt;/publication_date&gt;&lt;uuid&gt;C2F65988-C9E1-47E7-93A9-A08019D38AF3&lt;/uuid&gt;&lt;type&gt;400&lt;/type&gt;&lt;number&gt;8&lt;/number&gt;&lt;doi&gt;10.1371/journal.pntd.0003038&lt;/doi&gt;&lt;startpage&gt;e3038&lt;/startpage&gt;&lt;endpage&gt;13&lt;/endpage&gt;&lt;bundle&gt;&lt;publication&gt;&lt;title&gt;PLoS Neglected Tropical Diseases&lt;/title&gt;&lt;uuid&gt;25C33CBC-73F1-4B5B-BA3F-EA16C5E56CA7&lt;/uuid&gt;&lt;subtype&gt;-100&lt;/subtype&gt;&lt;type&gt;-100&lt;/type&gt;&lt;/publication&gt;&lt;/bundle&gt;&lt;authors&gt;&lt;author&gt;&lt;lastName&gt;LaCon&lt;/lastName&gt;&lt;firstName&gt;Genevieve&lt;/firstName&gt;&lt;/author&gt;&lt;author&gt;&lt;lastName&gt;Morrison&lt;/lastName&gt;&lt;firstName&gt;Amy&lt;/firstName&gt;&lt;middleNames&gt;C&lt;/middleNames&gt;&lt;/author&gt;&lt;author&gt;&lt;lastName&gt;Astete&lt;/lastName&gt;&lt;firstName&gt;Helvio&lt;/firstName&gt;&lt;/author&gt;&lt;author&gt;&lt;lastName&gt;Stoddard&lt;/lastName&gt;&lt;firstName&gt;Steven&lt;/firstName&gt;&lt;middleNames&gt;T&lt;/middleNames&gt;&lt;/author&gt;&lt;author&gt;&lt;lastName&gt;Paz-Soldan&lt;/lastName&gt;&lt;firstName&gt;Valerie&lt;/firstName&gt;&lt;middleNames&gt;A&lt;/middleNames&gt;&lt;/author&gt;&lt;author&gt;&lt;lastName&gt;Elder&lt;/lastName&gt;&lt;firstName&gt;John&lt;/firstName&gt;&lt;middleNames&gt;P&lt;/middleNames&gt;&lt;/author&gt;&lt;author&gt;&lt;lastName&gt;Halsey&lt;/lastName&gt;&lt;firstName&gt;Eric&lt;/firstName&gt;&lt;middleNames&gt;S&lt;/middleNames&gt;&lt;/author&gt;&lt;author&gt;&lt;lastName&gt;Scott&lt;/lastName&gt;&lt;firstName&gt;Thomas&lt;/firstName&gt;&lt;middleNames&gt;W&lt;/middleNames&gt;&lt;/author&gt;&lt;author&gt;&lt;lastName&gt;Kitron&lt;/lastName&gt;&lt;firstName&gt;Uriel&lt;/firstName&gt;&lt;/author&gt;&lt;author&gt;&lt;lastName&gt;Vazquez-Prokopec&lt;/lastName&gt;&lt;firstName&gt;Gonzalo&lt;/firstName&gt;&lt;middleNames&gt;M&lt;/middleNames&gt;&lt;/author&gt;&lt;/authors&gt;&lt;editors&gt;&lt;author&gt;&lt;lastName&gt;Diuk-Wasser&lt;/lastName&gt;&lt;firstName&gt;Maria&lt;/firstName&gt;&lt;middleNames&gt;A&lt;/middleNames&gt;&lt;/author&gt;&lt;/editors&gt;&lt;/publication&gt;&lt;publication&gt;&lt;subtype&gt;400&lt;/subtype&gt;&lt;location&gt;200,4,14.7500000,-17.3333333&lt;/location&gt;&lt;title&gt;Vector density gradients and the epidemiology of urban malaria in Dakar, Senegal.&lt;/title&gt;&lt;url&gt;http://www.documentation.ird.fr/fdi/notice.php?ninv=fdi:35974&lt;/url&gt;&lt;volume&gt;47&lt;/volume&gt;&lt;publication_date&gt;99199208001200000000220000&lt;/publication_date&gt;&lt;uuid&gt;08D1D5F3-7879-45CB-97EA-FF810A3D8524&lt;/uuid&gt;&lt;type&gt;400&lt;/type&gt;&lt;number&gt;2&lt;/number&gt;&lt;institution&gt;Laboratoire de Paludologie, ORSTOM, Dakar, Senegal.&lt;/institution&gt;&lt;startpage&gt;181&lt;/startpage&gt;&lt;endpage&gt;189&lt;/endpage&gt;&lt;bundle&gt;&lt;publication&gt;&lt;title&gt;American Journal of Tropical Medicine and Hygiene&lt;/title&gt;&lt;uuid&gt;D22C5158-184B-4228-A6B6-2E2F8146582B&lt;/uuid&gt;&lt;subtype&gt;-100&lt;/subtype&gt;&lt;type&gt;-100&lt;/type&gt;&lt;/publication&gt;&lt;/bundle&gt;&lt;authors&gt;&lt;author&gt;&lt;lastName&gt;Trape&lt;/lastName&gt;&lt;firstName&gt;Jean-François&lt;/firstName&gt;&lt;/author&gt;&lt;author&gt;&lt;lastName&gt;Lefebvre-Zante&lt;/lastName&gt;&lt;firstName&gt;E&lt;/firstName&gt;&lt;/author&gt;&lt;author&gt;&lt;lastName&gt;Legros&lt;/lastName&gt;&lt;firstName&gt;F.&lt;/firstName&gt;&lt;/author&gt;&lt;author&gt;&lt;lastName&gt;Ndiaye&lt;/lastName&gt;&lt;firstName&gt;G.&lt;/firstName&gt;&lt;/author&gt;&lt;author&gt;&lt;lastName&gt;Bouganali&lt;/lastName&gt;&lt;firstName&gt;H.&lt;/firstName&gt;&lt;/author&gt;&lt;author&gt;&lt;lastName&gt;Druilhe&lt;/lastName&gt;&lt;firstName&gt;P.&lt;/firstName&gt;&lt;/author&gt;&lt;author&gt;&lt;lastName&gt;Salem&lt;/lastName&gt;&lt;firstName&gt;G.&lt;/firstName&gt;&lt;/author&gt;&lt;/authors&gt;&lt;/publication&gt;&lt;/publications&gt;&lt;cites&gt;&lt;/cites&gt;&lt;/citation&gt;</w:instrText>
      </w:r>
      <w:r w:rsidR="006631F3"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7,8</w:t>
      </w:r>
      <w:r w:rsidR="006631F3" w:rsidRPr="009F1CF7">
        <w:rPr>
          <w:rFonts w:ascii="Helvetica" w:hAnsi="Helvetica"/>
          <w:sz w:val="22"/>
          <w:szCs w:val="22"/>
          <w:lang w:val="en-GB"/>
        </w:rPr>
        <w:fldChar w:fldCharType="end"/>
      </w:r>
      <w:r w:rsidR="005B33BD" w:rsidRPr="009F1CF7">
        <w:rPr>
          <w:rFonts w:ascii="Helvetica" w:hAnsi="Helvetica"/>
          <w:sz w:val="22"/>
          <w:szCs w:val="22"/>
          <w:lang w:val="en-GB"/>
        </w:rPr>
        <w:t xml:space="preserve"> pathogens</w:t>
      </w:r>
      <w:r w:rsidR="00785DDF" w:rsidRPr="009F1CF7">
        <w:rPr>
          <w:rFonts w:ascii="Helvetica" w:hAnsi="Helvetica"/>
          <w:sz w:val="22"/>
          <w:szCs w:val="22"/>
          <w:lang w:val="en-GB"/>
        </w:rPr>
        <w:t>,</w:t>
      </w:r>
      <w:r w:rsidR="00835A6E"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&lt;citation&gt;&lt;priority&gt;0&lt;/priority&gt;&lt;uuid&gt;252A7234-FC2E-4AA3-9A2D-C7F816ADE4FC&lt;/uuid&gt;&lt;publications&gt;&lt;publication&gt;&lt;subtype&gt;400&lt;/subtype&gt;&lt;title&gt;Factors associated with high heterogeneity of malaria at fine spatial scale in the Western Kenyan highlands&lt;/title&gt;&lt;url&gt;http://malariajournal.biomedcentral.com/articles/10.1186/s12936-016-1362-y&lt;/url&gt;&lt;volume&gt;15&lt;/volume&gt;&lt;publication_date&gt;99201606041200000000222000&lt;/publication_date&gt;&lt;uuid&gt;5D645887-A01C-433B-ADDD-C05A9C96BEC2&lt;/uuid&gt;&lt;type&gt;400&lt;/type&gt;&lt;number&gt;1&lt;/number&gt;&lt;doi&gt;10.1186/s12936-016-1362-y&lt;/doi&gt;&lt;startpage&gt;338&lt;/startpage&gt;&lt;endpage&gt;9&lt;/endpage&gt;&lt;bundle&gt;&lt;publication&gt;&lt;title&gt;Malaria Journal&lt;/title&gt;&lt;uuid&gt;BB492ED5-D7B3-4E9C-8525-09EBDB4B0117&lt;/uuid&gt;&lt;subtype&gt;-100&lt;/subtype&gt;&lt;publisher&gt;BioMed Central Ltd&lt;/publisher&gt;&lt;type&gt;-100&lt;/type&gt;&lt;/publication&gt;&lt;/bundle&gt;&lt;authors&gt;&lt;author&gt;&lt;lastName&gt;Baidjoe&lt;/lastName&gt;&lt;firstName&gt;Amrish&lt;/firstName&gt;&lt;middleNames&gt;Y&lt;/middleNames&gt;&lt;/author&gt;&lt;author&gt;&lt;lastName&gt;Stevenson&lt;/lastName&gt;&lt;firstName&gt;Jennifer&lt;/firstName&gt;&lt;/author&gt;&lt;author&gt;&lt;lastName&gt;Knight&lt;/lastName&gt;&lt;firstName&gt;Philip&lt;/firstName&gt;&lt;/author&gt;&lt;author&gt;&lt;lastName&gt;Stone&lt;/lastName&gt;&lt;firstName&gt;William&lt;/firstName&gt;&lt;/author&gt;&lt;author&gt;&lt;lastName&gt;Stresman&lt;/lastName&gt;&lt;firstName&gt;Gillian&lt;/firstName&gt;&lt;/author&gt;&lt;author&gt;&lt;lastName&gt;Osoti&lt;/lastName&gt;&lt;firstName&gt;Victor&lt;/firstName&gt;&lt;/author&gt;&lt;author&gt;&lt;lastName&gt;Makori&lt;/lastName&gt;&lt;firstName&gt;Euniah&lt;/firstName&gt;&lt;/author&gt;&lt;author&gt;&lt;lastName&gt;Owaga&lt;/lastName&gt;&lt;firstName&gt;Chrispin&lt;/firstName&gt;&lt;/author&gt;&lt;author&gt;&lt;lastName&gt;Odongo&lt;/lastName&gt;&lt;firstName&gt;Wycliffe&lt;/firstName&gt;&lt;/author&gt;&lt;author&gt;&lt;lastName&gt;China&lt;/lastName&gt;&lt;firstName&gt;Pauline&lt;/firstName&gt;&lt;/author&gt;&lt;author&gt;&lt;lastName&gt;Shagari&lt;/lastName&gt;&lt;firstName&gt;Shehu&lt;/firstName&gt;&lt;/author&gt;&lt;author&gt;&lt;lastName&gt;Kariuki&lt;/lastName&gt;&lt;firstName&gt;Simon&lt;/firstName&gt;&lt;/author&gt;&lt;author&gt;&lt;lastName&gt;Drakeley&lt;/lastName&gt;&lt;firstName&gt;Chris&lt;/firstName&gt;&lt;/author&gt;&lt;author&gt;&lt;lastName&gt;Cox&lt;/lastName&gt;&lt;firstName&gt;Jonathan&lt;/firstName&gt;&lt;/author&gt;&lt;author&gt;&lt;lastName&gt;Bousema&lt;/lastName&gt;&lt;firstName&gt;Teun&lt;/firstName&gt;&lt;/author&gt;&lt;/authors&gt;&lt;/publication&gt;&lt;publication&gt;&lt;subtype&gt;400&lt;/subtype&gt;&lt;title&gt;Spatial clustering of filarial transmission before and after a Mass Drug Administration in a setting of low infection prevalence.&lt;/title&gt;&lt;url&gt;http://filariajournal.biomedcentral.com/articles/10.1186/1475-2883-3-3&lt;/url&gt;&lt;volume&gt;3&lt;/volume&gt;&lt;publication_date&gt;99200405051200000000222000&lt;/publication_date&gt;&lt;uuid&gt;6B0F8E4D-C726-4E33-8A0D-4EEDD67C05B4&lt;/uuid&gt;&lt;type&gt;400&lt;/type&gt;&lt;accepted_date&gt;99200405051200000000222000&lt;/accepted_date&gt;&lt;number&gt;1&lt;/number&gt;&lt;submission_date&gt;99200309121200000000222000&lt;/submission_date&gt;&lt;doi&gt;10.1186/1475-2883-3-3&lt;/doi&gt;&lt;institution&gt;Division of Parasitic Diseases, Centers for Disease Control and Prevention (CDC), Atlanta, GA, USA. pjl1@cdc.gov&lt;/institution&gt;&lt;startpage&gt;3&lt;/startpage&gt;&lt;bundle&gt;&lt;publication&gt;&lt;title&gt;Filaria Journal&lt;/title&gt;&lt;uuid&gt;4927B973-F0C3-4E87-BC95-8CD2B6497231&lt;/uuid&gt;&lt;subtype&gt;-100&lt;/subtype&gt;&lt;type&gt;-100&lt;/type&gt;&lt;/publication&gt;&lt;/bundle&gt;&lt;authors&gt;&lt;author&gt;&lt;lastName&gt;Washington&lt;/lastName&gt;&lt;firstName&gt;Charles&lt;/firstName&gt;&lt;middleNames&gt;H&lt;/middleNames&gt;&lt;/author&gt;&lt;author&gt;&lt;lastName&gt;Radday&lt;/lastName&gt;&lt;firstName&gt;Jeanne&lt;/firstName&gt;&lt;/author&gt;&lt;author&gt;&lt;lastName&gt;Streit&lt;/lastName&gt;&lt;firstName&gt;Thomas&lt;/firstName&gt;&lt;middleNames&gt;G&lt;/middleNames&gt;&lt;/author&gt;&lt;author&gt;&lt;lastName&gt;Boyd&lt;/lastName&gt;&lt;firstName&gt;Heather&lt;/firstName&gt;&lt;middleNames&gt;A&lt;/middleNames&gt;&lt;/author&gt;&lt;author&gt;&lt;lastName&gt;Beach&lt;/lastName&gt;&lt;firstName&gt;Michael&lt;/firstName&gt;&lt;middleNames&gt;J&lt;/middleNames&gt;&lt;/author&gt;&lt;author&gt;&lt;lastName&gt;Addiss&lt;/lastName&gt;&lt;firstName&gt;David&lt;/firstName&gt;&lt;middleNames&gt;G&lt;/middleNames&gt;&lt;/author&gt;&lt;author&gt;&lt;lastName&gt;Lovince&lt;/lastName&gt;&lt;firstName&gt;Rodrigue&lt;/firstName&gt;&lt;/author&gt;&lt;author&gt;&lt;lastName&gt;Lovegrove&lt;/lastName&gt;&lt;firstName&gt;Maribeth&lt;/firstName&gt;&lt;middleNames&gt;C&lt;/middleNames&gt;&lt;/author&gt;&lt;author&gt;&lt;lastName&gt;Lafontant&lt;/lastName&gt;&lt;firstName&gt;Jack&lt;/firstName&gt;&lt;middleNames&gt;G&lt;/middleNames&gt;&lt;/author&gt;&lt;author&gt;&lt;lastName&gt;Lammie&lt;/lastName&gt;&lt;firstName&gt;Patrick&lt;/firstName&gt;&lt;middleNames&gt;J&lt;/middleNames&gt;&lt;/author&gt;&lt;author&gt;&lt;lastName&gt;Hightower&lt;/lastName&gt;&lt;firstName&gt;Allen&lt;/firstName&gt;&lt;middleNames&gt;W&lt;/middleNames&gt;&lt;/author&gt;&lt;/authors&gt;&lt;/publication&gt;&lt;publication&gt;&lt;subtype&gt;400&lt;/subtype&gt;&lt;title&gt;Spatial and temporal clustering of dengue virus transmission in Thai villages.&lt;/title&gt;&lt;url&gt;http://dx.plos.org/10.1371/journal.pmed.0050205&lt;/url&gt;&lt;volume&gt;5&lt;/volume&gt;&lt;publication_date&gt;99200811041200000000222000&lt;/publication_date&gt;&lt;uuid&gt;12445745-5269-47F3-B09C-EBCA96779A2B&lt;/uuid&gt;&lt;type&gt;400&lt;/type&gt;&lt;accepted_date&gt;99200809091200000000222000&lt;/accepted_date&gt;&lt;number&gt;11&lt;/number&gt;&lt;submission_date&gt;99200802141200000000222000&lt;/submission_date&gt;&lt;doi&gt;10.1371/journal.pmed.0050205&lt;/doi&gt;&lt;institution&gt;Department of Virology, Armed Forces Research Institute of Medical Sciences (AFRIMS), Bangkok, Thailand. mammen.mammen@us.army.mil&lt;/institution&gt;&lt;startpage&gt;e205&lt;/startpage&gt;&lt;bundle&gt;&lt;publication&gt;&lt;title&gt;PLoS Medicine&lt;/title&gt;&lt;uuid&gt;813E875E-E199-4662-B2B1-F783A653A44B&lt;/uuid&gt;&lt;subtype&gt;-100&lt;/subtype&gt;&lt;type&gt;-100&lt;/type&gt;&lt;/publication&gt;&lt;/bundle&gt;&lt;authors&gt;&lt;author&gt;&lt;lastName&gt;Mammen&lt;/lastName&gt;&lt;firstName&gt;Mammen&lt;/firstName&gt;&lt;middleNames&gt;P&lt;/middleNames&gt;&lt;/author&gt;&lt;author&gt;&lt;lastName&gt;Pimgate&lt;/lastName&gt;&lt;firstName&gt;Chusak&lt;/firstName&gt;&lt;/author&gt;&lt;author&gt;&lt;lastName&gt;Koenraadt&lt;/lastName&gt;&lt;firstName&gt;Constantianus&lt;/firstName&gt;&lt;middleNames&gt;J M&lt;/middleNames&gt;&lt;/author&gt;&lt;author&gt;&lt;lastName&gt;Rothman&lt;/lastName&gt;&lt;firstName&gt;Alan&lt;/firstName&gt;&lt;middleNames&gt;L&lt;/middleNames&gt;&lt;/author&gt;&lt;author&gt;&lt;lastName&gt;Aldstadt&lt;/lastName&gt;&lt;firstName&gt;Jared&lt;/firstName&gt;&lt;/author&gt;&lt;author&gt;&lt;lastName&gt;Nisalak&lt;/lastName&gt;&lt;firstName&gt;Ananda&lt;/firstName&gt;&lt;/author&gt;&lt;author&gt;&lt;lastName&gt;Jarman&lt;/lastName&gt;&lt;firstName&gt;Richard&lt;/firstName&gt;&lt;middleNames&gt;G&lt;/middleNames&gt;&lt;/author&gt;&lt;author&gt;&lt;lastName&gt;Jones&lt;/lastName&gt;&lt;firstName&gt;James&lt;/firstName&gt;&lt;middleNames&gt;W&lt;/middleNames&gt;&lt;/author&gt;&lt;author&gt;&lt;lastName&gt;Srikiatkhachorn&lt;/lastName&gt;&lt;firstName&gt;Anon&lt;/firstName&gt;&lt;/author&gt;&lt;author&gt;&lt;lastName&gt;Ypil-Butac&lt;/lastName&gt;&lt;firstName&gt;Charity&lt;/firstName&gt;&lt;middleNames&gt;Ann&lt;/middleNames&gt;&lt;/author&gt;&lt;author&gt;&lt;lastName&gt;Getis&lt;/lastName&gt;&lt;firstName&gt;Arthur&lt;/firstName&gt;&lt;/author&gt;&lt;author&gt;&lt;lastName&gt;Thammapalo&lt;/lastName&gt;&lt;firstName&gt;Suwich&lt;/firstName&gt;&lt;/author&gt;&lt;author&gt;&lt;lastName&gt;Morrison&lt;/lastName&gt;&lt;firstName&gt;Amy&lt;/firstName&gt;&lt;middleNames&gt;C&lt;/middleNames&gt;&lt;/author&gt;&lt;author&gt;&lt;lastName&gt;Libraty&lt;/lastName&gt;&lt;firstName&gt;Daniel&lt;/firstName&gt;&lt;middleNames&gt;H&lt;/middleNames&gt;&lt;/author&gt;&lt;author&gt;&lt;lastName&gt;Green&lt;/lastName&gt;&lt;firstName&gt;Sharone&lt;/firstName&gt;&lt;/author&gt;&lt;author&gt;&lt;lastName&gt;Scott&lt;/lastName&gt;&lt;firstName&gt;Thomas&lt;/firstName&gt;&lt;middleNames&gt;W&lt;/middleNames&gt;&lt;/author&gt;&lt;/authors&gt;&lt;editors&gt;&lt;author&gt;&lt;lastName&gt;Riley&lt;/lastName&gt;&lt;firstName&gt;Steven&lt;/firstName&gt;&lt;/author&gt;&lt;/editors&gt;&lt;/publication&gt;&lt;/publications&gt;&lt;cites&gt;&lt;/cites&gt;&lt;/citation&gt;</w:instrText>
      </w:r>
      <w:r w:rsidR="00835A6E"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9-11</w:t>
      </w:r>
      <w:r w:rsidR="00835A6E" w:rsidRPr="009F1CF7">
        <w:rPr>
          <w:rFonts w:ascii="Helvetica" w:hAnsi="Helvetica"/>
          <w:sz w:val="22"/>
          <w:szCs w:val="22"/>
          <w:lang w:val="en-GB"/>
        </w:rPr>
        <w:fldChar w:fldCharType="end"/>
      </w:r>
      <w:r w:rsidR="005B33BD" w:rsidRPr="009F1CF7">
        <w:rPr>
          <w:rFonts w:ascii="Helvetica" w:hAnsi="Helvetica"/>
          <w:sz w:val="22"/>
          <w:szCs w:val="22"/>
          <w:lang w:val="en-GB"/>
        </w:rPr>
        <w:t xml:space="preserve"> and disease burden</w:t>
      </w:r>
      <w:r w:rsidR="00785DDF" w:rsidRPr="009F1CF7">
        <w:rPr>
          <w:rFonts w:ascii="Helvetica" w:hAnsi="Helvetica"/>
          <w:sz w:val="22"/>
          <w:szCs w:val="22"/>
          <w:lang w:val="en-GB"/>
        </w:rPr>
        <w:t>.</w:t>
      </w:r>
      <w:r w:rsidR="00700ECF"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&lt;citation&gt;&lt;priority&gt;0&lt;/priority&gt;&lt;uuid&gt;13BAA2D8-3333-46E3-853D-AF3A8DB7C698&lt;/uuid&gt;&lt;publications&gt;&lt;publication&gt;&lt;subtype&gt;400&lt;/subtype&gt;&lt;title&gt;Factors determining the heterogeneity of malaria incidence in children in Kampala, Uganda&lt;/title&gt;&lt;url&gt;http://jid.oxfordjournals.org/lookup/doi/10.1086/589778&lt;/url&gt;&lt;volume&gt;198&lt;/volume&gt;&lt;publication_date&gt;99200808001200000000220000&lt;/publication_date&gt;&lt;uuid&gt;58917C19-5ED3-4871-8E0A-472EFCBB9FD6&lt;/uuid&gt;&lt;type&gt;400&lt;/type&gt;&lt;number&gt;3&lt;/number&gt;&lt;doi&gt;10.1086/589778&lt;/doi&gt;&lt;startpage&gt;393&lt;/startpage&gt;&lt;endpage&gt;400&lt;/endpage&gt;&lt;bundle&gt;&lt;publication&gt;&lt;title&gt;The Journal of Infectious Diseases&lt;/title&gt;&lt;uuid&gt;44842CC5-0B2C-4E4F-95B6-CA04E708D408&lt;/uuid&gt;&lt;subtype&gt;-100&lt;/subtype&gt;&lt;publisher&gt;&lt;/publisher&gt;&lt;type&gt;-100&lt;/type&gt;&lt;/publication&gt;&lt;/bundle&gt;&lt;authors&gt;&lt;author&gt;&lt;lastName&gt;Clark&lt;/lastName&gt;&lt;firstName&gt;Tamara&lt;/firstName&gt;&lt;middleNames&gt;D&lt;/middleNames&gt;&lt;/author&gt;&lt;author&gt;&lt;lastName&gt;Greenhouse&lt;/lastName&gt;&lt;firstName&gt;Bryan&lt;/firstName&gt;&lt;/author&gt;&lt;author&gt;&lt;lastName&gt;Njama Meya&lt;/lastName&gt;&lt;firstName&gt;Denise&lt;/firstName&gt;&lt;/author&gt;&lt;author&gt;&lt;lastName&gt;Nzarubara&lt;/lastName&gt;&lt;firstName&gt;Bridget&lt;/firstName&gt;&lt;/author&gt;&lt;author&gt;&lt;lastName&gt;Maiteki Sebuguzi&lt;/lastName&gt;&lt;firstName&gt;Catherine&lt;/firstName&gt;&lt;/author&gt;&lt;author&gt;&lt;lastName&gt;Staedke&lt;/lastName&gt;&lt;firstName&gt;Sarah&lt;/firstName&gt;&lt;middleNames&gt;G&lt;/middleNames&gt;&lt;/author&gt;&lt;author&gt;&lt;lastName&gt;Seto&lt;/lastName&gt;&lt;firstName&gt;Edmund&lt;/firstName&gt;&lt;/author&gt;&lt;author&gt;&lt;lastName&gt;Kamya&lt;/lastName&gt;&lt;firstName&gt;Moses&lt;/firstName&gt;&lt;middleNames&gt;R&lt;/middleNames&gt;&lt;/author&gt;&lt;author&gt;&lt;lastName&gt;Rosenthal&lt;/lastName&gt;&lt;firstName&gt;Philip&lt;/firstName&gt;&lt;middleNames&gt;J&lt;/middleNames&gt;&lt;/author&gt;&lt;author&gt;&lt;lastName&gt;Dorsey&lt;/lastName&gt;&lt;firstName&gt;Grant&lt;/firstName&gt;&lt;/author&gt;&lt;/authors&gt;&lt;/publication&gt;&lt;/publications&gt;&lt;cites&gt;&lt;/cites&gt;&lt;/citation&gt;</w:instrText>
      </w:r>
      <w:r w:rsidR="00700ECF"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12</w:t>
      </w:r>
      <w:r w:rsidR="00700ECF" w:rsidRPr="009F1CF7">
        <w:rPr>
          <w:rFonts w:ascii="Helvetica" w:hAnsi="Helvetica"/>
          <w:sz w:val="22"/>
          <w:szCs w:val="22"/>
          <w:lang w:val="en-GB"/>
        </w:rPr>
        <w:fldChar w:fldCharType="end"/>
      </w:r>
      <w:r w:rsidR="005B33BD" w:rsidRPr="009F1CF7">
        <w:rPr>
          <w:rFonts w:ascii="Helvetica" w:hAnsi="Helvetica"/>
          <w:sz w:val="22"/>
          <w:szCs w:val="22"/>
          <w:lang w:val="en-GB"/>
        </w:rPr>
        <w:t xml:space="preserve"> </w:t>
      </w:r>
      <w:r w:rsidR="00F71F04" w:rsidRPr="009F1CF7">
        <w:rPr>
          <w:rFonts w:ascii="Helvetica" w:hAnsi="Helvetica"/>
          <w:sz w:val="22"/>
          <w:szCs w:val="22"/>
          <w:lang w:val="en-GB"/>
        </w:rPr>
        <w:t>L</w:t>
      </w:r>
      <w:r w:rsidR="00BA7C3B" w:rsidRPr="009F1CF7">
        <w:rPr>
          <w:rFonts w:ascii="Helvetica" w:hAnsi="Helvetica"/>
          <w:sz w:val="22"/>
          <w:szCs w:val="22"/>
          <w:lang w:val="en-GB"/>
        </w:rPr>
        <w:t>imiting analyses to data from</w:t>
      </w:r>
      <w:r w:rsidR="00740E1C" w:rsidRPr="009F1CF7">
        <w:rPr>
          <w:rFonts w:ascii="Helvetica" w:hAnsi="Helvetica"/>
          <w:sz w:val="22"/>
          <w:szCs w:val="22"/>
          <w:lang w:val="en-GB"/>
        </w:rPr>
        <w:t xml:space="preserve"> </w:t>
      </w:r>
      <w:r w:rsidR="00BA7C3B" w:rsidRPr="009F1CF7">
        <w:rPr>
          <w:rFonts w:ascii="Helvetica" w:hAnsi="Helvetica"/>
          <w:sz w:val="22"/>
          <w:szCs w:val="22"/>
          <w:lang w:val="en-GB"/>
        </w:rPr>
        <w:t>the centre of a cluster</w:t>
      </w:r>
      <w:r w:rsidR="00740E1C" w:rsidRPr="009F1CF7">
        <w:rPr>
          <w:rFonts w:ascii="Helvetica" w:hAnsi="Helvetica"/>
          <w:sz w:val="22"/>
          <w:szCs w:val="22"/>
          <w:lang w:val="en-GB"/>
        </w:rPr>
        <w:t xml:space="preserve"> </w:t>
      </w:r>
      <w:r w:rsidR="0023694F" w:rsidRPr="009F1CF7">
        <w:rPr>
          <w:rFonts w:ascii="Helvetica" w:hAnsi="Helvetica"/>
          <w:sz w:val="22"/>
          <w:szCs w:val="22"/>
          <w:lang w:val="en-GB"/>
        </w:rPr>
        <w:t>precludes</w:t>
      </w:r>
      <w:r w:rsidR="00F71F04" w:rsidRPr="009F1CF7">
        <w:rPr>
          <w:rFonts w:ascii="Helvetica" w:hAnsi="Helvetica"/>
          <w:sz w:val="22"/>
          <w:szCs w:val="22"/>
          <w:lang w:val="en-GB"/>
        </w:rPr>
        <w:t xml:space="preserve"> the ability to account for such well-documented variation.</w:t>
      </w:r>
      <w:r w:rsidR="00740E1C" w:rsidRPr="009F1CF7">
        <w:rPr>
          <w:rFonts w:ascii="Helvetica" w:hAnsi="Helvetica"/>
          <w:sz w:val="22"/>
          <w:szCs w:val="22"/>
          <w:lang w:val="en-GB"/>
        </w:rPr>
        <w:t xml:space="preserve"> </w:t>
      </w:r>
      <w:r w:rsidR="00DD7A71" w:rsidRPr="009F1CF7">
        <w:rPr>
          <w:rFonts w:ascii="Helvetica" w:hAnsi="Helvetica"/>
          <w:sz w:val="22"/>
          <w:szCs w:val="22"/>
          <w:lang w:val="en-GB"/>
        </w:rPr>
        <w:t xml:space="preserve">For example, </w:t>
      </w:r>
      <w:r w:rsidRPr="009F1CF7">
        <w:rPr>
          <w:rFonts w:ascii="Helvetica" w:hAnsi="Helvetica"/>
          <w:sz w:val="22"/>
          <w:szCs w:val="22"/>
          <w:lang w:val="en-GB"/>
        </w:rPr>
        <w:t xml:space="preserve">if disease burden is consistently higher near the edge of clusters compared to the centre, excluding these households from the analysis of CRT outcomes would obscure the true effect of the intervention being tested. </w:t>
      </w:r>
      <w:r w:rsidR="0023694F" w:rsidRPr="009F1CF7">
        <w:rPr>
          <w:rFonts w:ascii="Helvetica" w:hAnsi="Helvetica"/>
          <w:sz w:val="22"/>
          <w:szCs w:val="22"/>
          <w:lang w:val="en-GB"/>
        </w:rPr>
        <w:t>On the other hand, i</w:t>
      </w:r>
      <w:r w:rsidRPr="009F1CF7">
        <w:rPr>
          <w:rFonts w:ascii="Helvetica" w:hAnsi="Helvetica"/>
          <w:sz w:val="22"/>
          <w:szCs w:val="22"/>
          <w:lang w:val="en-GB"/>
        </w:rPr>
        <w:t xml:space="preserve">f the households are included in secondary analyses, there would still be a risk of contamination bias. </w:t>
      </w:r>
      <w:r w:rsidR="0080203E" w:rsidRPr="009F1CF7">
        <w:rPr>
          <w:rFonts w:ascii="Helvetica" w:hAnsi="Helvetica"/>
          <w:sz w:val="22"/>
          <w:szCs w:val="22"/>
          <w:lang w:val="en-GB"/>
        </w:rPr>
        <w:t>Additionally</w:t>
      </w:r>
      <w:r w:rsidRPr="009F1CF7">
        <w:rPr>
          <w:rFonts w:ascii="Helvetica" w:hAnsi="Helvetica"/>
          <w:sz w:val="22"/>
          <w:szCs w:val="22"/>
          <w:lang w:val="en-GB"/>
        </w:rPr>
        <w:t xml:space="preserve">, reducing the number of households within a cluster makes the outcome measure inherently less precise, leading to loss of power. </w:t>
      </w:r>
    </w:p>
    <w:p w14:paraId="4EE6C6B7" w14:textId="662E7DF4" w:rsidR="00375B71" w:rsidRPr="009F1CF7" w:rsidRDefault="006537F4" w:rsidP="00735F67">
      <w:pPr>
        <w:spacing w:line="480" w:lineRule="auto"/>
        <w:rPr>
          <w:rFonts w:ascii="Helvetica" w:hAnsi="Helvetica"/>
          <w:sz w:val="22"/>
          <w:szCs w:val="22"/>
          <w:lang w:val="en-GB"/>
        </w:rPr>
      </w:pPr>
      <w:r w:rsidRPr="009F1CF7">
        <w:rPr>
          <w:rFonts w:ascii="Helvetica" w:hAnsi="Helvetica"/>
          <w:sz w:val="22"/>
          <w:szCs w:val="22"/>
          <w:lang w:val="en-GB"/>
        </w:rPr>
        <w:lastRenderedPageBreak/>
        <w:tab/>
      </w:r>
      <w:r w:rsidR="00415F23" w:rsidRPr="009F1CF7">
        <w:rPr>
          <w:rFonts w:ascii="Helvetica" w:hAnsi="Helvetica"/>
          <w:sz w:val="22"/>
          <w:szCs w:val="22"/>
          <w:lang w:val="en-GB"/>
        </w:rPr>
        <w:t xml:space="preserve">The </w:t>
      </w:r>
      <w:r w:rsidR="006A2684" w:rsidRPr="009F1CF7">
        <w:rPr>
          <w:rFonts w:ascii="Helvetica" w:hAnsi="Helvetica"/>
          <w:sz w:val="22"/>
          <w:szCs w:val="22"/>
          <w:lang w:val="en-GB"/>
        </w:rPr>
        <w:t xml:space="preserve">widespread availability </w:t>
      </w:r>
      <w:r w:rsidR="00F446B2" w:rsidRPr="009F1CF7">
        <w:rPr>
          <w:rFonts w:ascii="Helvetica" w:hAnsi="Helvetica"/>
          <w:sz w:val="22"/>
          <w:szCs w:val="22"/>
          <w:lang w:val="en-GB"/>
        </w:rPr>
        <w:t xml:space="preserve">and continuous technological development </w:t>
      </w:r>
      <w:r w:rsidR="006A2684" w:rsidRPr="009F1CF7">
        <w:rPr>
          <w:rFonts w:ascii="Helvetica" w:hAnsi="Helvetica"/>
          <w:sz w:val="22"/>
          <w:szCs w:val="22"/>
          <w:lang w:val="en-GB"/>
        </w:rPr>
        <w:t>of GPS, GIS and remote</w:t>
      </w:r>
      <w:r w:rsidR="00695CFB" w:rsidRPr="009F1CF7">
        <w:rPr>
          <w:rFonts w:ascii="Helvetica" w:hAnsi="Helvetica"/>
          <w:sz w:val="22"/>
          <w:szCs w:val="22"/>
          <w:lang w:val="en-GB"/>
        </w:rPr>
        <w:t>ly-</w:t>
      </w:r>
      <w:r w:rsidR="006A2684" w:rsidRPr="009F1CF7">
        <w:rPr>
          <w:rFonts w:ascii="Helvetica" w:hAnsi="Helvetica"/>
          <w:sz w:val="22"/>
          <w:szCs w:val="22"/>
          <w:lang w:val="en-GB"/>
        </w:rPr>
        <w:t>sens</w:t>
      </w:r>
      <w:r w:rsidR="00695CFB" w:rsidRPr="009F1CF7">
        <w:rPr>
          <w:rFonts w:ascii="Helvetica" w:hAnsi="Helvetica"/>
          <w:sz w:val="22"/>
          <w:szCs w:val="22"/>
          <w:lang w:val="en-GB"/>
        </w:rPr>
        <w:t>ed satellite images</w:t>
      </w:r>
      <w:r w:rsidR="006A2684" w:rsidRPr="009F1CF7">
        <w:rPr>
          <w:rFonts w:ascii="Helvetica" w:hAnsi="Helvetica"/>
          <w:sz w:val="22"/>
          <w:szCs w:val="22"/>
          <w:lang w:val="en-GB"/>
        </w:rPr>
        <w:t xml:space="preserve"> </w:t>
      </w:r>
      <w:r w:rsidR="00695CFB" w:rsidRPr="009F1CF7">
        <w:rPr>
          <w:rFonts w:ascii="Helvetica" w:hAnsi="Helvetica"/>
          <w:sz w:val="22"/>
          <w:szCs w:val="22"/>
          <w:lang w:val="en-GB"/>
        </w:rPr>
        <w:t>provide expanded possibilities for investigators designing large-scale intervention trials.</w:t>
      </w:r>
      <w:r w:rsidR="00415F23" w:rsidRPr="009F1CF7">
        <w:rPr>
          <w:rFonts w:ascii="Helvetica" w:hAnsi="Helvetica"/>
          <w:sz w:val="22"/>
          <w:szCs w:val="22"/>
          <w:lang w:val="en-GB"/>
        </w:rPr>
        <w:t xml:space="preserve"> </w:t>
      </w:r>
      <w:r w:rsidR="00FE7456" w:rsidRPr="009F1CF7">
        <w:rPr>
          <w:rFonts w:ascii="Helvetica" w:hAnsi="Helvetica"/>
          <w:sz w:val="22"/>
          <w:szCs w:val="22"/>
          <w:lang w:val="en-GB"/>
        </w:rPr>
        <w:t xml:space="preserve">In this paper, </w:t>
      </w:r>
      <w:r w:rsidR="001B0A5E" w:rsidRPr="009F1CF7">
        <w:rPr>
          <w:rFonts w:ascii="Helvetica" w:hAnsi="Helvetica"/>
          <w:sz w:val="22"/>
          <w:szCs w:val="22"/>
          <w:lang w:val="en-GB"/>
        </w:rPr>
        <w:t>we</w:t>
      </w:r>
      <w:r w:rsidR="00AF7E9C" w:rsidRPr="009F1CF7">
        <w:rPr>
          <w:rFonts w:ascii="Helvetica" w:hAnsi="Helvetica"/>
          <w:sz w:val="22"/>
          <w:szCs w:val="22"/>
          <w:lang w:val="en-GB"/>
        </w:rPr>
        <w:t xml:space="preserve"> present </w:t>
      </w:r>
      <w:r w:rsidR="00850834" w:rsidRPr="009F1CF7">
        <w:rPr>
          <w:rFonts w:ascii="Helvetica" w:hAnsi="Helvetica"/>
          <w:sz w:val="22"/>
          <w:szCs w:val="22"/>
          <w:lang w:val="en-GB"/>
        </w:rPr>
        <w:t>a novel approach</w:t>
      </w:r>
      <w:r w:rsidR="008C7C59" w:rsidRPr="009F1CF7">
        <w:rPr>
          <w:rFonts w:ascii="Helvetica" w:hAnsi="Helvetica"/>
          <w:sz w:val="22"/>
          <w:szCs w:val="22"/>
          <w:lang w:val="en-GB"/>
        </w:rPr>
        <w:t xml:space="preserve"> for </w:t>
      </w:r>
      <w:r w:rsidR="00DB4FA4" w:rsidRPr="009F1CF7">
        <w:rPr>
          <w:rFonts w:ascii="Helvetica" w:hAnsi="Helvetica"/>
          <w:sz w:val="22"/>
          <w:szCs w:val="22"/>
          <w:lang w:val="en-GB"/>
        </w:rPr>
        <w:t>trial design</w:t>
      </w:r>
      <w:r w:rsidR="00850834" w:rsidRPr="009F1CF7">
        <w:rPr>
          <w:rFonts w:ascii="Helvetica" w:hAnsi="Helvetica"/>
          <w:sz w:val="22"/>
          <w:szCs w:val="22"/>
          <w:lang w:val="en-GB"/>
        </w:rPr>
        <w:t xml:space="preserve"> </w:t>
      </w:r>
      <w:r w:rsidR="00174732" w:rsidRPr="009F1CF7">
        <w:rPr>
          <w:rFonts w:ascii="Helvetica" w:hAnsi="Helvetica"/>
          <w:sz w:val="22"/>
          <w:szCs w:val="22"/>
          <w:lang w:val="en-GB"/>
        </w:rPr>
        <w:t xml:space="preserve">that attempts to </w:t>
      </w:r>
      <w:r w:rsidR="00375B71" w:rsidRPr="009F1CF7">
        <w:rPr>
          <w:rFonts w:ascii="Helvetica" w:hAnsi="Helvetica"/>
          <w:sz w:val="22"/>
          <w:szCs w:val="22"/>
          <w:lang w:val="en-GB"/>
        </w:rPr>
        <w:t>r</w:t>
      </w:r>
      <w:r w:rsidR="00174732" w:rsidRPr="009F1CF7">
        <w:rPr>
          <w:rFonts w:ascii="Helvetica" w:hAnsi="Helvetica"/>
          <w:sz w:val="22"/>
          <w:szCs w:val="22"/>
          <w:lang w:val="en-GB"/>
        </w:rPr>
        <w:t>educe the risk of contamination</w:t>
      </w:r>
      <w:r w:rsidR="00951F9A" w:rsidRPr="009F1CF7">
        <w:rPr>
          <w:rFonts w:ascii="Helvetica" w:hAnsi="Helvetica"/>
          <w:sz w:val="22"/>
          <w:szCs w:val="22"/>
          <w:lang w:val="en-GB"/>
        </w:rPr>
        <w:t xml:space="preserve"> while</w:t>
      </w:r>
      <w:r w:rsidR="00174732" w:rsidRPr="009F1CF7">
        <w:rPr>
          <w:rFonts w:ascii="Helvetica" w:hAnsi="Helvetica"/>
          <w:sz w:val="22"/>
          <w:szCs w:val="22"/>
          <w:lang w:val="en-GB"/>
        </w:rPr>
        <w:t xml:space="preserve"> </w:t>
      </w:r>
      <w:r w:rsidR="00951F9A" w:rsidRPr="009F1CF7">
        <w:rPr>
          <w:rFonts w:ascii="Helvetica" w:hAnsi="Helvetica"/>
          <w:sz w:val="22"/>
          <w:szCs w:val="22"/>
          <w:lang w:val="en-GB"/>
        </w:rPr>
        <w:t xml:space="preserve">simultaneously </w:t>
      </w:r>
      <w:r w:rsidR="00250683" w:rsidRPr="009F1CF7">
        <w:rPr>
          <w:rFonts w:ascii="Helvetica" w:hAnsi="Helvetica"/>
          <w:sz w:val="22"/>
          <w:szCs w:val="22"/>
          <w:lang w:val="en-GB"/>
        </w:rPr>
        <w:t>accounting for</w:t>
      </w:r>
      <w:r w:rsidR="005002D1" w:rsidRPr="009F1CF7">
        <w:rPr>
          <w:rFonts w:ascii="Helvetica" w:hAnsi="Helvetica"/>
          <w:sz w:val="22"/>
          <w:szCs w:val="22"/>
          <w:lang w:val="en-GB"/>
        </w:rPr>
        <w:t xml:space="preserve"> s</w:t>
      </w:r>
      <w:r w:rsidR="00951F9A" w:rsidRPr="009F1CF7">
        <w:rPr>
          <w:rFonts w:ascii="Helvetica" w:hAnsi="Helvetica"/>
          <w:sz w:val="22"/>
          <w:szCs w:val="22"/>
          <w:lang w:val="en-GB"/>
        </w:rPr>
        <w:t>ystematic spatial heterogeneity</w:t>
      </w:r>
      <w:r w:rsidR="001E4DFA" w:rsidRPr="009F1CF7">
        <w:rPr>
          <w:rFonts w:ascii="Helvetica" w:hAnsi="Helvetica"/>
          <w:sz w:val="22"/>
          <w:szCs w:val="22"/>
          <w:lang w:val="en-GB"/>
        </w:rPr>
        <w:t>.</w:t>
      </w:r>
      <w:r w:rsidR="00D05D39" w:rsidRPr="009F1CF7">
        <w:rPr>
          <w:rFonts w:ascii="Helvetica" w:hAnsi="Helvetica"/>
          <w:sz w:val="22"/>
          <w:szCs w:val="22"/>
          <w:lang w:val="en-GB"/>
        </w:rPr>
        <w:t xml:space="preserve"> T</w:t>
      </w:r>
      <w:r w:rsidR="0074480A" w:rsidRPr="009F1CF7">
        <w:rPr>
          <w:rFonts w:ascii="Helvetica" w:hAnsi="Helvetica"/>
          <w:sz w:val="22"/>
          <w:szCs w:val="22"/>
          <w:lang w:val="en-GB"/>
        </w:rPr>
        <w:t xml:space="preserve">he method presented here also </w:t>
      </w:r>
      <w:r w:rsidR="001E4DFA" w:rsidRPr="009F1CF7">
        <w:rPr>
          <w:rFonts w:ascii="Helvetica" w:hAnsi="Helvetica"/>
          <w:sz w:val="22"/>
          <w:szCs w:val="22"/>
          <w:lang w:val="en-GB"/>
        </w:rPr>
        <w:t>allows investigators</w:t>
      </w:r>
      <w:r w:rsidR="0074480A" w:rsidRPr="009F1CF7">
        <w:rPr>
          <w:rFonts w:ascii="Helvetica" w:hAnsi="Helvetica"/>
          <w:sz w:val="22"/>
          <w:szCs w:val="22"/>
          <w:lang w:val="en-GB"/>
        </w:rPr>
        <w:t xml:space="preserve"> to (1) </w:t>
      </w:r>
      <w:r w:rsidR="004274DF">
        <w:rPr>
          <w:rFonts w:ascii="Helvetica" w:hAnsi="Helvetica"/>
          <w:sz w:val="22"/>
          <w:szCs w:val="22"/>
          <w:lang w:val="en-GB"/>
        </w:rPr>
        <w:t>i</w:t>
      </w:r>
      <w:r w:rsidR="004274DF" w:rsidRPr="009F1CF7">
        <w:rPr>
          <w:rFonts w:ascii="Helvetica" w:hAnsi="Helvetica"/>
          <w:sz w:val="22"/>
          <w:szCs w:val="22"/>
          <w:lang w:val="en-GB"/>
        </w:rPr>
        <w:t xml:space="preserve">dentify the maximum number of clusters </w:t>
      </w:r>
      <w:r w:rsidR="004274DF">
        <w:rPr>
          <w:rFonts w:ascii="Helvetica" w:hAnsi="Helvetica"/>
          <w:sz w:val="22"/>
          <w:szCs w:val="22"/>
          <w:lang w:val="en-GB"/>
        </w:rPr>
        <w:t xml:space="preserve">which could be included </w:t>
      </w:r>
      <w:r w:rsidR="0074480A" w:rsidRPr="009F1CF7">
        <w:rPr>
          <w:rFonts w:ascii="Helvetica" w:hAnsi="Helvetica"/>
          <w:sz w:val="22"/>
          <w:szCs w:val="22"/>
          <w:lang w:val="en-GB"/>
        </w:rPr>
        <w:t>in the proposed study region for increased statistical power in the analysis of trial outcomes, (2) maintain randomness in the allocation of clusters</w:t>
      </w:r>
      <w:r w:rsidR="005631D2" w:rsidRPr="009F1CF7">
        <w:rPr>
          <w:rFonts w:ascii="Helvetica" w:hAnsi="Helvetica"/>
          <w:sz w:val="22"/>
          <w:szCs w:val="22"/>
          <w:lang w:val="en-GB"/>
        </w:rPr>
        <w:t xml:space="preserve"> to eliminate potential selection bias</w:t>
      </w:r>
      <w:r w:rsidR="0074480A" w:rsidRPr="009F1CF7">
        <w:rPr>
          <w:rFonts w:ascii="Helvetica" w:hAnsi="Helvetica"/>
          <w:sz w:val="22"/>
          <w:szCs w:val="22"/>
          <w:lang w:val="en-GB"/>
        </w:rPr>
        <w:t xml:space="preserve">, and (3) allow for consideration of social expectations of fairness in the exclusion of clusters. </w:t>
      </w:r>
    </w:p>
    <w:p w14:paraId="06622CFB" w14:textId="77777777" w:rsidR="006014B7" w:rsidRPr="009F1CF7" w:rsidRDefault="006014B7" w:rsidP="00735F67">
      <w:pPr>
        <w:spacing w:line="480" w:lineRule="auto"/>
        <w:rPr>
          <w:rFonts w:ascii="Helvetica" w:hAnsi="Helvetica"/>
          <w:sz w:val="22"/>
          <w:szCs w:val="22"/>
          <w:lang w:val="en-GB"/>
        </w:rPr>
      </w:pPr>
    </w:p>
    <w:p w14:paraId="7F644C22" w14:textId="77777777" w:rsidR="006014B7" w:rsidRPr="009F1CF7" w:rsidRDefault="006014B7" w:rsidP="00735F67">
      <w:pPr>
        <w:spacing w:line="480" w:lineRule="auto"/>
        <w:outlineLvl w:val="0"/>
        <w:rPr>
          <w:rFonts w:ascii="Helvetica" w:hAnsi="Helvetica"/>
          <w:sz w:val="22"/>
          <w:szCs w:val="22"/>
          <w:u w:val="single"/>
          <w:lang w:val="en-GB"/>
        </w:rPr>
      </w:pPr>
      <w:r w:rsidRPr="009F1CF7">
        <w:rPr>
          <w:rFonts w:ascii="Helvetica" w:hAnsi="Helvetica"/>
          <w:sz w:val="22"/>
          <w:szCs w:val="22"/>
          <w:u w:val="single"/>
          <w:lang w:val="en-GB"/>
        </w:rPr>
        <w:t>Methods</w:t>
      </w:r>
    </w:p>
    <w:p w14:paraId="3B1CFD04" w14:textId="656FBDB1" w:rsidR="004A7D6C" w:rsidRPr="009F1CF7" w:rsidRDefault="0063635C" w:rsidP="00735F67">
      <w:pPr>
        <w:spacing w:line="480" w:lineRule="auto"/>
        <w:rPr>
          <w:rFonts w:ascii="Helvetica" w:hAnsi="Helvetica"/>
          <w:sz w:val="22"/>
          <w:szCs w:val="22"/>
          <w:lang w:val="en-GB"/>
        </w:rPr>
      </w:pPr>
      <w:r w:rsidRPr="009F1CF7">
        <w:rPr>
          <w:rFonts w:ascii="Helvetica" w:hAnsi="Helvetica"/>
          <w:sz w:val="22"/>
          <w:szCs w:val="22"/>
          <w:lang w:val="en-GB"/>
        </w:rPr>
        <w:t>The central idea of this approach is that c</w:t>
      </w:r>
      <w:r w:rsidR="0074480A" w:rsidRPr="009F1CF7">
        <w:rPr>
          <w:rFonts w:ascii="Helvetica" w:hAnsi="Helvetica"/>
          <w:sz w:val="22"/>
          <w:szCs w:val="22"/>
          <w:lang w:val="en-GB"/>
        </w:rPr>
        <w:t>lusters in the study region are either fully included or fully excluded from the trial to avoid the problems outlined above for the fried-egg design. By excluding some clusters in the study region from the CRT, clusters included in the CRT are ensured to be at least the contamination distance from any other cluster assigned to a different CRT treatment arm.</w:t>
      </w:r>
      <w:r w:rsidRPr="009F1CF7">
        <w:rPr>
          <w:rFonts w:ascii="Helvetica" w:hAnsi="Helvetica"/>
          <w:sz w:val="22"/>
          <w:szCs w:val="22"/>
          <w:lang w:val="en-GB"/>
        </w:rPr>
        <w:t xml:space="preserve"> The steps for implementing the approach </w:t>
      </w:r>
      <w:r w:rsidR="009905F3" w:rsidRPr="009F1CF7">
        <w:rPr>
          <w:rFonts w:ascii="Helvetica" w:hAnsi="Helvetica"/>
          <w:sz w:val="22"/>
          <w:szCs w:val="22"/>
          <w:lang w:val="en-GB"/>
        </w:rPr>
        <w:t>are summarised as</w:t>
      </w:r>
      <w:r w:rsidRPr="009F1CF7">
        <w:rPr>
          <w:rFonts w:ascii="Helvetica" w:hAnsi="Helvetica"/>
          <w:sz w:val="22"/>
          <w:szCs w:val="22"/>
          <w:lang w:val="en-GB"/>
        </w:rPr>
        <w:t xml:space="preserve">: </w:t>
      </w:r>
      <w:r w:rsidR="009905F3" w:rsidRPr="009F1CF7">
        <w:rPr>
          <w:rFonts w:ascii="Helvetica" w:hAnsi="Helvetica"/>
          <w:sz w:val="22"/>
          <w:szCs w:val="22"/>
          <w:lang w:val="en-GB"/>
        </w:rPr>
        <w:t>(1) defining the trial setting; (2)</w:t>
      </w:r>
      <w:r w:rsidR="00FA57EA" w:rsidRPr="009F1CF7">
        <w:rPr>
          <w:rFonts w:ascii="Helvetica" w:hAnsi="Helvetica"/>
          <w:sz w:val="22"/>
          <w:szCs w:val="22"/>
          <w:lang w:val="en-GB"/>
        </w:rPr>
        <w:t xml:space="preserve"> defining optional inclusion criteria</w:t>
      </w:r>
      <w:r w:rsidR="009905F3" w:rsidRPr="009F1CF7">
        <w:rPr>
          <w:rFonts w:ascii="Helvetica" w:hAnsi="Helvetica"/>
          <w:sz w:val="22"/>
          <w:szCs w:val="22"/>
          <w:lang w:val="en-GB"/>
        </w:rPr>
        <w:t xml:space="preserve">; (3) </w:t>
      </w:r>
      <w:r w:rsidR="00FA57EA" w:rsidRPr="009F1CF7">
        <w:rPr>
          <w:rFonts w:ascii="Helvetica" w:hAnsi="Helvetica"/>
          <w:sz w:val="22"/>
          <w:szCs w:val="22"/>
          <w:lang w:val="en-GB"/>
        </w:rPr>
        <w:t>identifying the maximum possible number of clusters</w:t>
      </w:r>
      <w:r w:rsidR="004333D0" w:rsidRPr="009F1CF7">
        <w:rPr>
          <w:rFonts w:ascii="Helvetica" w:hAnsi="Helvetica"/>
          <w:sz w:val="22"/>
          <w:szCs w:val="22"/>
          <w:lang w:val="en-GB"/>
        </w:rPr>
        <w:t>; and (4)</w:t>
      </w:r>
      <w:r w:rsidR="00C76FF5" w:rsidRPr="009F1CF7">
        <w:rPr>
          <w:rFonts w:ascii="Helvetica" w:hAnsi="Helvetica"/>
          <w:sz w:val="22"/>
          <w:szCs w:val="22"/>
          <w:lang w:val="en-GB"/>
        </w:rPr>
        <w:t xml:space="preserve"> randomisation</w:t>
      </w:r>
      <w:r w:rsidR="009905F3" w:rsidRPr="009F1CF7">
        <w:rPr>
          <w:rFonts w:ascii="Helvetica" w:hAnsi="Helvetica"/>
          <w:sz w:val="22"/>
          <w:szCs w:val="22"/>
          <w:lang w:val="en-GB"/>
        </w:rPr>
        <w:t>.</w:t>
      </w:r>
    </w:p>
    <w:p w14:paraId="2E1EA917" w14:textId="77777777" w:rsidR="00077B14" w:rsidRPr="009F1CF7" w:rsidRDefault="00077B14" w:rsidP="00735F67">
      <w:pPr>
        <w:spacing w:line="480" w:lineRule="auto"/>
        <w:rPr>
          <w:rFonts w:ascii="Helvetica" w:hAnsi="Helvetica"/>
          <w:sz w:val="22"/>
          <w:szCs w:val="22"/>
          <w:lang w:val="en-GB"/>
        </w:rPr>
      </w:pPr>
    </w:p>
    <w:p w14:paraId="69499A57" w14:textId="070D05BC" w:rsidR="006014B7" w:rsidRPr="009F1CF7" w:rsidRDefault="009905F3" w:rsidP="00735F67">
      <w:pPr>
        <w:spacing w:line="480" w:lineRule="auto"/>
        <w:outlineLvl w:val="0"/>
        <w:rPr>
          <w:rFonts w:ascii="Helvetica" w:hAnsi="Helvetica"/>
          <w:i/>
          <w:sz w:val="22"/>
          <w:szCs w:val="22"/>
          <w:lang w:val="en-GB"/>
        </w:rPr>
      </w:pPr>
      <w:r w:rsidRPr="009F1CF7">
        <w:rPr>
          <w:rFonts w:ascii="Helvetica" w:hAnsi="Helvetica"/>
          <w:i/>
          <w:sz w:val="22"/>
          <w:szCs w:val="22"/>
          <w:lang w:val="en-GB"/>
        </w:rPr>
        <w:t>Defining the trial setting</w:t>
      </w:r>
    </w:p>
    <w:p w14:paraId="34EC6E7B" w14:textId="059D7818" w:rsidR="00C1153E" w:rsidRDefault="002E4B8F" w:rsidP="00735F67">
      <w:pPr>
        <w:spacing w:line="480" w:lineRule="auto"/>
        <w:rPr>
          <w:rFonts w:ascii="Helvetica" w:hAnsi="Helvetica"/>
          <w:sz w:val="22"/>
          <w:szCs w:val="22"/>
          <w:lang w:val="en-GB"/>
        </w:rPr>
      </w:pPr>
      <w:r w:rsidRPr="009F1CF7">
        <w:rPr>
          <w:rFonts w:ascii="Helvetica" w:hAnsi="Helvetica"/>
          <w:sz w:val="22"/>
          <w:szCs w:val="22"/>
          <w:lang w:val="en-GB"/>
        </w:rPr>
        <w:t xml:space="preserve">The </w:t>
      </w:r>
      <w:r w:rsidR="008A790B" w:rsidRPr="009F1CF7">
        <w:rPr>
          <w:rFonts w:ascii="Helvetica" w:hAnsi="Helvetica"/>
          <w:sz w:val="22"/>
          <w:szCs w:val="22"/>
          <w:lang w:val="en-GB"/>
        </w:rPr>
        <w:t xml:space="preserve">trial-specific </w:t>
      </w:r>
      <w:r w:rsidRPr="009F1CF7">
        <w:rPr>
          <w:rFonts w:ascii="Helvetica" w:hAnsi="Helvetica"/>
          <w:sz w:val="22"/>
          <w:szCs w:val="22"/>
          <w:lang w:val="en-GB"/>
        </w:rPr>
        <w:t>definition</w:t>
      </w:r>
      <w:r w:rsidR="00162CD7" w:rsidRPr="009F1CF7">
        <w:rPr>
          <w:rFonts w:ascii="Helvetica" w:hAnsi="Helvetica"/>
          <w:sz w:val="22"/>
          <w:szCs w:val="22"/>
          <w:lang w:val="en-GB"/>
        </w:rPr>
        <w:t>s</w:t>
      </w:r>
      <w:r w:rsidRPr="009F1CF7">
        <w:rPr>
          <w:rFonts w:ascii="Helvetica" w:hAnsi="Helvetica"/>
          <w:sz w:val="22"/>
          <w:szCs w:val="22"/>
          <w:lang w:val="en-GB"/>
        </w:rPr>
        <w:t xml:space="preserve"> of cluster and contamination distance must be made by the investigators of the CRT</w:t>
      </w:r>
      <w:r w:rsidR="006B4694">
        <w:rPr>
          <w:rFonts w:ascii="Helvetica" w:hAnsi="Helvetica"/>
          <w:sz w:val="22"/>
          <w:szCs w:val="22"/>
          <w:lang w:val="en-GB"/>
        </w:rPr>
        <w:t xml:space="preserve"> according to their knowledge of the system</w:t>
      </w:r>
      <w:r w:rsidRPr="009F1CF7">
        <w:rPr>
          <w:rFonts w:ascii="Helvetica" w:hAnsi="Helvetica"/>
          <w:sz w:val="22"/>
          <w:szCs w:val="22"/>
          <w:lang w:val="en-GB"/>
        </w:rPr>
        <w:t xml:space="preserve">. </w:t>
      </w:r>
      <w:r w:rsidR="005D03FC" w:rsidRPr="009F1CF7">
        <w:rPr>
          <w:rFonts w:ascii="Helvetica" w:hAnsi="Helvetica"/>
          <w:sz w:val="22"/>
          <w:szCs w:val="22"/>
          <w:lang w:val="en-GB"/>
        </w:rPr>
        <w:t xml:space="preserve">Next, the boundary of each cluster should be mapped. </w:t>
      </w:r>
      <w:r w:rsidR="00CE7D44" w:rsidRPr="009F1CF7">
        <w:rPr>
          <w:rFonts w:ascii="Helvetica" w:hAnsi="Helvetica"/>
          <w:sz w:val="22"/>
          <w:szCs w:val="22"/>
          <w:lang w:val="en-GB"/>
        </w:rPr>
        <w:t xml:space="preserve">We define a connection as any two clusters </w:t>
      </w:r>
      <w:r w:rsidR="00967F83" w:rsidRPr="009F1CF7">
        <w:rPr>
          <w:rFonts w:ascii="Helvetica" w:hAnsi="Helvetica"/>
          <w:sz w:val="22"/>
          <w:szCs w:val="22"/>
          <w:lang w:val="en-GB"/>
        </w:rPr>
        <w:t xml:space="preserve">with boundaries that </w:t>
      </w:r>
      <w:r w:rsidR="00CE7D44" w:rsidRPr="009F1CF7">
        <w:rPr>
          <w:rFonts w:ascii="Helvetica" w:hAnsi="Helvetica"/>
          <w:sz w:val="22"/>
          <w:szCs w:val="22"/>
          <w:lang w:val="en-GB"/>
        </w:rPr>
        <w:t>are within the contamination distance of each other</w:t>
      </w:r>
      <w:r w:rsidR="00DD430C" w:rsidRPr="009F1CF7">
        <w:rPr>
          <w:rFonts w:ascii="Helvetica" w:hAnsi="Helvetica"/>
          <w:sz w:val="22"/>
          <w:szCs w:val="22"/>
          <w:lang w:val="en-GB"/>
        </w:rPr>
        <w:t xml:space="preserve"> (i.e. if the shortest distance between any two houses, one in each of the two </w:t>
      </w:r>
      <w:r w:rsidR="004B1468" w:rsidRPr="009F1CF7">
        <w:rPr>
          <w:rFonts w:ascii="Helvetica" w:hAnsi="Helvetica"/>
          <w:sz w:val="22"/>
          <w:szCs w:val="22"/>
          <w:lang w:val="en-GB"/>
        </w:rPr>
        <w:t>cluster</w:t>
      </w:r>
      <w:r w:rsidR="00DD430C" w:rsidRPr="009F1CF7">
        <w:rPr>
          <w:rFonts w:ascii="Helvetica" w:hAnsi="Helvetica"/>
          <w:sz w:val="22"/>
          <w:szCs w:val="22"/>
          <w:lang w:val="en-GB"/>
        </w:rPr>
        <w:t>s, is less than the contamination distance)</w:t>
      </w:r>
      <w:r w:rsidR="00CE7D44" w:rsidRPr="009F1CF7">
        <w:rPr>
          <w:rFonts w:ascii="Helvetica" w:hAnsi="Helvetica"/>
          <w:sz w:val="22"/>
          <w:szCs w:val="22"/>
          <w:lang w:val="en-GB"/>
        </w:rPr>
        <w:t xml:space="preserve">. </w:t>
      </w:r>
      <w:r w:rsidR="005D03FC" w:rsidRPr="009F1CF7">
        <w:rPr>
          <w:rFonts w:ascii="Helvetica" w:hAnsi="Helvetica"/>
          <w:sz w:val="22"/>
          <w:szCs w:val="22"/>
          <w:lang w:val="en-GB"/>
        </w:rPr>
        <w:t>Using the map of all clusters</w:t>
      </w:r>
      <w:r w:rsidR="00CE7D44" w:rsidRPr="009F1CF7">
        <w:rPr>
          <w:rFonts w:ascii="Helvetica" w:hAnsi="Helvetica"/>
          <w:sz w:val="22"/>
          <w:szCs w:val="22"/>
          <w:lang w:val="en-GB"/>
        </w:rPr>
        <w:t>, all connections between clusters should be drawn</w:t>
      </w:r>
      <w:r w:rsidR="008B70EB" w:rsidRPr="009F1CF7">
        <w:rPr>
          <w:rFonts w:ascii="Helvetica" w:hAnsi="Helvetica"/>
          <w:sz w:val="22"/>
          <w:szCs w:val="22"/>
          <w:lang w:val="en-GB"/>
        </w:rPr>
        <w:t xml:space="preserve"> (Figure </w:t>
      </w:r>
      <w:r w:rsidR="003D2C01" w:rsidRPr="009F1CF7">
        <w:rPr>
          <w:rFonts w:ascii="Helvetica" w:hAnsi="Helvetica"/>
          <w:sz w:val="22"/>
          <w:szCs w:val="22"/>
          <w:lang w:val="en-GB"/>
        </w:rPr>
        <w:t>2a</w:t>
      </w:r>
      <w:r w:rsidR="008B70EB" w:rsidRPr="009F1CF7">
        <w:rPr>
          <w:rFonts w:ascii="Helvetica" w:hAnsi="Helvetica"/>
          <w:sz w:val="22"/>
          <w:szCs w:val="22"/>
          <w:lang w:val="en-GB"/>
        </w:rPr>
        <w:t>)</w:t>
      </w:r>
      <w:r w:rsidR="001F12BD" w:rsidRPr="009F1CF7">
        <w:rPr>
          <w:rFonts w:ascii="Helvetica" w:hAnsi="Helvetica"/>
          <w:sz w:val="22"/>
          <w:szCs w:val="22"/>
          <w:lang w:val="en-GB"/>
        </w:rPr>
        <w:t>.</w:t>
      </w:r>
      <w:r w:rsidR="002D0471" w:rsidRPr="009F1CF7">
        <w:rPr>
          <w:rFonts w:ascii="Helvetica" w:hAnsi="Helvetica"/>
          <w:sz w:val="22"/>
          <w:szCs w:val="22"/>
          <w:lang w:val="en-GB"/>
        </w:rPr>
        <w:t xml:space="preserve"> </w:t>
      </w:r>
      <w:r w:rsidR="002D0471" w:rsidRPr="009F1CF7">
        <w:rPr>
          <w:rFonts w:ascii="Helvetica" w:hAnsi="Helvetica"/>
          <w:sz w:val="22"/>
          <w:szCs w:val="22"/>
          <w:lang w:val="en-GB"/>
        </w:rPr>
        <w:lastRenderedPageBreak/>
        <w:t>Pairs of c</w:t>
      </w:r>
      <w:r w:rsidR="001F12BD" w:rsidRPr="009F1CF7">
        <w:rPr>
          <w:rFonts w:ascii="Helvetica" w:hAnsi="Helvetica"/>
          <w:sz w:val="22"/>
          <w:szCs w:val="22"/>
          <w:lang w:val="en-GB"/>
        </w:rPr>
        <w:t xml:space="preserve">lusters with connections, by definition, cannot be allocated to different treatment arms of the CRT. </w:t>
      </w:r>
      <w:r w:rsidR="00835018" w:rsidRPr="009F1CF7">
        <w:rPr>
          <w:rFonts w:ascii="Helvetica" w:hAnsi="Helvetica"/>
          <w:sz w:val="22"/>
          <w:szCs w:val="22"/>
          <w:lang w:val="en-GB"/>
        </w:rPr>
        <w:t>As shown</w:t>
      </w:r>
      <w:r w:rsidR="007E56BE" w:rsidRPr="009F1CF7">
        <w:rPr>
          <w:rFonts w:ascii="Helvetica" w:hAnsi="Helvetica"/>
          <w:sz w:val="22"/>
          <w:szCs w:val="22"/>
          <w:lang w:val="en-GB"/>
        </w:rPr>
        <w:t xml:space="preserve"> in Figure</w:t>
      </w:r>
      <w:r w:rsidR="00835018" w:rsidRPr="009F1CF7">
        <w:rPr>
          <w:rFonts w:ascii="Helvetica" w:hAnsi="Helvetica"/>
          <w:sz w:val="22"/>
          <w:szCs w:val="22"/>
          <w:lang w:val="en-GB"/>
        </w:rPr>
        <w:t xml:space="preserve"> </w:t>
      </w:r>
      <w:r w:rsidR="003D2C01" w:rsidRPr="009F1CF7">
        <w:rPr>
          <w:rFonts w:ascii="Helvetica" w:hAnsi="Helvetica"/>
          <w:sz w:val="22"/>
          <w:szCs w:val="22"/>
          <w:lang w:val="en-GB"/>
        </w:rPr>
        <w:t>2b</w:t>
      </w:r>
      <w:r w:rsidR="00835018" w:rsidRPr="009F1CF7">
        <w:rPr>
          <w:rFonts w:ascii="Helvetica" w:hAnsi="Helvetica"/>
          <w:sz w:val="22"/>
          <w:szCs w:val="22"/>
          <w:lang w:val="en-GB"/>
        </w:rPr>
        <w:t xml:space="preserve">, </w:t>
      </w:r>
      <w:r w:rsidR="00156633" w:rsidRPr="009F1CF7">
        <w:rPr>
          <w:rFonts w:ascii="Helvetica" w:hAnsi="Helvetica"/>
          <w:sz w:val="22"/>
          <w:szCs w:val="22"/>
          <w:lang w:val="en-GB"/>
        </w:rPr>
        <w:t>excluding some clusters from the CRT leaves the remaining clusters without any connections to the other clusters in the CRT.</w:t>
      </w:r>
    </w:p>
    <w:p w14:paraId="6B636062" w14:textId="604BD50E" w:rsidR="00F37C0B" w:rsidRPr="009F1CF7" w:rsidRDefault="00F37C0B" w:rsidP="009F5C1E">
      <w:pPr>
        <w:spacing w:line="480" w:lineRule="auto"/>
        <w:ind w:firstLine="720"/>
        <w:rPr>
          <w:rFonts w:ascii="Helvetica" w:hAnsi="Helvetica"/>
          <w:sz w:val="22"/>
          <w:szCs w:val="22"/>
          <w:lang w:val="en-GB"/>
        </w:rPr>
      </w:pPr>
      <w:r>
        <w:rPr>
          <w:rFonts w:ascii="Helvetica" w:hAnsi="Helvetica"/>
          <w:sz w:val="22"/>
          <w:szCs w:val="22"/>
          <w:lang w:val="en-GB"/>
        </w:rPr>
        <w:t>For</w:t>
      </w:r>
      <w:r w:rsidRPr="009F1CF7">
        <w:rPr>
          <w:rFonts w:ascii="Helvetica" w:hAnsi="Helvetica"/>
          <w:sz w:val="22"/>
          <w:szCs w:val="22"/>
          <w:lang w:val="en-GB"/>
        </w:rPr>
        <w:t xml:space="preserve"> vector-borne disease</w:t>
      </w:r>
      <w:r>
        <w:rPr>
          <w:rFonts w:ascii="Helvetica" w:hAnsi="Helvetica"/>
          <w:sz w:val="22"/>
          <w:szCs w:val="22"/>
          <w:lang w:val="en-GB"/>
        </w:rPr>
        <w:t>s</w:t>
      </w:r>
      <w:r w:rsidRPr="009F1CF7">
        <w:rPr>
          <w:rFonts w:ascii="Helvetica" w:hAnsi="Helvetica"/>
          <w:sz w:val="22"/>
          <w:szCs w:val="22"/>
          <w:lang w:val="en-GB"/>
        </w:rPr>
        <w:t>,</w:t>
      </w:r>
      <w:r>
        <w:rPr>
          <w:rFonts w:ascii="Helvetica" w:hAnsi="Helvetica"/>
          <w:sz w:val="22"/>
          <w:szCs w:val="22"/>
          <w:lang w:val="en-GB"/>
        </w:rPr>
        <w:t xml:space="preserve"> in many cases</w:t>
      </w:r>
      <w:r w:rsidRPr="009F1CF7">
        <w:rPr>
          <w:rFonts w:ascii="Helvetica" w:hAnsi="Helvetica"/>
          <w:sz w:val="22"/>
          <w:szCs w:val="22"/>
          <w:lang w:val="en-GB"/>
        </w:rPr>
        <w:t xml:space="preserve"> the contamination distance can reasonably be taken to mean Euclidean distance (i.e. a straight-line measurement corresponding to the dispersal ability of the vector)</w:t>
      </w:r>
      <w:r>
        <w:rPr>
          <w:rFonts w:ascii="Helvetica" w:hAnsi="Helvetica"/>
          <w:sz w:val="22"/>
          <w:szCs w:val="22"/>
          <w:lang w:val="en-GB"/>
        </w:rPr>
        <w:t xml:space="preserve"> and used to identify connections among clusters</w:t>
      </w:r>
      <w:r w:rsidRPr="009F1CF7">
        <w:rPr>
          <w:rFonts w:ascii="Helvetica" w:hAnsi="Helvetica"/>
          <w:sz w:val="22"/>
          <w:szCs w:val="22"/>
          <w:lang w:val="en-GB"/>
        </w:rPr>
        <w:t xml:space="preserve">. In other contexts, a different measure </w:t>
      </w:r>
      <w:r>
        <w:rPr>
          <w:rFonts w:ascii="Helvetica" w:hAnsi="Helvetica"/>
          <w:sz w:val="22"/>
          <w:szCs w:val="22"/>
          <w:lang w:val="en-GB"/>
        </w:rPr>
        <w:t xml:space="preserve">of distance or connectivity </w:t>
      </w:r>
      <w:r w:rsidRPr="009F1CF7">
        <w:rPr>
          <w:rFonts w:ascii="Helvetica" w:hAnsi="Helvetica"/>
          <w:sz w:val="22"/>
          <w:szCs w:val="22"/>
          <w:lang w:val="en-GB"/>
        </w:rPr>
        <w:t xml:space="preserve">may be more appropriate, but the same principles hold. </w:t>
      </w:r>
      <w:r>
        <w:rPr>
          <w:rFonts w:ascii="Helvetica" w:hAnsi="Helvetica"/>
          <w:sz w:val="22"/>
          <w:szCs w:val="22"/>
          <w:lang w:val="en-GB"/>
        </w:rPr>
        <w:t>For example, a network analysis or some other measure of social connectivity may be most suitable for identifying connections among clusters</w:t>
      </w:r>
      <w:r w:rsidR="00976CAC">
        <w:rPr>
          <w:rFonts w:ascii="Helvetica" w:hAnsi="Helvetica"/>
          <w:sz w:val="22"/>
          <w:szCs w:val="22"/>
          <w:lang w:val="en-GB"/>
        </w:rPr>
        <w:t xml:space="preserve"> when people commuting between work and home are considered an important component of the pathogen transmission dynamics. </w:t>
      </w:r>
    </w:p>
    <w:p w14:paraId="09CC7AB1" w14:textId="77777777" w:rsidR="003B2D1B" w:rsidRPr="009F1CF7" w:rsidRDefault="003B2D1B" w:rsidP="00735F67">
      <w:pPr>
        <w:spacing w:line="480" w:lineRule="auto"/>
        <w:rPr>
          <w:rFonts w:ascii="Helvetica" w:hAnsi="Helvetica"/>
          <w:sz w:val="22"/>
          <w:szCs w:val="22"/>
          <w:lang w:val="en-GB"/>
        </w:rPr>
      </w:pPr>
    </w:p>
    <w:p w14:paraId="15FF351D" w14:textId="604AFF7A" w:rsidR="003B2D1B" w:rsidRPr="009F1CF7" w:rsidRDefault="003B2D1B" w:rsidP="00735F67">
      <w:pPr>
        <w:spacing w:line="480" w:lineRule="auto"/>
        <w:rPr>
          <w:rFonts w:ascii="Helvetica" w:hAnsi="Helvetica"/>
          <w:sz w:val="22"/>
          <w:szCs w:val="22"/>
          <w:lang w:val="en-GB"/>
        </w:rPr>
      </w:pPr>
      <w:r w:rsidRPr="009F1CF7">
        <w:rPr>
          <w:rFonts w:ascii="Helvetica" w:hAnsi="Helvetica"/>
          <w:i/>
          <w:sz w:val="22"/>
          <w:szCs w:val="22"/>
          <w:lang w:val="en-GB"/>
        </w:rPr>
        <w:t xml:space="preserve">Defining </w:t>
      </w:r>
      <w:r w:rsidR="00FA57EA" w:rsidRPr="009F1CF7">
        <w:rPr>
          <w:rFonts w:ascii="Helvetica" w:hAnsi="Helvetica"/>
          <w:i/>
          <w:sz w:val="22"/>
          <w:szCs w:val="22"/>
          <w:lang w:val="en-GB"/>
        </w:rPr>
        <w:t>optional</w:t>
      </w:r>
      <w:r w:rsidRPr="009F1CF7">
        <w:rPr>
          <w:rFonts w:ascii="Helvetica" w:hAnsi="Helvetica"/>
          <w:i/>
          <w:sz w:val="22"/>
          <w:szCs w:val="22"/>
          <w:lang w:val="en-GB"/>
        </w:rPr>
        <w:t xml:space="preserve"> inclusion criteria</w:t>
      </w:r>
    </w:p>
    <w:p w14:paraId="45687EF9" w14:textId="2E16EC6E" w:rsidR="00F66186" w:rsidRPr="009F1CF7" w:rsidRDefault="000A4FDB" w:rsidP="00735F67">
      <w:pPr>
        <w:spacing w:line="480" w:lineRule="auto"/>
        <w:rPr>
          <w:rFonts w:ascii="Helvetica" w:hAnsi="Helvetica"/>
          <w:sz w:val="22"/>
          <w:szCs w:val="22"/>
          <w:lang w:val="en-GB"/>
        </w:rPr>
      </w:pPr>
      <w:r w:rsidRPr="009F1CF7">
        <w:rPr>
          <w:rFonts w:ascii="Helvetica" w:hAnsi="Helvetica"/>
          <w:sz w:val="22"/>
          <w:szCs w:val="22"/>
          <w:lang w:val="en-GB"/>
        </w:rPr>
        <w:t>A</w:t>
      </w:r>
      <w:r w:rsidR="00387F08" w:rsidRPr="009F1CF7">
        <w:rPr>
          <w:rFonts w:ascii="Helvetica" w:hAnsi="Helvetica"/>
          <w:sz w:val="22"/>
          <w:szCs w:val="22"/>
          <w:lang w:val="en-GB"/>
        </w:rPr>
        <w:t>dditional inclusion criteria could be defined by the CRT</w:t>
      </w:r>
      <w:r w:rsidR="002654F8" w:rsidRPr="009F1CF7">
        <w:rPr>
          <w:rFonts w:ascii="Helvetica" w:hAnsi="Helvetica"/>
          <w:sz w:val="22"/>
          <w:szCs w:val="22"/>
          <w:lang w:val="en-GB"/>
        </w:rPr>
        <w:t xml:space="preserve"> investigators to suit the needs of the trial and study region</w:t>
      </w:r>
      <w:r w:rsidR="00AC214F" w:rsidRPr="009F1CF7">
        <w:rPr>
          <w:rFonts w:ascii="Helvetica" w:hAnsi="Helvetica"/>
          <w:sz w:val="22"/>
          <w:szCs w:val="22"/>
          <w:lang w:val="en-GB"/>
        </w:rPr>
        <w:t>, but this step is not necessarily required</w:t>
      </w:r>
      <w:r w:rsidR="002654F8" w:rsidRPr="009F1CF7">
        <w:rPr>
          <w:rFonts w:ascii="Helvetica" w:hAnsi="Helvetica"/>
          <w:sz w:val="22"/>
          <w:szCs w:val="22"/>
          <w:lang w:val="en-GB"/>
        </w:rPr>
        <w:t xml:space="preserve">. </w:t>
      </w:r>
      <w:r w:rsidR="008D4355" w:rsidRPr="009F1CF7">
        <w:rPr>
          <w:rFonts w:ascii="Helvetica" w:hAnsi="Helvetica"/>
          <w:sz w:val="22"/>
          <w:szCs w:val="22"/>
          <w:lang w:val="en-GB"/>
        </w:rPr>
        <w:t xml:space="preserve">One option would be to allow clusters with connections (i.e. within the contamination distance of each other) </w:t>
      </w:r>
      <w:r w:rsidR="00EC7713" w:rsidRPr="009F1CF7">
        <w:rPr>
          <w:rFonts w:ascii="Helvetica" w:hAnsi="Helvetica"/>
          <w:sz w:val="22"/>
          <w:szCs w:val="22"/>
          <w:lang w:val="en-GB"/>
        </w:rPr>
        <w:t>to</w:t>
      </w:r>
      <w:r w:rsidR="008D4355" w:rsidRPr="009F1CF7">
        <w:rPr>
          <w:rFonts w:ascii="Helvetica" w:hAnsi="Helvetica"/>
          <w:sz w:val="22"/>
          <w:szCs w:val="22"/>
          <w:lang w:val="en-GB"/>
        </w:rPr>
        <w:t xml:space="preserve"> both (or all) </w:t>
      </w:r>
      <w:r w:rsidR="00EC7713" w:rsidRPr="009F1CF7">
        <w:rPr>
          <w:rFonts w:ascii="Helvetica" w:hAnsi="Helvetica"/>
          <w:sz w:val="22"/>
          <w:szCs w:val="22"/>
          <w:lang w:val="en-GB"/>
        </w:rPr>
        <w:t xml:space="preserve">be </w:t>
      </w:r>
      <w:r w:rsidR="008D4355" w:rsidRPr="009F1CF7">
        <w:rPr>
          <w:rFonts w:ascii="Helvetica" w:hAnsi="Helvetica"/>
          <w:sz w:val="22"/>
          <w:szCs w:val="22"/>
          <w:lang w:val="en-GB"/>
        </w:rPr>
        <w:t xml:space="preserve">included in the </w:t>
      </w:r>
      <w:r w:rsidR="003E47E6" w:rsidRPr="009F1CF7">
        <w:rPr>
          <w:rFonts w:ascii="Helvetica" w:hAnsi="Helvetica"/>
          <w:sz w:val="22"/>
          <w:szCs w:val="22"/>
          <w:lang w:val="en-GB"/>
        </w:rPr>
        <w:t>CRT</w:t>
      </w:r>
      <w:r w:rsidR="00EC7713" w:rsidRPr="009F1CF7">
        <w:rPr>
          <w:rFonts w:ascii="Helvetica" w:hAnsi="Helvetica"/>
          <w:sz w:val="22"/>
          <w:szCs w:val="22"/>
          <w:lang w:val="en-GB"/>
        </w:rPr>
        <w:t>,</w:t>
      </w:r>
      <w:r w:rsidR="003E47E6" w:rsidRPr="009F1CF7">
        <w:rPr>
          <w:rFonts w:ascii="Helvetica" w:hAnsi="Helvetica"/>
          <w:sz w:val="22"/>
          <w:szCs w:val="22"/>
          <w:lang w:val="en-GB"/>
        </w:rPr>
        <w:t xml:space="preserve"> </w:t>
      </w:r>
      <w:r w:rsidR="008D4355" w:rsidRPr="009F1CF7">
        <w:rPr>
          <w:rFonts w:ascii="Helvetica" w:hAnsi="Helvetica"/>
          <w:sz w:val="22"/>
          <w:szCs w:val="22"/>
          <w:lang w:val="en-GB"/>
        </w:rPr>
        <w:t>with the restriction that they are allocated to the same CRT treatment arm</w:t>
      </w:r>
      <w:r w:rsidR="000F5EFE" w:rsidRPr="009F1CF7">
        <w:rPr>
          <w:rFonts w:ascii="Helvetica" w:hAnsi="Helvetica"/>
          <w:sz w:val="22"/>
          <w:szCs w:val="22"/>
          <w:lang w:val="en-GB"/>
        </w:rPr>
        <w:t xml:space="preserve"> (Figure </w:t>
      </w:r>
      <w:r w:rsidR="003D2C01" w:rsidRPr="009F1CF7">
        <w:rPr>
          <w:rFonts w:ascii="Helvetica" w:hAnsi="Helvetica"/>
          <w:sz w:val="22"/>
          <w:szCs w:val="22"/>
          <w:lang w:val="en-GB"/>
        </w:rPr>
        <w:t>2c</w:t>
      </w:r>
      <w:r w:rsidR="000F5EFE" w:rsidRPr="009F1CF7">
        <w:rPr>
          <w:rFonts w:ascii="Helvetica" w:hAnsi="Helvetica"/>
          <w:sz w:val="22"/>
          <w:szCs w:val="22"/>
          <w:lang w:val="en-GB"/>
        </w:rPr>
        <w:t>)</w:t>
      </w:r>
      <w:r w:rsidR="008D4355" w:rsidRPr="009F1CF7">
        <w:rPr>
          <w:rFonts w:ascii="Helvetica" w:hAnsi="Helvetica"/>
          <w:sz w:val="22"/>
          <w:szCs w:val="22"/>
          <w:lang w:val="en-GB"/>
        </w:rPr>
        <w:t>.</w:t>
      </w:r>
      <w:r w:rsidR="00EC7713" w:rsidRPr="009F1CF7">
        <w:rPr>
          <w:rFonts w:ascii="Helvetica" w:hAnsi="Helvetica"/>
          <w:sz w:val="22"/>
          <w:szCs w:val="22"/>
          <w:lang w:val="en-GB"/>
        </w:rPr>
        <w:t xml:space="preserve"> </w:t>
      </w:r>
      <w:r w:rsidR="009356F2" w:rsidRPr="009F1CF7">
        <w:rPr>
          <w:rFonts w:ascii="Helvetica" w:hAnsi="Helvetica"/>
          <w:sz w:val="22"/>
          <w:szCs w:val="22"/>
          <w:lang w:val="en-GB"/>
        </w:rPr>
        <w:t>This increa</w:t>
      </w:r>
      <w:r w:rsidR="00F14620" w:rsidRPr="009F1CF7">
        <w:rPr>
          <w:rFonts w:ascii="Helvetica" w:hAnsi="Helvetica"/>
          <w:sz w:val="22"/>
          <w:szCs w:val="22"/>
          <w:lang w:val="en-GB"/>
        </w:rPr>
        <w:t>ses the total number of clusters in the CRT</w:t>
      </w:r>
      <w:r w:rsidR="00954912" w:rsidRPr="009F1CF7">
        <w:rPr>
          <w:rFonts w:ascii="Helvetica" w:hAnsi="Helvetica"/>
          <w:sz w:val="22"/>
          <w:szCs w:val="22"/>
          <w:lang w:val="en-GB"/>
        </w:rPr>
        <w:t xml:space="preserve"> and, thus, </w:t>
      </w:r>
      <w:r w:rsidR="0031323C" w:rsidRPr="009F1CF7">
        <w:rPr>
          <w:rFonts w:ascii="Helvetica" w:hAnsi="Helvetica"/>
          <w:sz w:val="22"/>
          <w:szCs w:val="22"/>
          <w:lang w:val="en-GB"/>
        </w:rPr>
        <w:t>the statistical power in the analysis of trial outcomes</w:t>
      </w:r>
      <w:r w:rsidR="00753685" w:rsidRPr="009F1CF7">
        <w:rPr>
          <w:rFonts w:ascii="Helvetica" w:hAnsi="Helvetica"/>
          <w:sz w:val="22"/>
          <w:szCs w:val="22"/>
          <w:lang w:val="en-GB"/>
        </w:rPr>
        <w:t>.</w:t>
      </w:r>
      <w:r w:rsidR="00470BB5" w:rsidRPr="009F1CF7">
        <w:rPr>
          <w:rFonts w:ascii="Helvetica" w:hAnsi="Helvetica"/>
          <w:sz w:val="22"/>
          <w:szCs w:val="22"/>
          <w:lang w:val="en-GB"/>
        </w:rPr>
        <w:t xml:space="preserve"> </w:t>
      </w:r>
      <w:r w:rsidR="005B31A2" w:rsidRPr="009F1CF7">
        <w:rPr>
          <w:rFonts w:ascii="Helvetica" w:hAnsi="Helvetica"/>
          <w:sz w:val="22"/>
          <w:szCs w:val="22"/>
          <w:lang w:val="en-GB"/>
        </w:rPr>
        <w:t xml:space="preserve">It is then useful to define a cluster-group as either a single cluster with no connections to another cluster in the CRT, or a group of two or more clusters with connections to each other. </w:t>
      </w:r>
      <w:r w:rsidR="00E845BB" w:rsidRPr="009F1CF7">
        <w:rPr>
          <w:rFonts w:ascii="Helvetica" w:hAnsi="Helvetica"/>
          <w:sz w:val="22"/>
          <w:szCs w:val="22"/>
          <w:lang w:val="en-GB"/>
        </w:rPr>
        <w:t xml:space="preserve">For statistical efficiency we should only allow cluster-groups with more than one cluster where doing so does not decrease the total number of cluster-groups included in the CRT. </w:t>
      </w:r>
      <w:r w:rsidR="000F5EFE" w:rsidRPr="009F1CF7">
        <w:rPr>
          <w:rFonts w:ascii="Helvetica" w:hAnsi="Helvetica"/>
          <w:sz w:val="22"/>
          <w:szCs w:val="22"/>
          <w:lang w:val="en-GB"/>
        </w:rPr>
        <w:t xml:space="preserve">(Figure </w:t>
      </w:r>
      <w:r w:rsidR="003D2C01" w:rsidRPr="009F1CF7">
        <w:rPr>
          <w:rFonts w:ascii="Helvetica" w:hAnsi="Helvetica"/>
          <w:sz w:val="22"/>
          <w:szCs w:val="22"/>
          <w:lang w:val="en-GB"/>
        </w:rPr>
        <w:t>2d</w:t>
      </w:r>
      <w:r w:rsidR="000F5EFE" w:rsidRPr="009F1CF7">
        <w:rPr>
          <w:rFonts w:ascii="Helvetica" w:hAnsi="Helvetica"/>
          <w:sz w:val="22"/>
          <w:szCs w:val="22"/>
          <w:lang w:val="en-GB"/>
        </w:rPr>
        <w:t>)</w:t>
      </w:r>
      <w:r w:rsidR="00DA7AD6" w:rsidRPr="009F1CF7">
        <w:rPr>
          <w:rFonts w:ascii="Helvetica" w:hAnsi="Helvetica"/>
          <w:sz w:val="22"/>
          <w:szCs w:val="22"/>
          <w:lang w:val="en-GB"/>
        </w:rPr>
        <w:t xml:space="preserve">. </w:t>
      </w:r>
      <w:r w:rsidR="00E845BB" w:rsidRPr="009F1CF7">
        <w:rPr>
          <w:rFonts w:ascii="Helvetica" w:hAnsi="Helvetica"/>
          <w:sz w:val="22"/>
          <w:szCs w:val="22"/>
          <w:lang w:val="en-GB"/>
        </w:rPr>
        <w:t>This is because th</w:t>
      </w:r>
      <w:r w:rsidR="00483F40" w:rsidRPr="009F1CF7">
        <w:rPr>
          <w:rFonts w:ascii="Helvetica" w:hAnsi="Helvetica"/>
          <w:sz w:val="22"/>
          <w:szCs w:val="22"/>
          <w:lang w:val="en-GB"/>
        </w:rPr>
        <w:t>e primary analysis is a randomis</w:t>
      </w:r>
      <w:r w:rsidR="00E845BB" w:rsidRPr="009F1CF7">
        <w:rPr>
          <w:rFonts w:ascii="Helvetica" w:hAnsi="Helvetica"/>
          <w:sz w:val="22"/>
          <w:szCs w:val="22"/>
          <w:lang w:val="en-GB"/>
        </w:rPr>
        <w:t>ation-based test for significant treatment effects that must acc</w:t>
      </w:r>
      <w:r w:rsidR="00483F40" w:rsidRPr="009F1CF7">
        <w:rPr>
          <w:rFonts w:ascii="Helvetica" w:hAnsi="Helvetica"/>
          <w:sz w:val="22"/>
          <w:szCs w:val="22"/>
          <w:lang w:val="en-GB"/>
        </w:rPr>
        <w:t>ount for the restricted randomis</w:t>
      </w:r>
      <w:r w:rsidR="00E845BB" w:rsidRPr="009F1CF7">
        <w:rPr>
          <w:rFonts w:ascii="Helvetica" w:hAnsi="Helvetica"/>
          <w:sz w:val="22"/>
          <w:szCs w:val="22"/>
          <w:lang w:val="en-GB"/>
        </w:rPr>
        <w:t>ation, and whose power is therefore primarily dependent on the number of cluster-groups.</w:t>
      </w:r>
    </w:p>
    <w:p w14:paraId="54DC01FA" w14:textId="0514F715" w:rsidR="00FE2821" w:rsidRPr="009F1CF7" w:rsidRDefault="00344B2B" w:rsidP="00735F67">
      <w:pPr>
        <w:spacing w:line="480" w:lineRule="auto"/>
        <w:rPr>
          <w:rFonts w:ascii="Helvetica" w:hAnsi="Helvetica"/>
          <w:sz w:val="22"/>
          <w:szCs w:val="22"/>
          <w:lang w:val="en-GB"/>
        </w:rPr>
      </w:pPr>
      <w:r w:rsidRPr="009F1CF7">
        <w:rPr>
          <w:rFonts w:ascii="Helvetica" w:hAnsi="Helvetica"/>
          <w:sz w:val="22"/>
          <w:szCs w:val="22"/>
          <w:lang w:val="en-GB"/>
        </w:rPr>
        <w:lastRenderedPageBreak/>
        <w:tab/>
        <w:t>A</w:t>
      </w:r>
      <w:r w:rsidR="000A4FDB" w:rsidRPr="009F1CF7">
        <w:rPr>
          <w:rFonts w:ascii="Helvetica" w:hAnsi="Helvetica"/>
          <w:sz w:val="22"/>
          <w:szCs w:val="22"/>
          <w:lang w:val="en-GB"/>
        </w:rPr>
        <w:t>n</w:t>
      </w:r>
      <w:r w:rsidRPr="009F1CF7">
        <w:rPr>
          <w:rFonts w:ascii="Helvetica" w:hAnsi="Helvetica"/>
          <w:sz w:val="22"/>
          <w:szCs w:val="22"/>
          <w:lang w:val="en-GB"/>
        </w:rPr>
        <w:t xml:space="preserve"> </w:t>
      </w:r>
      <w:r w:rsidR="000A4FDB" w:rsidRPr="009F1CF7">
        <w:rPr>
          <w:rFonts w:ascii="Helvetica" w:hAnsi="Helvetica"/>
          <w:sz w:val="22"/>
          <w:szCs w:val="22"/>
          <w:lang w:val="en-GB"/>
        </w:rPr>
        <w:t xml:space="preserve">additional </w:t>
      </w:r>
      <w:r w:rsidRPr="009F1CF7">
        <w:rPr>
          <w:rFonts w:ascii="Helvetica" w:hAnsi="Helvetica"/>
          <w:sz w:val="22"/>
          <w:szCs w:val="22"/>
          <w:lang w:val="en-GB"/>
        </w:rPr>
        <w:t xml:space="preserve">option for modifying the inclusion criteria is aimed at </w:t>
      </w:r>
      <w:r w:rsidR="00C340E3" w:rsidRPr="009F1CF7">
        <w:rPr>
          <w:rFonts w:ascii="Helvetica" w:hAnsi="Helvetica"/>
          <w:sz w:val="22"/>
          <w:szCs w:val="22"/>
          <w:lang w:val="en-GB"/>
        </w:rPr>
        <w:t xml:space="preserve">potential </w:t>
      </w:r>
      <w:r w:rsidRPr="009F1CF7">
        <w:rPr>
          <w:rFonts w:ascii="Helvetica" w:hAnsi="Helvetica"/>
          <w:sz w:val="22"/>
          <w:szCs w:val="22"/>
          <w:lang w:val="en-GB"/>
        </w:rPr>
        <w:t>social expectations of fairness</w:t>
      </w:r>
      <w:r w:rsidR="000B1644" w:rsidRPr="009F1CF7">
        <w:rPr>
          <w:rFonts w:ascii="Helvetica" w:hAnsi="Helvetica"/>
          <w:sz w:val="22"/>
          <w:szCs w:val="22"/>
          <w:lang w:val="en-GB"/>
        </w:rPr>
        <w:t>, because i</w:t>
      </w:r>
      <w:r w:rsidRPr="009F1CF7">
        <w:rPr>
          <w:rFonts w:ascii="Helvetica" w:hAnsi="Helvetica"/>
          <w:sz w:val="22"/>
          <w:szCs w:val="22"/>
          <w:lang w:val="en-GB"/>
        </w:rPr>
        <w:t>n many cases, CRT interventions are perceived as benefits</w:t>
      </w:r>
      <w:r w:rsidR="001570F1" w:rsidRPr="009F1CF7">
        <w:rPr>
          <w:rFonts w:ascii="Helvetica" w:hAnsi="Helvetica"/>
          <w:sz w:val="22"/>
          <w:szCs w:val="22"/>
          <w:lang w:val="en-GB"/>
        </w:rPr>
        <w:t xml:space="preserve"> by the communities in the study region. </w:t>
      </w:r>
      <w:r w:rsidR="00D012A3" w:rsidRPr="009F1CF7">
        <w:rPr>
          <w:rFonts w:ascii="Helvetica" w:hAnsi="Helvetica"/>
          <w:sz w:val="22"/>
          <w:szCs w:val="22"/>
          <w:lang w:val="en-GB"/>
        </w:rPr>
        <w:t>In a typical CRT</w:t>
      </w:r>
      <w:r w:rsidR="000E5222" w:rsidRPr="009F1CF7">
        <w:rPr>
          <w:rFonts w:ascii="Helvetica" w:hAnsi="Helvetica"/>
          <w:sz w:val="22"/>
          <w:szCs w:val="22"/>
          <w:lang w:val="en-GB"/>
        </w:rPr>
        <w:t xml:space="preserve">, </w:t>
      </w:r>
      <w:r w:rsidR="00C4796B" w:rsidRPr="009F1CF7">
        <w:rPr>
          <w:rFonts w:ascii="Helvetica" w:hAnsi="Helvetica"/>
          <w:sz w:val="22"/>
          <w:szCs w:val="22"/>
          <w:lang w:val="en-GB"/>
        </w:rPr>
        <w:t>people living in clusters allocated to the CRT control arm</w:t>
      </w:r>
      <w:r w:rsidR="00D012A3" w:rsidRPr="009F1CF7">
        <w:rPr>
          <w:rFonts w:ascii="Helvetica" w:hAnsi="Helvetica"/>
          <w:sz w:val="22"/>
          <w:szCs w:val="22"/>
          <w:lang w:val="en-GB"/>
        </w:rPr>
        <w:t xml:space="preserve"> do not receive the perceived benefit of the intervention</w:t>
      </w:r>
      <w:r w:rsidR="00EB2BA8" w:rsidRPr="009F1CF7">
        <w:rPr>
          <w:rFonts w:ascii="Helvetica" w:hAnsi="Helvetica"/>
          <w:sz w:val="22"/>
          <w:szCs w:val="22"/>
          <w:lang w:val="en-GB"/>
        </w:rPr>
        <w:t xml:space="preserve">. Still, </w:t>
      </w:r>
      <w:r w:rsidR="00D012A3" w:rsidRPr="009F1CF7">
        <w:rPr>
          <w:rFonts w:ascii="Helvetica" w:hAnsi="Helvetica"/>
          <w:sz w:val="22"/>
          <w:szCs w:val="22"/>
          <w:lang w:val="en-GB"/>
        </w:rPr>
        <w:t xml:space="preserve">through </w:t>
      </w:r>
      <w:r w:rsidR="00EB2BA8" w:rsidRPr="009F1CF7">
        <w:rPr>
          <w:rFonts w:ascii="Helvetica" w:hAnsi="Helvetica"/>
          <w:sz w:val="22"/>
          <w:szCs w:val="22"/>
          <w:lang w:val="en-GB"/>
        </w:rPr>
        <w:t xml:space="preserve">proper </w:t>
      </w:r>
      <w:r w:rsidR="00D012A3" w:rsidRPr="009F1CF7">
        <w:rPr>
          <w:rFonts w:ascii="Helvetica" w:hAnsi="Helvetica"/>
          <w:sz w:val="22"/>
          <w:szCs w:val="22"/>
          <w:lang w:val="en-GB"/>
        </w:rPr>
        <w:t>community engagement</w:t>
      </w:r>
      <w:r w:rsidR="00EB2BA8" w:rsidRPr="009F1CF7">
        <w:rPr>
          <w:rFonts w:ascii="Helvetica" w:hAnsi="Helvetica"/>
          <w:sz w:val="22"/>
          <w:szCs w:val="22"/>
          <w:lang w:val="en-GB"/>
        </w:rPr>
        <w:t>, these communities should understand that they had a non-zero probability of being allocated to the CRT intervention arm.</w:t>
      </w:r>
      <w:r w:rsidR="00D012A3" w:rsidRPr="009F1CF7">
        <w:rPr>
          <w:rFonts w:ascii="Helvetica" w:hAnsi="Helvetica"/>
          <w:sz w:val="22"/>
          <w:szCs w:val="22"/>
          <w:lang w:val="en-GB"/>
        </w:rPr>
        <w:t xml:space="preserve"> </w:t>
      </w:r>
      <w:r w:rsidR="00C340E3" w:rsidRPr="009F1CF7">
        <w:rPr>
          <w:rFonts w:ascii="Helvetica" w:hAnsi="Helvetica"/>
          <w:sz w:val="22"/>
          <w:szCs w:val="22"/>
          <w:lang w:val="en-GB"/>
        </w:rPr>
        <w:t xml:space="preserve">However, in the method proposed in this paper, excluded clusters are not part of the CRT treatment arm allocation. </w:t>
      </w:r>
      <w:r w:rsidR="003C6BB6" w:rsidRPr="009F1CF7">
        <w:rPr>
          <w:rFonts w:ascii="Helvetica" w:hAnsi="Helvetica"/>
          <w:sz w:val="22"/>
          <w:szCs w:val="22"/>
          <w:lang w:val="en-GB"/>
        </w:rPr>
        <w:t>Therefore, if</w:t>
      </w:r>
      <w:r w:rsidR="00491E9D" w:rsidRPr="009F1CF7">
        <w:rPr>
          <w:rFonts w:ascii="Helvetica" w:hAnsi="Helvetica"/>
          <w:sz w:val="22"/>
          <w:szCs w:val="22"/>
          <w:lang w:val="en-GB"/>
        </w:rPr>
        <w:t xml:space="preserve"> </w:t>
      </w:r>
      <w:r w:rsidR="003C6BB6" w:rsidRPr="009F1CF7">
        <w:rPr>
          <w:rFonts w:ascii="Helvetica" w:hAnsi="Helvetica"/>
          <w:sz w:val="22"/>
          <w:szCs w:val="22"/>
          <w:lang w:val="en-GB"/>
        </w:rPr>
        <w:t xml:space="preserve">it is </w:t>
      </w:r>
      <w:r w:rsidR="00FE2821" w:rsidRPr="009F1CF7">
        <w:rPr>
          <w:rFonts w:ascii="Helvetica" w:hAnsi="Helvetica"/>
          <w:sz w:val="22"/>
          <w:szCs w:val="22"/>
          <w:lang w:val="en-GB"/>
        </w:rPr>
        <w:t xml:space="preserve">important that every community </w:t>
      </w:r>
      <w:r w:rsidR="001E0766" w:rsidRPr="009F1CF7">
        <w:rPr>
          <w:rFonts w:ascii="Helvetica" w:hAnsi="Helvetica"/>
          <w:sz w:val="22"/>
          <w:szCs w:val="22"/>
          <w:lang w:val="en-GB"/>
        </w:rPr>
        <w:t xml:space="preserve">has </w:t>
      </w:r>
      <w:r w:rsidR="00FE2821" w:rsidRPr="009F1CF7">
        <w:rPr>
          <w:rFonts w:ascii="Helvetica" w:hAnsi="Helvetica"/>
          <w:sz w:val="22"/>
          <w:szCs w:val="22"/>
          <w:lang w:val="en-GB"/>
        </w:rPr>
        <w:t>a non-zero probability of being included in the CRT, it is possible to set this as an additional inclusion criterion.</w:t>
      </w:r>
      <w:r w:rsidR="00DB5285" w:rsidRPr="009F1CF7">
        <w:rPr>
          <w:rFonts w:ascii="Helvetica" w:hAnsi="Helvetica"/>
          <w:sz w:val="22"/>
          <w:szCs w:val="22"/>
          <w:lang w:val="en-GB"/>
        </w:rPr>
        <w:t xml:space="preserve"> When identifying the </w:t>
      </w:r>
      <w:r w:rsidR="008B6FE7" w:rsidRPr="009F1CF7">
        <w:rPr>
          <w:rFonts w:ascii="Helvetica" w:hAnsi="Helvetica"/>
          <w:sz w:val="22"/>
          <w:szCs w:val="22"/>
          <w:lang w:val="en-GB"/>
        </w:rPr>
        <w:t>potential randomisation options</w:t>
      </w:r>
      <w:r w:rsidR="00DB5285" w:rsidRPr="009F1CF7">
        <w:rPr>
          <w:rFonts w:ascii="Helvetica" w:hAnsi="Helvetica"/>
          <w:sz w:val="22"/>
          <w:szCs w:val="22"/>
          <w:lang w:val="en-GB"/>
        </w:rPr>
        <w:t xml:space="preserve">, </w:t>
      </w:r>
      <w:r w:rsidR="00F51F93" w:rsidRPr="009F1CF7">
        <w:rPr>
          <w:rFonts w:ascii="Helvetica" w:hAnsi="Helvetica"/>
          <w:sz w:val="22"/>
          <w:szCs w:val="22"/>
          <w:lang w:val="en-GB"/>
        </w:rPr>
        <w:t xml:space="preserve">it </w:t>
      </w:r>
      <w:r w:rsidR="00E925C4" w:rsidRPr="009F1CF7">
        <w:rPr>
          <w:rFonts w:ascii="Helvetica" w:hAnsi="Helvetica"/>
          <w:sz w:val="22"/>
          <w:szCs w:val="22"/>
          <w:lang w:val="en-GB"/>
        </w:rPr>
        <w:t>would</w:t>
      </w:r>
      <w:r w:rsidR="00F51F93" w:rsidRPr="009F1CF7">
        <w:rPr>
          <w:rFonts w:ascii="Helvetica" w:hAnsi="Helvetica"/>
          <w:sz w:val="22"/>
          <w:szCs w:val="22"/>
          <w:lang w:val="en-GB"/>
        </w:rPr>
        <w:t xml:space="preserve"> be stipulated that every cluster is included in at least one set.</w:t>
      </w:r>
      <w:r w:rsidR="00E13655" w:rsidRPr="009F1CF7">
        <w:rPr>
          <w:rFonts w:ascii="Helvetica" w:hAnsi="Helvetica"/>
          <w:sz w:val="22"/>
          <w:szCs w:val="22"/>
          <w:lang w:val="en-GB"/>
        </w:rPr>
        <w:t xml:space="preserve"> This also would reduce the risk of subjective bias when selecting clusters.</w:t>
      </w:r>
      <w:r w:rsidR="00F51F93" w:rsidRPr="009F1CF7">
        <w:rPr>
          <w:rFonts w:ascii="Helvetica" w:hAnsi="Helvetica"/>
          <w:sz w:val="22"/>
          <w:szCs w:val="22"/>
          <w:lang w:val="en-GB"/>
        </w:rPr>
        <w:t xml:space="preserve"> Where this conflicts with other inclusion criteria, it is up to the investigators to </w:t>
      </w:r>
      <w:r w:rsidR="00C36C04" w:rsidRPr="009F1CF7">
        <w:rPr>
          <w:rFonts w:ascii="Helvetica" w:hAnsi="Helvetica"/>
          <w:sz w:val="22"/>
          <w:szCs w:val="22"/>
          <w:lang w:val="en-GB"/>
        </w:rPr>
        <w:t xml:space="preserve">determine the optimal balance among competing criteria. </w:t>
      </w:r>
    </w:p>
    <w:p w14:paraId="4489F2BE" w14:textId="43598EF1" w:rsidR="00344B2B" w:rsidRPr="009F1CF7" w:rsidRDefault="00344B2B" w:rsidP="00735F67">
      <w:pPr>
        <w:spacing w:line="480" w:lineRule="auto"/>
        <w:rPr>
          <w:rFonts w:ascii="Helvetica" w:hAnsi="Helvetica"/>
          <w:sz w:val="22"/>
          <w:szCs w:val="22"/>
          <w:lang w:val="en-GB"/>
        </w:rPr>
      </w:pPr>
    </w:p>
    <w:p w14:paraId="2048A595" w14:textId="7646E2D1" w:rsidR="005F0FF5" w:rsidRPr="009F1CF7" w:rsidRDefault="00DA290F" w:rsidP="00735F67">
      <w:pPr>
        <w:spacing w:line="480" w:lineRule="auto"/>
        <w:outlineLvl w:val="0"/>
        <w:rPr>
          <w:rFonts w:ascii="Helvetica" w:hAnsi="Helvetica"/>
          <w:i/>
          <w:sz w:val="22"/>
          <w:szCs w:val="22"/>
          <w:lang w:val="en-GB"/>
        </w:rPr>
      </w:pPr>
      <w:r w:rsidRPr="009F1CF7">
        <w:rPr>
          <w:rFonts w:ascii="Helvetica" w:hAnsi="Helvetica"/>
          <w:i/>
          <w:sz w:val="22"/>
          <w:szCs w:val="22"/>
          <w:lang w:val="en-GB"/>
        </w:rPr>
        <w:t>Algorithm for</w:t>
      </w:r>
      <w:r w:rsidR="005F0FF5" w:rsidRPr="009F1CF7">
        <w:rPr>
          <w:rFonts w:ascii="Helvetica" w:hAnsi="Helvetica"/>
          <w:i/>
          <w:sz w:val="22"/>
          <w:szCs w:val="22"/>
          <w:lang w:val="en-GB"/>
        </w:rPr>
        <w:t xml:space="preserve"> identifying </w:t>
      </w:r>
      <w:r w:rsidR="00ED257D" w:rsidRPr="009F1CF7">
        <w:rPr>
          <w:rFonts w:ascii="Helvetica" w:hAnsi="Helvetica"/>
          <w:i/>
          <w:sz w:val="22"/>
          <w:szCs w:val="22"/>
          <w:lang w:val="en-GB"/>
        </w:rPr>
        <w:t xml:space="preserve">potential </w:t>
      </w:r>
      <w:r w:rsidR="00B14825" w:rsidRPr="009F1CF7">
        <w:rPr>
          <w:rFonts w:ascii="Helvetica" w:hAnsi="Helvetica"/>
          <w:i/>
          <w:sz w:val="22"/>
          <w:szCs w:val="22"/>
          <w:lang w:val="en-GB"/>
        </w:rPr>
        <w:t xml:space="preserve">randomisation </w:t>
      </w:r>
      <w:r w:rsidR="005F0FF5" w:rsidRPr="009F1CF7">
        <w:rPr>
          <w:rFonts w:ascii="Helvetica" w:hAnsi="Helvetica"/>
          <w:i/>
          <w:sz w:val="22"/>
          <w:szCs w:val="22"/>
          <w:lang w:val="en-GB"/>
        </w:rPr>
        <w:t>design</w:t>
      </w:r>
      <w:r w:rsidR="001C73BC" w:rsidRPr="009F1CF7">
        <w:rPr>
          <w:rFonts w:ascii="Helvetica" w:hAnsi="Helvetica"/>
          <w:i/>
          <w:sz w:val="22"/>
          <w:szCs w:val="22"/>
          <w:lang w:val="en-GB"/>
        </w:rPr>
        <w:t xml:space="preserve"> options</w:t>
      </w:r>
    </w:p>
    <w:p w14:paraId="3B439185" w14:textId="44BF96A8" w:rsidR="009F0854" w:rsidRPr="009F1CF7" w:rsidRDefault="00053AB2" w:rsidP="00735F67">
      <w:pPr>
        <w:spacing w:line="480" w:lineRule="auto"/>
        <w:outlineLvl w:val="0"/>
        <w:rPr>
          <w:rFonts w:ascii="Helvetica" w:hAnsi="Helvetica"/>
          <w:sz w:val="22"/>
          <w:szCs w:val="22"/>
          <w:lang w:val="en-GB"/>
        </w:rPr>
      </w:pPr>
      <w:r w:rsidRPr="009F1CF7">
        <w:rPr>
          <w:rFonts w:ascii="Helvetica" w:hAnsi="Helvetica"/>
          <w:sz w:val="22"/>
          <w:szCs w:val="22"/>
          <w:lang w:val="en-GB"/>
        </w:rPr>
        <w:t xml:space="preserve">Here, we briefly present an algorithm for identifying potential </w:t>
      </w:r>
      <w:r w:rsidR="006F6BFB" w:rsidRPr="009F1CF7">
        <w:rPr>
          <w:rFonts w:ascii="Helvetica" w:hAnsi="Helvetica"/>
          <w:sz w:val="22"/>
          <w:szCs w:val="22"/>
          <w:lang w:val="en-GB"/>
        </w:rPr>
        <w:t>randomisation design options</w:t>
      </w:r>
      <w:r w:rsidR="005B4F0A" w:rsidRPr="009F1CF7">
        <w:rPr>
          <w:rFonts w:ascii="Helvetica" w:hAnsi="Helvetica"/>
          <w:sz w:val="22"/>
          <w:szCs w:val="22"/>
          <w:lang w:val="en-GB"/>
        </w:rPr>
        <w:t>. Each randomisation design option is a set of clusters</w:t>
      </w:r>
      <w:r w:rsidR="006F6BFB" w:rsidRPr="009F1CF7">
        <w:rPr>
          <w:rFonts w:ascii="Helvetica" w:hAnsi="Helvetica"/>
          <w:sz w:val="22"/>
          <w:szCs w:val="22"/>
          <w:lang w:val="en-GB"/>
        </w:rPr>
        <w:t xml:space="preserve"> </w:t>
      </w:r>
      <w:r w:rsidRPr="009F1CF7">
        <w:rPr>
          <w:rFonts w:ascii="Helvetica" w:hAnsi="Helvetica"/>
          <w:sz w:val="22"/>
          <w:szCs w:val="22"/>
          <w:lang w:val="en-GB"/>
        </w:rPr>
        <w:t xml:space="preserve">that meet </w:t>
      </w:r>
      <w:r w:rsidR="00C96866" w:rsidRPr="009F1CF7">
        <w:rPr>
          <w:rFonts w:ascii="Helvetica" w:hAnsi="Helvetica"/>
          <w:sz w:val="22"/>
          <w:szCs w:val="22"/>
          <w:lang w:val="en-GB"/>
        </w:rPr>
        <w:t>all</w:t>
      </w:r>
      <w:r w:rsidRPr="009F1CF7">
        <w:rPr>
          <w:rFonts w:ascii="Helvetica" w:hAnsi="Helvetica"/>
          <w:sz w:val="22"/>
          <w:szCs w:val="22"/>
          <w:lang w:val="en-GB"/>
        </w:rPr>
        <w:t xml:space="preserve"> inclusion criteria </w:t>
      </w:r>
      <w:r w:rsidR="00C96866" w:rsidRPr="009F1CF7">
        <w:rPr>
          <w:rFonts w:ascii="Helvetica" w:hAnsi="Helvetica"/>
          <w:sz w:val="22"/>
          <w:szCs w:val="22"/>
          <w:lang w:val="en-GB"/>
        </w:rPr>
        <w:t xml:space="preserve">described above </w:t>
      </w:r>
      <w:r w:rsidRPr="009F1CF7">
        <w:rPr>
          <w:rFonts w:ascii="Helvetica" w:hAnsi="Helvetica"/>
          <w:sz w:val="22"/>
          <w:szCs w:val="22"/>
          <w:lang w:val="en-GB"/>
        </w:rPr>
        <w:t xml:space="preserve">within a specific study </w:t>
      </w:r>
      <w:r w:rsidR="003A4135" w:rsidRPr="009F1CF7">
        <w:rPr>
          <w:rFonts w:ascii="Helvetica" w:hAnsi="Helvetica"/>
          <w:sz w:val="22"/>
          <w:szCs w:val="22"/>
          <w:lang w:val="en-GB"/>
        </w:rPr>
        <w:t>setting</w:t>
      </w:r>
      <w:r w:rsidRPr="009F1CF7">
        <w:rPr>
          <w:rFonts w:ascii="Helvetica" w:hAnsi="Helvetica"/>
          <w:sz w:val="22"/>
          <w:szCs w:val="22"/>
          <w:lang w:val="en-GB"/>
        </w:rPr>
        <w:t xml:space="preserve">. The design algorithm is described formally in </w:t>
      </w:r>
      <w:r w:rsidR="00A937F1" w:rsidRPr="009F1CF7">
        <w:rPr>
          <w:rFonts w:ascii="Helvetica" w:hAnsi="Helvetica"/>
          <w:sz w:val="22"/>
          <w:szCs w:val="22"/>
          <w:lang w:val="en-GB"/>
        </w:rPr>
        <w:t>Supplementary File 1</w:t>
      </w:r>
      <w:r w:rsidRPr="009F1CF7">
        <w:rPr>
          <w:rFonts w:ascii="Helvetica" w:hAnsi="Helvetica"/>
          <w:sz w:val="22"/>
          <w:szCs w:val="22"/>
          <w:lang w:val="en-GB"/>
        </w:rPr>
        <w:t>.</w:t>
      </w:r>
    </w:p>
    <w:p w14:paraId="677FD018" w14:textId="2488CD73" w:rsidR="005E4296" w:rsidRPr="009F1CF7" w:rsidRDefault="005F0FF5" w:rsidP="00735F67">
      <w:pPr>
        <w:spacing w:line="480" w:lineRule="auto"/>
        <w:ind w:firstLine="720"/>
        <w:outlineLvl w:val="0"/>
        <w:rPr>
          <w:rFonts w:ascii="Helvetica" w:hAnsi="Helvetica"/>
          <w:sz w:val="22"/>
          <w:szCs w:val="22"/>
          <w:lang w:val="en-GB"/>
        </w:rPr>
      </w:pPr>
      <w:r w:rsidRPr="009F1CF7">
        <w:rPr>
          <w:rFonts w:ascii="Helvetica" w:hAnsi="Helvetica"/>
          <w:sz w:val="22"/>
          <w:szCs w:val="22"/>
          <w:lang w:val="en-GB"/>
        </w:rPr>
        <w:t xml:space="preserve">Let </w:t>
      </w:r>
      <w:r w:rsidRPr="009F1CF7">
        <w:rPr>
          <w:rFonts w:ascii="Helvetica" w:hAnsi="Helvetica"/>
          <w:i/>
          <w:sz w:val="22"/>
          <w:szCs w:val="22"/>
          <w:lang w:val="en-GB"/>
        </w:rPr>
        <w:t xml:space="preserve">n </w:t>
      </w:r>
      <w:r w:rsidR="005E4296" w:rsidRPr="009F1CF7">
        <w:rPr>
          <w:rFonts w:ascii="Helvetica" w:hAnsi="Helvetica"/>
          <w:sz w:val="22"/>
          <w:szCs w:val="22"/>
          <w:lang w:val="en-GB"/>
        </w:rPr>
        <w:t>be the total number of</w:t>
      </w:r>
      <w:r w:rsidR="004774B2" w:rsidRPr="009F1CF7">
        <w:rPr>
          <w:rFonts w:ascii="Helvetica" w:hAnsi="Helvetica"/>
          <w:sz w:val="22"/>
          <w:szCs w:val="22"/>
          <w:lang w:val="en-GB"/>
        </w:rPr>
        <w:t xml:space="preserve"> </w:t>
      </w:r>
      <w:r w:rsidR="003A4135" w:rsidRPr="009F1CF7">
        <w:rPr>
          <w:rFonts w:ascii="Helvetica" w:hAnsi="Helvetica"/>
          <w:sz w:val="22"/>
          <w:szCs w:val="22"/>
          <w:lang w:val="en-GB"/>
        </w:rPr>
        <w:t>clusters</w:t>
      </w:r>
      <w:r w:rsidR="004774B2" w:rsidRPr="009F1CF7">
        <w:rPr>
          <w:rFonts w:ascii="Helvetica" w:hAnsi="Helvetica"/>
          <w:sz w:val="22"/>
          <w:szCs w:val="22"/>
          <w:lang w:val="en-GB"/>
        </w:rPr>
        <w:t xml:space="preserve"> </w:t>
      </w:r>
      <w:r w:rsidRPr="009F1CF7">
        <w:rPr>
          <w:rFonts w:ascii="Helvetica" w:hAnsi="Helvetica"/>
          <w:sz w:val="22"/>
          <w:szCs w:val="22"/>
          <w:lang w:val="en-GB"/>
        </w:rPr>
        <w:t xml:space="preserve">available for inclusion in the </w:t>
      </w:r>
      <w:r w:rsidR="004774B2" w:rsidRPr="009F1CF7">
        <w:rPr>
          <w:rFonts w:ascii="Helvetica" w:hAnsi="Helvetica"/>
          <w:sz w:val="22"/>
          <w:szCs w:val="22"/>
          <w:lang w:val="en-GB"/>
        </w:rPr>
        <w:t xml:space="preserve">randomisation </w:t>
      </w:r>
      <w:r w:rsidRPr="009F1CF7">
        <w:rPr>
          <w:rFonts w:ascii="Helvetica" w:hAnsi="Helvetica"/>
          <w:sz w:val="22"/>
          <w:szCs w:val="22"/>
          <w:lang w:val="en-GB"/>
        </w:rPr>
        <w:t xml:space="preserve">design. </w:t>
      </w:r>
      <w:r w:rsidR="005E4296" w:rsidRPr="009F1CF7">
        <w:rPr>
          <w:rFonts w:ascii="Helvetica" w:hAnsi="Helvetica"/>
          <w:sz w:val="22"/>
          <w:szCs w:val="22"/>
          <w:lang w:val="en-GB"/>
        </w:rPr>
        <w:t xml:space="preserve">Two </w:t>
      </w:r>
      <w:r w:rsidR="003A4135" w:rsidRPr="009F1CF7">
        <w:rPr>
          <w:rFonts w:ascii="Helvetica" w:hAnsi="Helvetica"/>
          <w:sz w:val="22"/>
          <w:szCs w:val="22"/>
          <w:lang w:val="en-GB"/>
        </w:rPr>
        <w:t>clusters</w:t>
      </w:r>
      <w:r w:rsidRPr="009F1CF7">
        <w:rPr>
          <w:rFonts w:ascii="Helvetica" w:hAnsi="Helvetica"/>
          <w:sz w:val="22"/>
          <w:szCs w:val="22"/>
          <w:lang w:val="en-GB"/>
        </w:rPr>
        <w:t xml:space="preserve"> are connected if there is potential for contamination between them</w:t>
      </w:r>
      <w:r w:rsidR="005E4296" w:rsidRPr="009F1CF7">
        <w:rPr>
          <w:rFonts w:ascii="Helvetica" w:hAnsi="Helvetica"/>
          <w:sz w:val="22"/>
          <w:szCs w:val="22"/>
          <w:lang w:val="en-GB"/>
        </w:rPr>
        <w:t xml:space="preserve">, </w:t>
      </w:r>
      <w:r w:rsidR="00636AD7" w:rsidRPr="009F1CF7">
        <w:rPr>
          <w:rFonts w:ascii="Helvetica" w:hAnsi="Helvetica"/>
          <w:sz w:val="22"/>
          <w:szCs w:val="22"/>
          <w:lang w:val="en-GB"/>
        </w:rPr>
        <w:t>as defined above</w:t>
      </w:r>
      <w:r w:rsidR="001E2F80" w:rsidRPr="009F1CF7">
        <w:rPr>
          <w:rFonts w:ascii="Helvetica" w:hAnsi="Helvetica"/>
          <w:sz w:val="22"/>
          <w:szCs w:val="22"/>
          <w:lang w:val="en-GB"/>
        </w:rPr>
        <w:t>.</w:t>
      </w:r>
      <w:r w:rsidRPr="009F1CF7">
        <w:rPr>
          <w:rFonts w:ascii="Helvetica" w:hAnsi="Helvetica"/>
          <w:sz w:val="22"/>
          <w:szCs w:val="22"/>
          <w:lang w:val="en-GB"/>
        </w:rPr>
        <w:t xml:space="preserve"> We can rep</w:t>
      </w:r>
      <w:r w:rsidR="00B3452A" w:rsidRPr="009F1CF7">
        <w:rPr>
          <w:rFonts w:ascii="Helvetica" w:hAnsi="Helvetica"/>
          <w:sz w:val="22"/>
          <w:szCs w:val="22"/>
          <w:lang w:val="en-GB"/>
        </w:rPr>
        <w:t xml:space="preserve">resent the set of </w:t>
      </w:r>
      <w:r w:rsidR="00DE59D4" w:rsidRPr="009F1CF7">
        <w:rPr>
          <w:rFonts w:ascii="Helvetica" w:hAnsi="Helvetica"/>
          <w:sz w:val="22"/>
          <w:szCs w:val="22"/>
          <w:lang w:val="en-GB"/>
        </w:rPr>
        <w:t xml:space="preserve">clusters </w:t>
      </w:r>
      <w:r w:rsidRPr="009F1CF7">
        <w:rPr>
          <w:rFonts w:ascii="Helvetica" w:hAnsi="Helvetica"/>
          <w:sz w:val="22"/>
          <w:szCs w:val="22"/>
          <w:lang w:val="en-GB"/>
        </w:rPr>
        <w:t xml:space="preserve">formally as a </w:t>
      </w:r>
      <w:r w:rsidRPr="009F1CF7">
        <w:rPr>
          <w:rFonts w:ascii="Helvetica" w:hAnsi="Helvetica"/>
          <w:i/>
          <w:sz w:val="22"/>
          <w:szCs w:val="22"/>
          <w:lang w:val="en-GB"/>
        </w:rPr>
        <w:t>graph</w:t>
      </w:r>
      <w:r w:rsidR="00B40108" w:rsidRPr="009F1CF7">
        <w:rPr>
          <w:rFonts w:ascii="Helvetica" w:hAnsi="Helvetica"/>
          <w:i/>
          <w:sz w:val="22"/>
          <w:szCs w:val="22"/>
          <w:lang w:val="en-GB"/>
        </w:rPr>
        <w:fldChar w:fldCharType="begin"/>
      </w:r>
      <w:r w:rsidR="007F1CCE">
        <w:rPr>
          <w:rFonts w:ascii="Helvetica" w:hAnsi="Helvetica"/>
          <w:i/>
          <w:sz w:val="22"/>
          <w:szCs w:val="22"/>
          <w:lang w:val="en-GB"/>
        </w:rPr>
        <w:instrText xml:space="preserve"> ADDIN PAPERS2_CITATIONS &lt;citation&gt;&lt;priority&gt;0&lt;/priority&gt;&lt;uuid&gt;A80E5334-2601-4C12-A47B-C7AEE7F34BCA&lt;/uuid&gt;&lt;publications&gt;&lt;publication&gt;&lt;subtype&gt;0&lt;/subtype&gt;&lt;publisher&gt;Prentice Hall&lt;/publisher&gt;&lt;title&gt;Introduction to graph theory&lt;/title&gt;&lt;publication_date&gt;99201000001200000000200000&lt;/publication_date&gt;&lt;uuid&gt;115DF20B-9B97-4BD2-9A90-BE2BE9AF1F9B&lt;/uuid&gt;&lt;version&gt;Fifth&lt;/version&gt;&lt;type&gt;0&lt;/type&gt;&lt;authors&gt;&lt;author&gt;&lt;lastName&gt;Wilson&lt;/lastName&gt;&lt;firstName&gt;Robin&lt;/firstName&gt;&lt;middleNames&gt;J&lt;/middleNames&gt;&lt;/author&gt;&lt;/authors&gt;&lt;/publication&gt;&lt;/publications&gt;&lt;cites&gt;&lt;/cites&gt;&lt;/citation&gt;</w:instrText>
      </w:r>
      <w:r w:rsidR="00B40108" w:rsidRPr="009F1CF7">
        <w:rPr>
          <w:rFonts w:ascii="Helvetica" w:hAnsi="Helvetica"/>
          <w:i/>
          <w:sz w:val="22"/>
          <w:szCs w:val="22"/>
          <w:lang w:val="en-GB"/>
        </w:rPr>
        <w:fldChar w:fldCharType="separate"/>
      </w:r>
      <w:r w:rsidR="009759B7" w:rsidRPr="009F1CF7">
        <w:rPr>
          <w:rFonts w:ascii="Helvetica" w:hAnsi="Helvetica" w:cs="Helvetica"/>
          <w:sz w:val="22"/>
          <w:szCs w:val="22"/>
          <w:vertAlign w:val="superscript"/>
          <w:lang w:val="en-GB"/>
        </w:rPr>
        <w:t>13</w:t>
      </w:r>
      <w:r w:rsidR="00B40108" w:rsidRPr="009F1CF7">
        <w:rPr>
          <w:rFonts w:ascii="Helvetica" w:hAnsi="Helvetica"/>
          <w:i/>
          <w:sz w:val="22"/>
          <w:szCs w:val="22"/>
          <w:lang w:val="en-GB"/>
        </w:rPr>
        <w:fldChar w:fldCharType="end"/>
      </w:r>
      <w:r w:rsidRPr="009F1CF7">
        <w:rPr>
          <w:rFonts w:ascii="Helvetica" w:hAnsi="Helvetica"/>
          <w:sz w:val="22"/>
          <w:szCs w:val="22"/>
          <w:lang w:val="en-GB"/>
        </w:rPr>
        <w:t xml:space="preserve"> with </w:t>
      </w:r>
      <w:r w:rsidRPr="009F1CF7">
        <w:rPr>
          <w:rFonts w:ascii="Helvetica" w:hAnsi="Helvetica"/>
          <w:i/>
          <w:sz w:val="22"/>
          <w:szCs w:val="22"/>
          <w:lang w:val="en-GB"/>
        </w:rPr>
        <w:t>n</w:t>
      </w:r>
      <w:r w:rsidRPr="009F1CF7">
        <w:rPr>
          <w:rFonts w:ascii="Helvetica" w:hAnsi="Helvetica"/>
          <w:sz w:val="22"/>
          <w:szCs w:val="22"/>
          <w:lang w:val="en-GB"/>
        </w:rPr>
        <w:t xml:space="preserve"> </w:t>
      </w:r>
      <w:r w:rsidRPr="009F1CF7">
        <w:rPr>
          <w:rFonts w:ascii="Helvetica" w:hAnsi="Helvetica"/>
          <w:i/>
          <w:sz w:val="22"/>
          <w:szCs w:val="22"/>
          <w:lang w:val="en-GB"/>
        </w:rPr>
        <w:t>vertices</w:t>
      </w:r>
      <w:r w:rsidRPr="009F1CF7">
        <w:rPr>
          <w:rFonts w:ascii="Helvetica" w:hAnsi="Helvetica"/>
          <w:sz w:val="22"/>
          <w:szCs w:val="22"/>
          <w:lang w:val="en-GB"/>
        </w:rPr>
        <w:t xml:space="preserve"> cor</w:t>
      </w:r>
      <w:r w:rsidR="005E4296" w:rsidRPr="009F1CF7">
        <w:rPr>
          <w:rFonts w:ascii="Helvetica" w:hAnsi="Helvetica"/>
          <w:sz w:val="22"/>
          <w:szCs w:val="22"/>
          <w:lang w:val="en-GB"/>
        </w:rPr>
        <w:t xml:space="preserve">responding to the </w:t>
      </w:r>
      <w:r w:rsidR="00DE59D4" w:rsidRPr="009F1CF7">
        <w:rPr>
          <w:rFonts w:ascii="Helvetica" w:hAnsi="Helvetica"/>
          <w:sz w:val="22"/>
          <w:szCs w:val="22"/>
          <w:lang w:val="en-GB"/>
        </w:rPr>
        <w:t>clusters</w:t>
      </w:r>
      <w:r w:rsidR="005E4296" w:rsidRPr="009F1CF7">
        <w:rPr>
          <w:rFonts w:ascii="Helvetica" w:hAnsi="Helvetica"/>
          <w:sz w:val="22"/>
          <w:szCs w:val="22"/>
          <w:lang w:val="en-GB"/>
        </w:rPr>
        <w:t>,</w:t>
      </w:r>
      <w:r w:rsidRPr="009F1CF7">
        <w:rPr>
          <w:rFonts w:ascii="Helvetica" w:hAnsi="Helvetica"/>
          <w:sz w:val="22"/>
          <w:szCs w:val="22"/>
          <w:lang w:val="en-GB"/>
        </w:rPr>
        <w:t xml:space="preserve"> and </w:t>
      </w:r>
      <w:r w:rsidRPr="009F1CF7">
        <w:rPr>
          <w:rFonts w:ascii="Helvetica" w:hAnsi="Helvetica"/>
          <w:i/>
          <w:sz w:val="22"/>
          <w:szCs w:val="22"/>
          <w:lang w:val="en-GB"/>
        </w:rPr>
        <w:t xml:space="preserve">edges </w:t>
      </w:r>
      <w:r w:rsidRPr="009F1CF7">
        <w:rPr>
          <w:rFonts w:ascii="Helvetica" w:hAnsi="Helvetica"/>
          <w:sz w:val="22"/>
          <w:szCs w:val="22"/>
          <w:lang w:val="en-GB"/>
        </w:rPr>
        <w:t xml:space="preserve">corresponding to all connected pairs of vertices. </w:t>
      </w:r>
      <w:r w:rsidR="006F0ED1" w:rsidRPr="009F1CF7">
        <w:rPr>
          <w:rFonts w:ascii="Helvetica" w:hAnsi="Helvetica"/>
          <w:sz w:val="22"/>
          <w:szCs w:val="22"/>
          <w:lang w:val="en-GB"/>
        </w:rPr>
        <w:t>The l</w:t>
      </w:r>
      <w:r w:rsidR="00B3452A" w:rsidRPr="009F1CF7">
        <w:rPr>
          <w:rFonts w:ascii="Helvetica" w:hAnsi="Helvetica"/>
          <w:sz w:val="22"/>
          <w:szCs w:val="22"/>
          <w:lang w:val="en-GB"/>
        </w:rPr>
        <w:t>eft</w:t>
      </w:r>
      <w:r w:rsidR="006F0ED1" w:rsidRPr="009F1CF7">
        <w:rPr>
          <w:rFonts w:ascii="Helvetica" w:hAnsi="Helvetica"/>
          <w:sz w:val="22"/>
          <w:szCs w:val="22"/>
          <w:lang w:val="en-GB"/>
        </w:rPr>
        <w:t>-hand</w:t>
      </w:r>
      <w:r w:rsidR="00B3452A" w:rsidRPr="009F1CF7">
        <w:rPr>
          <w:rFonts w:ascii="Helvetica" w:hAnsi="Helvetica"/>
          <w:sz w:val="22"/>
          <w:szCs w:val="22"/>
          <w:lang w:val="en-GB"/>
        </w:rPr>
        <w:t xml:space="preserve"> panel of F</w:t>
      </w:r>
      <w:r w:rsidR="005E4296" w:rsidRPr="009F1CF7">
        <w:rPr>
          <w:rFonts w:ascii="Helvetica" w:hAnsi="Helvetica"/>
          <w:sz w:val="22"/>
          <w:szCs w:val="22"/>
          <w:lang w:val="en-GB"/>
        </w:rPr>
        <w:t xml:space="preserve">igure </w:t>
      </w:r>
      <w:r w:rsidR="00C26B36" w:rsidRPr="009F1CF7">
        <w:rPr>
          <w:rFonts w:ascii="Helvetica" w:hAnsi="Helvetica"/>
          <w:sz w:val="22"/>
          <w:szCs w:val="22"/>
          <w:lang w:val="en-GB"/>
        </w:rPr>
        <w:t>3</w:t>
      </w:r>
      <w:r w:rsidR="005E4296" w:rsidRPr="009F1CF7">
        <w:rPr>
          <w:rFonts w:ascii="Helvetica" w:hAnsi="Helvetica"/>
          <w:sz w:val="22"/>
          <w:szCs w:val="22"/>
          <w:lang w:val="en-GB"/>
        </w:rPr>
        <w:t xml:space="preserve"> gives an example with </w:t>
      </w:r>
      <w:r w:rsidR="00B3452A" w:rsidRPr="009F1CF7">
        <w:rPr>
          <w:rFonts w:ascii="Helvetica" w:hAnsi="Helvetica"/>
          <w:i/>
          <w:sz w:val="22"/>
          <w:szCs w:val="22"/>
          <w:lang w:val="en-GB"/>
        </w:rPr>
        <w:t>n=</w:t>
      </w:r>
      <w:r w:rsidR="00433ACA" w:rsidRPr="009F1CF7">
        <w:rPr>
          <w:rFonts w:ascii="Helvetica" w:hAnsi="Helvetica"/>
          <w:i/>
          <w:sz w:val="22"/>
          <w:szCs w:val="22"/>
          <w:lang w:val="en-GB"/>
        </w:rPr>
        <w:t>9</w:t>
      </w:r>
      <w:r w:rsidR="00433ACA" w:rsidRPr="009F1CF7">
        <w:rPr>
          <w:rFonts w:ascii="Helvetica" w:hAnsi="Helvetica"/>
          <w:sz w:val="22"/>
          <w:szCs w:val="22"/>
          <w:lang w:val="en-GB"/>
        </w:rPr>
        <w:t xml:space="preserve"> vertices and </w:t>
      </w:r>
      <w:r w:rsidR="00433ACA" w:rsidRPr="009F1CF7">
        <w:rPr>
          <w:rFonts w:ascii="Helvetica" w:hAnsi="Helvetica"/>
          <w:i/>
          <w:sz w:val="22"/>
          <w:szCs w:val="22"/>
          <w:lang w:val="en-GB"/>
        </w:rPr>
        <w:t>11</w:t>
      </w:r>
      <w:r w:rsidR="001E2F80" w:rsidRPr="009F1CF7">
        <w:rPr>
          <w:rFonts w:ascii="Helvetica" w:hAnsi="Helvetica"/>
          <w:sz w:val="22"/>
          <w:szCs w:val="22"/>
          <w:lang w:val="en-GB"/>
        </w:rPr>
        <w:t xml:space="preserve"> edges. </w:t>
      </w:r>
      <w:r w:rsidR="005E4296" w:rsidRPr="009F1CF7">
        <w:rPr>
          <w:rFonts w:ascii="Helvetica" w:hAnsi="Helvetica"/>
          <w:sz w:val="22"/>
          <w:szCs w:val="22"/>
          <w:lang w:val="en-GB"/>
        </w:rPr>
        <w:t>This gra</w:t>
      </w:r>
      <w:r w:rsidR="001E2F80" w:rsidRPr="009F1CF7">
        <w:rPr>
          <w:rFonts w:ascii="Helvetica" w:hAnsi="Helvetica"/>
          <w:sz w:val="22"/>
          <w:szCs w:val="22"/>
          <w:lang w:val="en-GB"/>
        </w:rPr>
        <w:t xml:space="preserve">ph forms a single </w:t>
      </w:r>
      <w:r w:rsidR="006D210C" w:rsidRPr="009F1CF7">
        <w:rPr>
          <w:rFonts w:ascii="Helvetica" w:hAnsi="Helvetica"/>
          <w:i/>
          <w:sz w:val="22"/>
          <w:szCs w:val="22"/>
          <w:lang w:val="en-GB"/>
        </w:rPr>
        <w:t>network</w:t>
      </w:r>
      <w:r w:rsidR="005E4296" w:rsidRPr="009F1CF7">
        <w:rPr>
          <w:rFonts w:ascii="Helvetica" w:hAnsi="Helvetica"/>
          <w:sz w:val="22"/>
          <w:szCs w:val="22"/>
          <w:lang w:val="en-GB"/>
        </w:rPr>
        <w:t xml:space="preserve">, meaning that any two of its vertices can be connected by a path along a sequence of </w:t>
      </w:r>
      <w:r w:rsidR="001E2F80" w:rsidRPr="009F1CF7">
        <w:rPr>
          <w:rFonts w:ascii="Helvetica" w:hAnsi="Helvetica"/>
          <w:sz w:val="22"/>
          <w:szCs w:val="22"/>
          <w:lang w:val="en-GB"/>
        </w:rPr>
        <w:t>edges; t</w:t>
      </w:r>
      <w:r w:rsidR="005E4296" w:rsidRPr="009F1CF7">
        <w:rPr>
          <w:rFonts w:ascii="Helvetica" w:hAnsi="Helvetica"/>
          <w:sz w:val="22"/>
          <w:szCs w:val="22"/>
          <w:lang w:val="en-GB"/>
        </w:rPr>
        <w:t xml:space="preserve">he positions of the vertices are irrelevant, only their </w:t>
      </w:r>
      <w:r w:rsidR="005E4296" w:rsidRPr="009F1CF7">
        <w:rPr>
          <w:rFonts w:ascii="Helvetica" w:hAnsi="Helvetica"/>
          <w:sz w:val="22"/>
          <w:szCs w:val="22"/>
          <w:lang w:val="en-GB"/>
        </w:rPr>
        <w:lastRenderedPageBreak/>
        <w:t>connections matter.</w:t>
      </w:r>
      <w:r w:rsidR="001E2F80" w:rsidRPr="009F1CF7">
        <w:rPr>
          <w:rFonts w:ascii="Helvetica" w:hAnsi="Helvetica"/>
          <w:sz w:val="22"/>
          <w:szCs w:val="22"/>
          <w:lang w:val="en-GB"/>
        </w:rPr>
        <w:t xml:space="preserve"> A set of </w:t>
      </w:r>
      <w:r w:rsidR="001E2F80" w:rsidRPr="009F1CF7">
        <w:rPr>
          <w:rFonts w:ascii="Helvetica" w:hAnsi="Helvetica"/>
          <w:i/>
          <w:sz w:val="22"/>
          <w:szCs w:val="22"/>
          <w:lang w:val="en-GB"/>
        </w:rPr>
        <w:t>k</w:t>
      </w:r>
      <w:r w:rsidR="001E2F80" w:rsidRPr="009F1CF7">
        <w:rPr>
          <w:rFonts w:ascii="Helvetica" w:hAnsi="Helvetica"/>
          <w:sz w:val="22"/>
          <w:szCs w:val="22"/>
          <w:lang w:val="en-GB"/>
        </w:rPr>
        <w:t xml:space="preserve"> vertices is a valid </w:t>
      </w:r>
      <w:r w:rsidR="001E2F80" w:rsidRPr="009F1CF7">
        <w:rPr>
          <w:rFonts w:ascii="Helvetica" w:hAnsi="Helvetica"/>
          <w:i/>
          <w:iCs/>
          <w:sz w:val="22"/>
          <w:szCs w:val="22"/>
          <w:lang w:val="en-GB"/>
        </w:rPr>
        <w:t>randomisation unit</w:t>
      </w:r>
      <w:r w:rsidR="001E2F80" w:rsidRPr="009F1CF7">
        <w:rPr>
          <w:rFonts w:ascii="Helvetica" w:hAnsi="Helvetica"/>
          <w:sz w:val="22"/>
          <w:szCs w:val="22"/>
          <w:lang w:val="en-GB"/>
        </w:rPr>
        <w:t xml:space="preserve"> </w:t>
      </w:r>
      <w:r w:rsidR="007D0219" w:rsidRPr="009F1CF7">
        <w:rPr>
          <w:rFonts w:ascii="Helvetica" w:hAnsi="Helvetica"/>
          <w:sz w:val="22"/>
          <w:szCs w:val="22"/>
          <w:lang w:val="en-GB"/>
        </w:rPr>
        <w:t xml:space="preserve">(cluster-group) </w:t>
      </w:r>
      <w:r w:rsidR="001E2F80" w:rsidRPr="009F1CF7">
        <w:rPr>
          <w:rFonts w:ascii="Helvetica" w:hAnsi="Helvetica"/>
          <w:sz w:val="22"/>
          <w:szCs w:val="22"/>
          <w:lang w:val="en-GB"/>
        </w:rPr>
        <w:t xml:space="preserve">if none of its members is connected to any of the remaining </w:t>
      </w:r>
      <w:r w:rsidR="001E2F80" w:rsidRPr="009F1CF7">
        <w:rPr>
          <w:rFonts w:ascii="Helvetica" w:hAnsi="Helvetica"/>
          <w:i/>
          <w:sz w:val="22"/>
          <w:szCs w:val="22"/>
          <w:lang w:val="en-GB"/>
        </w:rPr>
        <w:t>n-k</w:t>
      </w:r>
      <w:r w:rsidR="001E2F80" w:rsidRPr="009F1CF7">
        <w:rPr>
          <w:rFonts w:ascii="Helvetica" w:hAnsi="Helvetica"/>
          <w:sz w:val="22"/>
          <w:szCs w:val="22"/>
          <w:lang w:val="en-GB"/>
        </w:rPr>
        <w:t xml:space="preserve"> sampling units. </w:t>
      </w:r>
      <w:r w:rsidR="006D54C3" w:rsidRPr="009F1CF7">
        <w:rPr>
          <w:rFonts w:ascii="Helvetica" w:hAnsi="Helvetica"/>
          <w:sz w:val="22"/>
          <w:szCs w:val="22"/>
          <w:lang w:val="en-GB"/>
        </w:rPr>
        <w:t xml:space="preserve">Translating these graph-theoretic definitions into the current context, a valid </w:t>
      </w:r>
      <w:r w:rsidR="001E3153" w:rsidRPr="009F1CF7">
        <w:rPr>
          <w:rFonts w:ascii="Helvetica" w:hAnsi="Helvetica"/>
          <w:sz w:val="22"/>
          <w:szCs w:val="22"/>
          <w:lang w:val="en-GB"/>
        </w:rPr>
        <w:t>cluster-group</w:t>
      </w:r>
      <w:r w:rsidR="006D54C3" w:rsidRPr="009F1CF7">
        <w:rPr>
          <w:rFonts w:ascii="Helvetica" w:hAnsi="Helvetica"/>
          <w:sz w:val="22"/>
          <w:szCs w:val="22"/>
          <w:lang w:val="en-GB"/>
        </w:rPr>
        <w:t xml:space="preserve"> is either a single vertex or a network. Our primary design criterion is to maximise the number of available </w:t>
      </w:r>
      <w:r w:rsidR="009B24D1" w:rsidRPr="009F1CF7">
        <w:rPr>
          <w:rFonts w:ascii="Helvetica" w:hAnsi="Helvetica"/>
          <w:sz w:val="22"/>
          <w:szCs w:val="22"/>
          <w:lang w:val="en-GB"/>
        </w:rPr>
        <w:t>cluster-groups</w:t>
      </w:r>
      <w:r w:rsidR="006D54C3" w:rsidRPr="009F1CF7">
        <w:rPr>
          <w:rFonts w:ascii="Helvetica" w:hAnsi="Helvetica"/>
          <w:sz w:val="22"/>
          <w:szCs w:val="22"/>
          <w:lang w:val="en-GB"/>
        </w:rPr>
        <w:t>, whilst a secondary criterion is to minimise the number of excluded clusters. Expressed in graph-theoretic terms, this is equivalent to removing vertices from a graph in such a way as to maximise the resulting number of disconnected vertices plus networks and, within all such solutions, to minimise the number of removed vertices.</w:t>
      </w:r>
    </w:p>
    <w:p w14:paraId="4F724140" w14:textId="23F071E4" w:rsidR="00F64740" w:rsidRPr="009F1CF7" w:rsidRDefault="004C74FC" w:rsidP="00735F67">
      <w:pPr>
        <w:spacing w:line="480" w:lineRule="auto"/>
        <w:outlineLvl w:val="0"/>
        <w:rPr>
          <w:rFonts w:ascii="Helvetica" w:hAnsi="Helvetica"/>
          <w:sz w:val="22"/>
          <w:szCs w:val="22"/>
          <w:lang w:val="en-GB"/>
        </w:rPr>
      </w:pPr>
      <w:r w:rsidRPr="009F1CF7">
        <w:rPr>
          <w:rFonts w:ascii="Helvetica" w:hAnsi="Helvetica"/>
          <w:sz w:val="22"/>
          <w:szCs w:val="22"/>
          <w:lang w:val="en-GB"/>
        </w:rPr>
        <w:tab/>
      </w:r>
      <w:r w:rsidR="001E2F80" w:rsidRPr="009F1CF7">
        <w:rPr>
          <w:rFonts w:ascii="Helvetica" w:hAnsi="Helvetica"/>
          <w:sz w:val="22"/>
          <w:szCs w:val="22"/>
          <w:lang w:val="en-GB"/>
        </w:rPr>
        <w:t>Our design algorithm therefore operates on the graph</w:t>
      </w:r>
      <w:r w:rsidR="00CB1D7E" w:rsidRPr="009F1CF7">
        <w:rPr>
          <w:rFonts w:ascii="Helvetica" w:hAnsi="Helvetica"/>
          <w:sz w:val="22"/>
          <w:szCs w:val="22"/>
          <w:lang w:val="en-GB"/>
        </w:rPr>
        <w:t xml:space="preserve"> of all </w:t>
      </w:r>
      <w:r w:rsidR="00CB1D7E" w:rsidRPr="009F1CF7">
        <w:rPr>
          <w:rFonts w:ascii="Helvetica" w:hAnsi="Helvetica"/>
          <w:i/>
          <w:sz w:val="22"/>
          <w:szCs w:val="22"/>
          <w:lang w:val="en-GB"/>
        </w:rPr>
        <w:t>n</w:t>
      </w:r>
      <w:r w:rsidR="00CB1D7E" w:rsidRPr="009F1CF7">
        <w:rPr>
          <w:rFonts w:ascii="Helvetica" w:hAnsi="Helvetica"/>
          <w:sz w:val="22"/>
          <w:szCs w:val="22"/>
          <w:lang w:val="en-GB"/>
        </w:rPr>
        <w:t xml:space="preserve"> </w:t>
      </w:r>
      <w:r w:rsidR="005B3275" w:rsidRPr="009F1CF7">
        <w:rPr>
          <w:rFonts w:ascii="Helvetica" w:hAnsi="Helvetica"/>
          <w:sz w:val="22"/>
          <w:szCs w:val="22"/>
          <w:lang w:val="en-GB"/>
        </w:rPr>
        <w:t xml:space="preserve">clusters </w:t>
      </w:r>
      <w:r w:rsidR="00CB1D7E" w:rsidRPr="009F1CF7">
        <w:rPr>
          <w:rFonts w:ascii="Helvetica" w:hAnsi="Helvetica"/>
          <w:sz w:val="22"/>
          <w:szCs w:val="22"/>
          <w:lang w:val="en-GB"/>
        </w:rPr>
        <w:t>by</w:t>
      </w:r>
      <w:r w:rsidR="00795F49" w:rsidRPr="009F1CF7">
        <w:rPr>
          <w:rFonts w:ascii="Helvetica" w:hAnsi="Helvetica"/>
          <w:sz w:val="22"/>
          <w:szCs w:val="22"/>
          <w:lang w:val="en-GB"/>
        </w:rPr>
        <w:t xml:space="preserve"> removing</w:t>
      </w:r>
      <w:r w:rsidR="005F0FF5" w:rsidRPr="009F1CF7">
        <w:rPr>
          <w:rFonts w:ascii="Helvetica" w:hAnsi="Helvetica"/>
          <w:sz w:val="22"/>
          <w:szCs w:val="22"/>
          <w:lang w:val="en-GB"/>
        </w:rPr>
        <w:t xml:space="preserve"> vertices and their associated edges in such a way as to simultaneously maximise the number of </w:t>
      </w:r>
      <w:r w:rsidR="006C3AD7" w:rsidRPr="009F1CF7">
        <w:rPr>
          <w:rFonts w:ascii="Helvetica" w:hAnsi="Helvetica"/>
          <w:sz w:val="22"/>
          <w:szCs w:val="22"/>
          <w:lang w:val="en-GB"/>
        </w:rPr>
        <w:t xml:space="preserve">networks </w:t>
      </w:r>
      <w:r w:rsidR="005F0FF5" w:rsidRPr="009F1CF7">
        <w:rPr>
          <w:rFonts w:ascii="Helvetica" w:hAnsi="Helvetica"/>
          <w:sz w:val="22"/>
          <w:szCs w:val="22"/>
          <w:lang w:val="en-GB"/>
        </w:rPr>
        <w:t xml:space="preserve">and minimise the number of removed vertices. When these two criteria are in conflict, we prioritise the first, because the </w:t>
      </w:r>
      <w:r w:rsidR="006C3AD7" w:rsidRPr="009F1CF7">
        <w:rPr>
          <w:rFonts w:ascii="Helvetica" w:hAnsi="Helvetica"/>
          <w:sz w:val="22"/>
          <w:szCs w:val="22"/>
          <w:lang w:val="en-GB"/>
        </w:rPr>
        <w:t xml:space="preserve">networks </w:t>
      </w:r>
      <w:r w:rsidR="005F0FF5" w:rsidRPr="009F1CF7">
        <w:rPr>
          <w:rFonts w:ascii="Helvetica" w:hAnsi="Helvetica"/>
          <w:sz w:val="22"/>
          <w:szCs w:val="22"/>
          <w:lang w:val="en-GB"/>
        </w:rPr>
        <w:t xml:space="preserve">are the randomisation units. However, to meet the </w:t>
      </w:r>
      <w:r w:rsidRPr="009F1CF7">
        <w:rPr>
          <w:rFonts w:ascii="Helvetica" w:hAnsi="Helvetica"/>
          <w:sz w:val="22"/>
          <w:szCs w:val="22"/>
          <w:lang w:val="en-GB"/>
        </w:rPr>
        <w:t>social expectations of fairness described above</w:t>
      </w:r>
      <w:r w:rsidR="005F0FF5" w:rsidRPr="009F1CF7">
        <w:rPr>
          <w:rFonts w:ascii="Helvetica" w:hAnsi="Helvetica"/>
          <w:sz w:val="22"/>
          <w:szCs w:val="22"/>
          <w:lang w:val="en-GB"/>
        </w:rPr>
        <w:t xml:space="preserve">, we also aim to construct a number of </w:t>
      </w:r>
      <w:r w:rsidR="00944B9C" w:rsidRPr="009F1CF7">
        <w:rPr>
          <w:rFonts w:ascii="Helvetica" w:hAnsi="Helvetica"/>
          <w:sz w:val="22"/>
          <w:szCs w:val="22"/>
          <w:lang w:val="en-GB"/>
        </w:rPr>
        <w:t>potential randomisation</w:t>
      </w:r>
      <w:r w:rsidR="003A12D8" w:rsidRPr="009F1CF7">
        <w:rPr>
          <w:rFonts w:ascii="Helvetica" w:hAnsi="Helvetica"/>
          <w:sz w:val="22"/>
          <w:szCs w:val="22"/>
          <w:lang w:val="en-GB"/>
        </w:rPr>
        <w:t xml:space="preserve"> design</w:t>
      </w:r>
      <w:r w:rsidR="00944B9C" w:rsidRPr="009F1CF7">
        <w:rPr>
          <w:rFonts w:ascii="Helvetica" w:hAnsi="Helvetica"/>
          <w:sz w:val="22"/>
          <w:szCs w:val="22"/>
          <w:lang w:val="en-GB"/>
        </w:rPr>
        <w:t xml:space="preserve"> options </w:t>
      </w:r>
      <w:r w:rsidR="005F0FF5" w:rsidRPr="009F1CF7">
        <w:rPr>
          <w:rFonts w:ascii="Helvetica" w:hAnsi="Helvetica"/>
          <w:sz w:val="22"/>
          <w:szCs w:val="22"/>
          <w:lang w:val="en-GB"/>
        </w:rPr>
        <w:t xml:space="preserve">that collectively include every vertex. </w:t>
      </w:r>
      <w:r w:rsidR="006F0ED1" w:rsidRPr="009F1CF7">
        <w:rPr>
          <w:rFonts w:ascii="Helvetica" w:hAnsi="Helvetica"/>
          <w:sz w:val="22"/>
          <w:szCs w:val="22"/>
          <w:lang w:val="en-GB"/>
        </w:rPr>
        <w:t>The remaining two</w:t>
      </w:r>
      <w:r w:rsidR="00B3452A" w:rsidRPr="009F1CF7">
        <w:rPr>
          <w:rFonts w:ascii="Helvetica" w:hAnsi="Helvetica"/>
          <w:sz w:val="22"/>
          <w:szCs w:val="22"/>
          <w:lang w:val="en-GB"/>
        </w:rPr>
        <w:t xml:space="preserve"> panels of </w:t>
      </w:r>
      <w:r w:rsidR="006F0ED1" w:rsidRPr="009F1CF7">
        <w:rPr>
          <w:rFonts w:ascii="Helvetica" w:hAnsi="Helvetica"/>
          <w:sz w:val="22"/>
          <w:szCs w:val="22"/>
          <w:lang w:val="en-GB"/>
        </w:rPr>
        <w:t xml:space="preserve">Figure </w:t>
      </w:r>
      <w:r w:rsidR="00C26B36" w:rsidRPr="009F1CF7">
        <w:rPr>
          <w:rFonts w:ascii="Helvetica" w:hAnsi="Helvetica"/>
          <w:sz w:val="22"/>
          <w:szCs w:val="22"/>
          <w:lang w:val="en-GB"/>
        </w:rPr>
        <w:t>3</w:t>
      </w:r>
      <w:r w:rsidR="006F0ED1" w:rsidRPr="009F1CF7">
        <w:rPr>
          <w:rFonts w:ascii="Helvetica" w:hAnsi="Helvetica"/>
          <w:sz w:val="22"/>
          <w:szCs w:val="22"/>
          <w:lang w:val="en-GB"/>
        </w:rPr>
        <w:t xml:space="preserve"> illustrate</w:t>
      </w:r>
      <w:r w:rsidR="00B3452A" w:rsidRPr="009F1CF7">
        <w:rPr>
          <w:rFonts w:ascii="Helvetica" w:hAnsi="Helvetica"/>
          <w:sz w:val="22"/>
          <w:szCs w:val="22"/>
          <w:lang w:val="en-GB"/>
        </w:rPr>
        <w:t xml:space="preserve"> this idea in a simple case. Each shows a design containing three clusters whilst retaining </w:t>
      </w:r>
      <w:r w:rsidR="00B3452A" w:rsidRPr="009F1CF7">
        <w:rPr>
          <w:rFonts w:ascii="Helvetica" w:hAnsi="Helvetica"/>
          <w:i/>
          <w:sz w:val="22"/>
          <w:szCs w:val="22"/>
          <w:lang w:val="en-GB"/>
        </w:rPr>
        <w:t>n-2</w:t>
      </w:r>
      <w:r w:rsidR="00B3452A" w:rsidRPr="009F1CF7">
        <w:rPr>
          <w:rFonts w:ascii="Helvetica" w:hAnsi="Helvetica"/>
          <w:sz w:val="22"/>
          <w:szCs w:val="22"/>
          <w:lang w:val="en-GB"/>
        </w:rPr>
        <w:t xml:space="preserve"> vertices, an</w:t>
      </w:r>
      <w:r w:rsidR="00433ACA" w:rsidRPr="009F1CF7">
        <w:rPr>
          <w:rFonts w:ascii="Helvetica" w:hAnsi="Helvetica"/>
          <w:sz w:val="22"/>
          <w:szCs w:val="22"/>
          <w:lang w:val="en-GB"/>
        </w:rPr>
        <w:t>d which together</w:t>
      </w:r>
      <w:r w:rsidR="006F0ED1" w:rsidRPr="009F1CF7">
        <w:rPr>
          <w:rFonts w:ascii="Helvetica" w:hAnsi="Helvetica"/>
          <w:sz w:val="22"/>
          <w:szCs w:val="22"/>
          <w:lang w:val="en-GB"/>
        </w:rPr>
        <w:t xml:space="preserve"> include each of the</w:t>
      </w:r>
      <w:r w:rsidR="00B3452A" w:rsidRPr="009F1CF7">
        <w:rPr>
          <w:rFonts w:ascii="Helvetica" w:hAnsi="Helvetica"/>
          <w:sz w:val="22"/>
          <w:szCs w:val="22"/>
          <w:lang w:val="en-GB"/>
        </w:rPr>
        <w:t xml:space="preserve"> </w:t>
      </w:r>
      <w:r w:rsidR="00B3452A" w:rsidRPr="009F1CF7">
        <w:rPr>
          <w:rFonts w:ascii="Helvetica" w:hAnsi="Helvetica"/>
          <w:i/>
          <w:sz w:val="22"/>
          <w:szCs w:val="22"/>
          <w:lang w:val="en-GB"/>
        </w:rPr>
        <w:t xml:space="preserve">n </w:t>
      </w:r>
      <w:r w:rsidR="006F0ED1" w:rsidRPr="009F1CF7">
        <w:rPr>
          <w:rFonts w:ascii="Helvetica" w:hAnsi="Helvetica"/>
          <w:sz w:val="22"/>
          <w:szCs w:val="22"/>
          <w:lang w:val="en-GB"/>
        </w:rPr>
        <w:t xml:space="preserve">original </w:t>
      </w:r>
      <w:r w:rsidR="00B3452A" w:rsidRPr="009F1CF7">
        <w:rPr>
          <w:rFonts w:ascii="Helvetica" w:hAnsi="Helvetica"/>
          <w:sz w:val="22"/>
          <w:szCs w:val="22"/>
          <w:lang w:val="en-GB"/>
        </w:rPr>
        <w:t>vertices at least once</w:t>
      </w:r>
      <w:r w:rsidR="00906278" w:rsidRPr="009F1CF7">
        <w:rPr>
          <w:rFonts w:ascii="Helvetica" w:hAnsi="Helvetica"/>
          <w:sz w:val="22"/>
          <w:szCs w:val="22"/>
          <w:lang w:val="en-GB"/>
        </w:rPr>
        <w:t xml:space="preserve">. </w:t>
      </w:r>
    </w:p>
    <w:p w14:paraId="6B54CFF8" w14:textId="77777777" w:rsidR="00C76FF5" w:rsidRPr="009F1CF7" w:rsidRDefault="00C76FF5" w:rsidP="00735F67">
      <w:pPr>
        <w:spacing w:line="480" w:lineRule="auto"/>
        <w:rPr>
          <w:rFonts w:ascii="Helvetica" w:hAnsi="Helvetica"/>
          <w:i/>
          <w:sz w:val="22"/>
          <w:szCs w:val="22"/>
          <w:lang w:val="en-GB"/>
        </w:rPr>
      </w:pPr>
    </w:p>
    <w:p w14:paraId="2FBB4FA9" w14:textId="531A74D7" w:rsidR="00C76FF5" w:rsidRPr="009F1CF7" w:rsidRDefault="00B461BB" w:rsidP="00735F67">
      <w:pPr>
        <w:spacing w:line="480" w:lineRule="auto"/>
        <w:rPr>
          <w:rFonts w:ascii="Helvetica" w:hAnsi="Helvetica"/>
          <w:sz w:val="22"/>
          <w:szCs w:val="22"/>
          <w:lang w:val="en-GB"/>
        </w:rPr>
      </w:pPr>
      <w:r w:rsidRPr="009F1CF7">
        <w:rPr>
          <w:rFonts w:ascii="Helvetica" w:hAnsi="Helvetica"/>
          <w:i/>
          <w:sz w:val="22"/>
          <w:szCs w:val="22"/>
          <w:lang w:val="en-GB"/>
        </w:rPr>
        <w:t>Randomisation</w:t>
      </w:r>
      <w:r w:rsidR="00C76FF5" w:rsidRPr="009F1CF7">
        <w:rPr>
          <w:rFonts w:ascii="Helvetica" w:hAnsi="Helvetica"/>
          <w:i/>
          <w:sz w:val="22"/>
          <w:szCs w:val="22"/>
          <w:lang w:val="en-GB"/>
        </w:rPr>
        <w:t xml:space="preserve"> </w:t>
      </w:r>
      <w:r w:rsidR="00C76FF5" w:rsidRPr="009F1CF7">
        <w:rPr>
          <w:rFonts w:ascii="Helvetica" w:hAnsi="Helvetica"/>
          <w:sz w:val="22"/>
          <w:szCs w:val="22"/>
          <w:lang w:val="en-GB"/>
        </w:rPr>
        <w:tab/>
      </w:r>
    </w:p>
    <w:p w14:paraId="33700555" w14:textId="7FD560E2" w:rsidR="00313979" w:rsidRPr="009F1CF7" w:rsidRDefault="00C76FF5" w:rsidP="00735F67">
      <w:pPr>
        <w:spacing w:line="480" w:lineRule="auto"/>
        <w:rPr>
          <w:rFonts w:ascii="Helvetica" w:hAnsi="Helvetica"/>
          <w:sz w:val="22"/>
          <w:szCs w:val="22"/>
          <w:lang w:val="en-GB"/>
        </w:rPr>
      </w:pPr>
      <w:r w:rsidRPr="009F1CF7">
        <w:rPr>
          <w:rFonts w:ascii="Helvetica" w:hAnsi="Helvetica"/>
          <w:sz w:val="22"/>
          <w:szCs w:val="22"/>
          <w:lang w:val="en-GB"/>
        </w:rPr>
        <w:t xml:space="preserve">Depending on the geographic </w:t>
      </w:r>
      <w:r w:rsidR="00313979" w:rsidRPr="009F1CF7">
        <w:rPr>
          <w:rFonts w:ascii="Helvetica" w:hAnsi="Helvetica"/>
          <w:sz w:val="22"/>
          <w:szCs w:val="22"/>
          <w:lang w:val="en-GB"/>
        </w:rPr>
        <w:t>arrangement</w:t>
      </w:r>
      <w:r w:rsidRPr="009F1CF7">
        <w:rPr>
          <w:rFonts w:ascii="Helvetica" w:hAnsi="Helvetica"/>
          <w:sz w:val="22"/>
          <w:szCs w:val="22"/>
          <w:lang w:val="en-GB"/>
        </w:rPr>
        <w:t xml:space="preserve"> of</w:t>
      </w:r>
      <w:r w:rsidR="00313979" w:rsidRPr="009F1CF7">
        <w:rPr>
          <w:rFonts w:ascii="Helvetica" w:hAnsi="Helvetica"/>
          <w:sz w:val="22"/>
          <w:szCs w:val="22"/>
          <w:lang w:val="en-GB"/>
        </w:rPr>
        <w:t xml:space="preserve"> clusters in</w:t>
      </w:r>
      <w:r w:rsidRPr="009F1CF7">
        <w:rPr>
          <w:rFonts w:ascii="Helvetica" w:hAnsi="Helvetica"/>
          <w:sz w:val="22"/>
          <w:szCs w:val="22"/>
          <w:lang w:val="en-GB"/>
        </w:rPr>
        <w:t xml:space="preserve"> the proposed study region, there </w:t>
      </w:r>
      <w:r w:rsidR="00313979" w:rsidRPr="009F1CF7">
        <w:rPr>
          <w:rFonts w:ascii="Helvetica" w:hAnsi="Helvetica"/>
          <w:sz w:val="22"/>
          <w:szCs w:val="22"/>
          <w:lang w:val="en-GB"/>
        </w:rPr>
        <w:t>may be multiple potential randomisation options that meet the inclusion criteria.</w:t>
      </w:r>
    </w:p>
    <w:p w14:paraId="207205E0" w14:textId="2A21AEBC" w:rsidR="004774B2" w:rsidRPr="009F1CF7" w:rsidRDefault="00C76FF5" w:rsidP="00735F67">
      <w:pPr>
        <w:spacing w:line="480" w:lineRule="auto"/>
        <w:rPr>
          <w:rFonts w:ascii="Helvetica" w:hAnsi="Helvetica"/>
          <w:sz w:val="22"/>
          <w:szCs w:val="22"/>
          <w:lang w:val="en-GB"/>
        </w:rPr>
      </w:pPr>
      <w:r w:rsidRPr="009F1CF7">
        <w:rPr>
          <w:rFonts w:ascii="Helvetica" w:hAnsi="Helvetica"/>
          <w:sz w:val="22"/>
          <w:szCs w:val="22"/>
          <w:lang w:val="en-GB"/>
        </w:rPr>
        <w:t>To eliminate the chance of selection bias, the set of clusters that is finally included in the CRT</w:t>
      </w:r>
      <w:r w:rsidR="004B61C3" w:rsidRPr="009F1CF7">
        <w:rPr>
          <w:rFonts w:ascii="Helvetica" w:hAnsi="Helvetica"/>
          <w:sz w:val="22"/>
          <w:szCs w:val="22"/>
          <w:lang w:val="en-GB"/>
        </w:rPr>
        <w:t xml:space="preserve"> should be </w:t>
      </w:r>
      <w:r w:rsidR="00FD4F1D" w:rsidRPr="009F1CF7">
        <w:rPr>
          <w:rFonts w:ascii="Helvetica" w:hAnsi="Helvetica"/>
          <w:sz w:val="22"/>
          <w:szCs w:val="22"/>
          <w:lang w:val="en-GB"/>
        </w:rPr>
        <w:t xml:space="preserve">selected randomly from </w:t>
      </w:r>
      <w:r w:rsidR="00A97792" w:rsidRPr="009F1CF7">
        <w:rPr>
          <w:rFonts w:ascii="Helvetica" w:hAnsi="Helvetica"/>
          <w:sz w:val="22"/>
          <w:szCs w:val="22"/>
          <w:lang w:val="en-GB"/>
        </w:rPr>
        <w:t xml:space="preserve">all identified potential options (e.g. Figure </w:t>
      </w:r>
      <w:r w:rsidR="00C26B36" w:rsidRPr="009F1CF7">
        <w:rPr>
          <w:rFonts w:ascii="Helvetica" w:hAnsi="Helvetica"/>
          <w:sz w:val="22"/>
          <w:szCs w:val="22"/>
          <w:lang w:val="en-GB"/>
        </w:rPr>
        <w:t>4</w:t>
      </w:r>
      <w:r w:rsidR="00A97792" w:rsidRPr="009F1CF7">
        <w:rPr>
          <w:rFonts w:ascii="Helvetica" w:hAnsi="Helvetica"/>
          <w:sz w:val="22"/>
          <w:szCs w:val="22"/>
          <w:lang w:val="en-GB"/>
        </w:rPr>
        <w:t>)</w:t>
      </w:r>
      <w:r w:rsidRPr="009F1CF7">
        <w:rPr>
          <w:rFonts w:ascii="Helvetica" w:hAnsi="Helvetica"/>
          <w:sz w:val="22"/>
          <w:szCs w:val="22"/>
          <w:lang w:val="en-GB"/>
        </w:rPr>
        <w:t>.</w:t>
      </w:r>
      <w:r w:rsidR="00A97792" w:rsidRPr="009F1CF7">
        <w:rPr>
          <w:rFonts w:ascii="Helvetica" w:hAnsi="Helvetica"/>
          <w:sz w:val="22"/>
          <w:szCs w:val="22"/>
          <w:lang w:val="en-GB"/>
        </w:rPr>
        <w:t xml:space="preserve"> </w:t>
      </w:r>
      <w:r w:rsidRPr="009F1CF7">
        <w:rPr>
          <w:rFonts w:ascii="Helvetica" w:hAnsi="Helvetica"/>
          <w:sz w:val="22"/>
          <w:szCs w:val="22"/>
          <w:lang w:val="en-GB"/>
        </w:rPr>
        <w:t>Finally, treatment arms can be allocated to the included clusters, remembering that clusters within the same cluster-group are restricted to be in the same treatment arm.</w:t>
      </w:r>
    </w:p>
    <w:p w14:paraId="5DCD7D47" w14:textId="58A2C63A" w:rsidR="005F0FF5" w:rsidRPr="009F1CF7" w:rsidRDefault="005F0FF5" w:rsidP="00735F67">
      <w:pPr>
        <w:spacing w:line="480" w:lineRule="auto"/>
        <w:rPr>
          <w:rFonts w:ascii="Helvetica" w:hAnsi="Helvetica"/>
          <w:sz w:val="22"/>
          <w:szCs w:val="22"/>
          <w:lang w:val="en-GB"/>
        </w:rPr>
      </w:pPr>
    </w:p>
    <w:p w14:paraId="1A2F9F39" w14:textId="5145FDBC" w:rsidR="006014B7" w:rsidRPr="009F1CF7" w:rsidRDefault="00F468C8" w:rsidP="00735F67">
      <w:pPr>
        <w:spacing w:line="480" w:lineRule="auto"/>
        <w:outlineLvl w:val="0"/>
        <w:rPr>
          <w:rFonts w:ascii="Helvetica" w:hAnsi="Helvetica"/>
          <w:sz w:val="22"/>
          <w:szCs w:val="22"/>
          <w:u w:val="single"/>
          <w:lang w:val="en-GB"/>
        </w:rPr>
      </w:pPr>
      <w:r w:rsidRPr="009F1CF7">
        <w:rPr>
          <w:rFonts w:ascii="Helvetica" w:hAnsi="Helvetica"/>
          <w:sz w:val="22"/>
          <w:szCs w:val="22"/>
          <w:u w:val="single"/>
          <w:lang w:val="en-GB"/>
        </w:rPr>
        <w:lastRenderedPageBreak/>
        <w:t>Application</w:t>
      </w:r>
      <w:r w:rsidR="006014B7" w:rsidRPr="009F1CF7">
        <w:rPr>
          <w:rFonts w:ascii="Helvetica" w:hAnsi="Helvetica"/>
          <w:sz w:val="22"/>
          <w:szCs w:val="22"/>
          <w:u w:val="single"/>
          <w:lang w:val="en-GB"/>
        </w:rPr>
        <w:t xml:space="preserve">: </w:t>
      </w:r>
      <w:r w:rsidR="0042640D" w:rsidRPr="009F1CF7">
        <w:rPr>
          <w:rFonts w:ascii="Helvetica" w:hAnsi="Helvetica"/>
          <w:sz w:val="22"/>
          <w:szCs w:val="22"/>
          <w:u w:val="single"/>
          <w:lang w:val="en-GB"/>
        </w:rPr>
        <w:t xml:space="preserve">CRT of </w:t>
      </w:r>
      <w:r w:rsidR="00B45BBB" w:rsidRPr="009F1CF7">
        <w:rPr>
          <w:rFonts w:ascii="Helvetica" w:hAnsi="Helvetica"/>
          <w:sz w:val="22"/>
          <w:szCs w:val="22"/>
          <w:u w:val="single"/>
          <w:lang w:val="en-GB"/>
        </w:rPr>
        <w:t>vector control to reduce malaria transmission</w:t>
      </w:r>
      <w:r w:rsidR="0042640D" w:rsidRPr="009F1CF7">
        <w:rPr>
          <w:rFonts w:ascii="Helvetica" w:hAnsi="Helvetica"/>
          <w:sz w:val="22"/>
          <w:szCs w:val="22"/>
          <w:u w:val="single"/>
          <w:lang w:val="en-GB"/>
        </w:rPr>
        <w:t xml:space="preserve"> </w:t>
      </w:r>
    </w:p>
    <w:p w14:paraId="2FFC0ADA" w14:textId="2ACF8636" w:rsidR="00EB5472" w:rsidRPr="009F1CF7" w:rsidRDefault="007F0D58" w:rsidP="00735F67">
      <w:pPr>
        <w:spacing w:line="480" w:lineRule="auto"/>
        <w:outlineLvl w:val="0"/>
        <w:rPr>
          <w:rFonts w:ascii="Helvetica" w:hAnsi="Helvetica"/>
          <w:sz w:val="22"/>
          <w:szCs w:val="22"/>
          <w:lang w:val="en-GB"/>
        </w:rPr>
      </w:pPr>
      <w:r w:rsidRPr="009F1CF7">
        <w:rPr>
          <w:rFonts w:ascii="Helvetica" w:hAnsi="Helvetica"/>
          <w:sz w:val="22"/>
          <w:szCs w:val="22"/>
          <w:lang w:val="en-GB"/>
        </w:rPr>
        <w:t>We applied</w:t>
      </w:r>
      <w:r w:rsidR="00F468C8" w:rsidRPr="009F1CF7">
        <w:rPr>
          <w:rFonts w:ascii="Helvetica" w:hAnsi="Helvetica"/>
          <w:sz w:val="22"/>
          <w:szCs w:val="22"/>
          <w:lang w:val="en-GB"/>
        </w:rPr>
        <w:t xml:space="preserve"> th</w:t>
      </w:r>
      <w:r w:rsidR="004244A0" w:rsidRPr="009F1CF7">
        <w:rPr>
          <w:rFonts w:ascii="Helvetica" w:hAnsi="Helvetica"/>
          <w:sz w:val="22"/>
          <w:szCs w:val="22"/>
          <w:lang w:val="en-GB"/>
        </w:rPr>
        <w:t>is</w:t>
      </w:r>
      <w:r w:rsidR="00F468C8" w:rsidRPr="009F1CF7">
        <w:rPr>
          <w:rFonts w:ascii="Helvetica" w:hAnsi="Helvetica"/>
          <w:sz w:val="22"/>
          <w:szCs w:val="22"/>
          <w:lang w:val="en-GB"/>
        </w:rPr>
        <w:t xml:space="preserve"> method to the design of a CRT testing</w:t>
      </w:r>
      <w:r w:rsidR="004244A0" w:rsidRPr="009F1CF7">
        <w:rPr>
          <w:rFonts w:ascii="Helvetica" w:hAnsi="Helvetica"/>
          <w:sz w:val="22"/>
          <w:szCs w:val="22"/>
          <w:lang w:val="en-GB"/>
        </w:rPr>
        <w:t xml:space="preserve"> the impact of</w:t>
      </w:r>
      <w:r w:rsidR="00F468C8" w:rsidRPr="009F1CF7">
        <w:rPr>
          <w:rFonts w:ascii="Helvetica" w:hAnsi="Helvetica"/>
          <w:sz w:val="22"/>
          <w:szCs w:val="22"/>
          <w:lang w:val="en-GB"/>
        </w:rPr>
        <w:t xml:space="preserve"> two vector control interventions in southern Malawi</w:t>
      </w:r>
      <w:r w:rsidR="003E49D0" w:rsidRPr="009F1CF7">
        <w:rPr>
          <w:rFonts w:ascii="Helvetica" w:hAnsi="Helvetica"/>
          <w:sz w:val="22"/>
          <w:szCs w:val="22"/>
          <w:lang w:val="en-GB"/>
        </w:rPr>
        <w:t xml:space="preserve"> (Trial registration number PACTR201604001501493)</w:t>
      </w:r>
      <w:r w:rsidR="00785DDF" w:rsidRPr="009F1CF7">
        <w:rPr>
          <w:rFonts w:ascii="Helvetica" w:hAnsi="Helvetica"/>
          <w:sz w:val="22"/>
          <w:szCs w:val="22"/>
          <w:lang w:val="en-GB"/>
        </w:rPr>
        <w:t>.</w:t>
      </w:r>
      <w:r w:rsidR="00E90D7F"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&lt;citation&gt;&lt;priority&gt;0&lt;/priority&gt;&lt;uuid&gt;97C12669-1211-417F-9AA5-47207FE4CFFA&lt;/uuid&gt;&lt;publications&gt;&lt;publication&gt;&lt;subtype&gt;400&lt;/subtype&gt;&lt;publisher&gt;BMC Infectious Diseases&lt;/publisher&gt;&lt;title&gt;Assessment of the effect of larval source management and house improvement on malaria transmission when added to standard malaria control strategies in southern Malawi: study protocol for a cluster-randomised controlled trial&lt;/title&gt;&lt;url&gt;http://bmcinfectdis.biomedcentral.com/articles/10.1186/s12879-017-2749-2&lt;/url&gt;&lt;volume&gt;17&lt;/volume&gt;&lt;publication_date&gt;99201709221200000000222000&lt;/publication_date&gt;&lt;uuid&gt;8F6713F2-7BF7-4222-AF80-C7BE65506F9E&lt;/uuid&gt;&lt;type&gt;400&lt;/type&gt;&lt;number&gt;1&lt;/number&gt;&lt;doi&gt;10.1186/s12879-017-2749-2&lt;/doi&gt;&lt;startpage&gt;639&lt;/startpage&gt;&lt;bundle&gt;&lt;publication&gt;&lt;title&gt;BMC Infectious Diseases&lt;/title&gt;&lt;uuid&gt;B09776A9-6488-4044-880A-6DD422FF04EA&lt;/uuid&gt;&lt;subtype&gt;-100&lt;/subtype&gt;&lt;publisher&gt;BMC Infectious Diseases&lt;/publisher&gt;&lt;type&gt;-100&lt;/type&gt;&lt;/publication&gt;&lt;/bundle&gt;&lt;authors&gt;&lt;author&gt;&lt;lastName&gt;McCann&lt;/lastName&gt;&lt;firstName&gt;Robert&lt;/firstName&gt;&lt;middleNames&gt;S&lt;/middleNames&gt;&lt;/author&gt;&lt;author&gt;&lt;lastName&gt;Berg&lt;/lastName&gt;&lt;nonDroppingParticle&gt;van den&lt;/nonDroppingParticle&gt;&lt;firstName&gt;Henk&lt;/firstName&gt;&lt;/author&gt;&lt;author&gt;&lt;lastName&gt;Diggle&lt;/lastName&gt;&lt;firstName&gt;Peter&lt;/firstName&gt;&lt;middleNames&gt;J&lt;/middleNames&gt;&lt;/author&gt;&lt;author&gt;&lt;lastName&gt;Vugt&lt;/lastName&gt;&lt;nonDroppingParticle&gt;Van&lt;/nonDroppingParticle&gt;&lt;firstName&gt;Michele&lt;/firstName&gt;&lt;/author&gt;&lt;author&gt;&lt;lastName&gt;Terlouw&lt;/lastName&gt;&lt;firstName&gt;Dianne&lt;/firstName&gt;&lt;middleNames&gt;J&lt;/middleNames&gt;&lt;/author&gt;&lt;author&gt;&lt;lastName&gt;Phiri&lt;/lastName&gt;&lt;firstName&gt;Kamija&lt;/firstName&gt;&lt;middleNames&gt;S&lt;/middleNames&gt;&lt;/author&gt;&lt;author&gt;&lt;lastName&gt;Pasquale&lt;/lastName&gt;&lt;nonDroppingParticle&gt;Di&lt;/nonDroppingParticle&gt;&lt;firstName&gt;Aurelio&lt;/firstName&gt;&lt;/author&gt;&lt;author&gt;&lt;lastName&gt;Maire&lt;/lastName&gt;&lt;firstName&gt;Nicolas&lt;/firstName&gt;&lt;/author&gt;&lt;author&gt;&lt;lastName&gt;Gowelo&lt;/lastName&gt;&lt;firstName&gt;Steven&lt;/firstName&gt;&lt;/author&gt;&lt;author&gt;&lt;lastName&gt;Mburu&lt;/lastName&gt;&lt;firstName&gt;Monicah&lt;/firstName&gt;&lt;middleNames&gt;M&lt;/middleNames&gt;&lt;/author&gt;&lt;author&gt;&lt;lastName&gt;Kabaghe&lt;/lastName&gt;&lt;firstName&gt;Alinune&lt;/firstName&gt;&lt;middleNames&gt;N&lt;/middleNames&gt;&lt;/author&gt;&lt;author&gt;&lt;lastName&gt;Mzilahowa&lt;/lastName&gt;&lt;firstName&gt;Themba&lt;/firstName&gt;&lt;/author&gt;&lt;author&gt;&lt;lastName&gt;Chipeta&lt;/lastName&gt;&lt;firstName&gt;Michael&lt;/firstName&gt;&lt;middleNames&gt;G&lt;/middleNames&gt;&lt;/author&gt;&lt;author&gt;&lt;lastName&gt;Takken&lt;/lastName&gt;&lt;firstName&gt;Willem&lt;/firstName&gt;&lt;/author&gt;&lt;/authors&gt;&lt;/publication&gt;&lt;/publications&gt;&lt;cites&gt;&lt;/cites&gt;&lt;/citation&gt;</w:instrText>
      </w:r>
      <w:r w:rsidR="00E90D7F"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14</w:t>
      </w:r>
      <w:r w:rsidR="00E90D7F" w:rsidRPr="009F1CF7">
        <w:rPr>
          <w:rFonts w:ascii="Helvetica" w:hAnsi="Helvetica"/>
          <w:sz w:val="22"/>
          <w:szCs w:val="22"/>
          <w:lang w:val="en-GB"/>
        </w:rPr>
        <w:fldChar w:fldCharType="end"/>
      </w:r>
      <w:r w:rsidR="00F468C8" w:rsidRPr="009F1CF7">
        <w:rPr>
          <w:rFonts w:ascii="Helvetica" w:hAnsi="Helvetica"/>
          <w:sz w:val="22"/>
          <w:szCs w:val="22"/>
          <w:lang w:val="en-GB"/>
        </w:rPr>
        <w:t xml:space="preserve"> </w:t>
      </w:r>
      <w:r w:rsidR="00414D33" w:rsidRPr="009F1CF7">
        <w:rPr>
          <w:rFonts w:ascii="Helvetica" w:hAnsi="Helvetica"/>
          <w:sz w:val="22"/>
          <w:szCs w:val="22"/>
          <w:lang w:val="en-GB"/>
        </w:rPr>
        <w:t>The tr</w:t>
      </w:r>
      <w:r w:rsidR="00E1126B" w:rsidRPr="009F1CF7">
        <w:rPr>
          <w:rFonts w:ascii="Helvetica" w:hAnsi="Helvetica"/>
          <w:sz w:val="22"/>
          <w:szCs w:val="22"/>
          <w:lang w:val="en-GB"/>
        </w:rPr>
        <w:t>i</w:t>
      </w:r>
      <w:r w:rsidR="00414D33" w:rsidRPr="009F1CF7">
        <w:rPr>
          <w:rFonts w:ascii="Helvetica" w:hAnsi="Helvetica"/>
          <w:sz w:val="22"/>
          <w:szCs w:val="22"/>
          <w:lang w:val="en-GB"/>
        </w:rPr>
        <w:t>a</w:t>
      </w:r>
      <w:r w:rsidR="00E1126B" w:rsidRPr="009F1CF7">
        <w:rPr>
          <w:rFonts w:ascii="Helvetica" w:hAnsi="Helvetica"/>
          <w:sz w:val="22"/>
          <w:szCs w:val="22"/>
          <w:lang w:val="en-GB"/>
        </w:rPr>
        <w:t xml:space="preserve">l </w:t>
      </w:r>
      <w:r w:rsidR="004D086B" w:rsidRPr="009F1CF7">
        <w:rPr>
          <w:rFonts w:ascii="Helvetica" w:hAnsi="Helvetica"/>
          <w:sz w:val="22"/>
          <w:szCs w:val="22"/>
          <w:lang w:val="en-GB"/>
        </w:rPr>
        <w:t xml:space="preserve">site </w:t>
      </w:r>
      <w:r w:rsidR="00276B78" w:rsidRPr="009F1CF7">
        <w:rPr>
          <w:rFonts w:ascii="Helvetica" w:hAnsi="Helvetica"/>
          <w:sz w:val="22"/>
          <w:szCs w:val="22"/>
          <w:lang w:val="en-GB"/>
        </w:rPr>
        <w:t>is</w:t>
      </w:r>
      <w:r w:rsidR="004D086B" w:rsidRPr="009F1CF7">
        <w:rPr>
          <w:rFonts w:ascii="Helvetica" w:hAnsi="Helvetica"/>
          <w:sz w:val="22"/>
          <w:szCs w:val="22"/>
          <w:lang w:val="en-GB"/>
        </w:rPr>
        <w:t xml:space="preserve"> located near</w:t>
      </w:r>
      <w:r w:rsidR="0054761D" w:rsidRPr="009F1CF7">
        <w:rPr>
          <w:rFonts w:ascii="Helvetica" w:hAnsi="Helvetica"/>
          <w:sz w:val="22"/>
          <w:szCs w:val="22"/>
          <w:lang w:val="en-GB"/>
        </w:rPr>
        <w:t xml:space="preserve"> Majete Wildlife Reserve in Chikhwawa District, an area of high malaria transmission in the Lower Shire River Valley region of southern Malawi</w:t>
      </w:r>
      <w:r w:rsidR="00785DDF" w:rsidRPr="009F1CF7">
        <w:rPr>
          <w:rFonts w:ascii="Helvetica" w:hAnsi="Helvetica"/>
          <w:sz w:val="22"/>
          <w:szCs w:val="22"/>
          <w:lang w:val="en-GB"/>
        </w:rPr>
        <w:t>.</w:t>
      </w:r>
      <w:r w:rsidR="00886BE4"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&lt;citation&gt;&lt;priority&gt;0&lt;/priority&gt;&lt;uuid&gt;59D3C852-231A-4727-B1C0-F6396FB220F7&lt;/uuid&gt;&lt;publications&gt;&lt;publication&gt;&lt;subtype&gt;400&lt;/subtype&gt;&lt;title&gt;Mapping malaria transmission intensity in Malawi, 2000-2010&lt;/title&gt;&lt;url&gt;http://www.ajtmh.org/cgi/doi/10.4269/ajtmh.13-0028&lt;/url&gt;&lt;volume&gt;89&lt;/volume&gt;&lt;publication_date&gt;99201300001200000000200000&lt;/publication_date&gt;&lt;uuid&gt;7843D50E-80F4-44E6-97F1-51E059C89B3F&lt;/uuid&gt;&lt;type&gt;400&lt;/type&gt;&lt;number&gt;5&lt;/number&gt;&lt;doi&gt;10.4269/ajtmh.13-0028&lt;/doi&gt;&lt;startpage&gt;840&lt;/startpage&gt;&lt;endpage&gt;849&lt;/endpage&gt;&lt;bundle&gt;&lt;publication&gt;&lt;title&gt;American Journal of Tropical Medicine and Hygiene&lt;/title&gt;&lt;uuid&gt;D22C5158-184B-4228-A6B6-2E2F8146582B&lt;/uuid&gt;&lt;subtype&gt;-100&lt;/subtype&gt;&lt;type&gt;-100&lt;/type&gt;&lt;/publication&gt;&lt;/bundle&gt;&lt;authors&gt;&lt;author&gt;&lt;lastName&gt;Bennett&lt;/lastName&gt;&lt;firstName&gt;A&lt;/firstName&gt;&lt;/author&gt;&lt;author&gt;&lt;lastName&gt;Kazembe&lt;/lastName&gt;&lt;firstName&gt;L&lt;/firstName&gt;&lt;/author&gt;&lt;author&gt;&lt;lastName&gt;Mathanga&lt;/lastName&gt;&lt;firstName&gt;D&lt;/firstName&gt;&lt;middleNames&gt;P&lt;/middleNames&gt;&lt;/author&gt;&lt;author&gt;&lt;lastName&gt;Kinyoki&lt;/lastName&gt;&lt;firstName&gt;D&lt;/firstName&gt;&lt;/author&gt;&lt;author&gt;&lt;lastName&gt;Ali&lt;/lastName&gt;&lt;firstName&gt;D&lt;/firstName&gt;&lt;/author&gt;&lt;author&gt;&lt;lastName&gt;Snow&lt;/lastName&gt;&lt;firstName&gt;Robert&lt;/firstName&gt;&lt;middleNames&gt;W&lt;/middleNames&gt;&lt;/author&gt;&lt;author&gt;&lt;lastName&gt;Noor&lt;/lastName&gt;&lt;firstName&gt;Abdisalan&lt;/firstName&gt;&lt;middleNames&gt;M&lt;/middleNames&gt;&lt;/author&gt;&lt;/authors&gt;&lt;/publication&gt;&lt;/publications&gt;&lt;cites&gt;&lt;/cites&gt;&lt;/citation&gt;</w:instrText>
      </w:r>
      <w:r w:rsidR="00886BE4"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15</w:t>
      </w:r>
      <w:r w:rsidR="00886BE4" w:rsidRPr="009F1CF7">
        <w:rPr>
          <w:rFonts w:ascii="Helvetica" w:hAnsi="Helvetica"/>
          <w:sz w:val="22"/>
          <w:szCs w:val="22"/>
          <w:lang w:val="en-GB"/>
        </w:rPr>
        <w:fldChar w:fldCharType="end"/>
      </w:r>
      <w:r w:rsidR="00886BE4" w:rsidRPr="009F1CF7">
        <w:rPr>
          <w:rFonts w:ascii="Helvetica" w:hAnsi="Helvetica"/>
          <w:sz w:val="22"/>
          <w:szCs w:val="22"/>
          <w:lang w:val="en-GB"/>
        </w:rPr>
        <w:t xml:space="preserve"> </w:t>
      </w:r>
      <w:r w:rsidR="0071576D" w:rsidRPr="009F1CF7">
        <w:rPr>
          <w:rFonts w:ascii="Helvetica" w:hAnsi="Helvetica"/>
          <w:sz w:val="22"/>
          <w:szCs w:val="22"/>
          <w:lang w:val="en-GB"/>
        </w:rPr>
        <w:t xml:space="preserve">The trial is being conducted as part of the Majete Malaria Project (MMP), </w:t>
      </w:r>
      <w:r w:rsidR="009C7FA0" w:rsidRPr="009F1CF7">
        <w:rPr>
          <w:rFonts w:ascii="Helvetica" w:hAnsi="Helvetica"/>
          <w:sz w:val="22"/>
          <w:szCs w:val="22"/>
          <w:lang w:val="en-GB"/>
        </w:rPr>
        <w:t>which</w:t>
      </w:r>
      <w:r w:rsidR="00C36DBE" w:rsidRPr="009F1CF7">
        <w:rPr>
          <w:rFonts w:ascii="Helvetica" w:hAnsi="Helvetica"/>
          <w:sz w:val="22"/>
          <w:szCs w:val="22"/>
          <w:lang w:val="en-GB"/>
        </w:rPr>
        <w:t xml:space="preserve"> considers community engagement and participation as a central focus of its strategy and </w:t>
      </w:r>
      <w:r w:rsidR="00B37CCC" w:rsidRPr="009F1CF7">
        <w:rPr>
          <w:rFonts w:ascii="Helvetica" w:hAnsi="Helvetica"/>
          <w:sz w:val="22"/>
          <w:szCs w:val="22"/>
          <w:lang w:val="en-GB"/>
        </w:rPr>
        <w:t>implements the trial interventions</w:t>
      </w:r>
      <w:r w:rsidR="00C36DBE" w:rsidRPr="009F1CF7">
        <w:rPr>
          <w:rFonts w:ascii="Helvetica" w:hAnsi="Helvetica"/>
          <w:sz w:val="22"/>
          <w:szCs w:val="22"/>
          <w:lang w:val="en-GB"/>
        </w:rPr>
        <w:t xml:space="preserve"> through a community-based approach.</w:t>
      </w:r>
    </w:p>
    <w:p w14:paraId="48D3F260" w14:textId="77777777" w:rsidR="00450411" w:rsidRPr="009F1CF7" w:rsidRDefault="00450411" w:rsidP="00735F67">
      <w:pPr>
        <w:spacing w:line="480" w:lineRule="auto"/>
        <w:outlineLvl w:val="0"/>
        <w:rPr>
          <w:rFonts w:ascii="Helvetica" w:hAnsi="Helvetica"/>
          <w:sz w:val="22"/>
          <w:szCs w:val="22"/>
          <w:lang w:val="en-GB"/>
        </w:rPr>
      </w:pPr>
    </w:p>
    <w:p w14:paraId="70B5C468" w14:textId="52EB5CCE" w:rsidR="00450411" w:rsidRPr="009F1CF7" w:rsidRDefault="00450411" w:rsidP="00735F67">
      <w:pPr>
        <w:spacing w:line="480" w:lineRule="auto"/>
        <w:outlineLvl w:val="0"/>
        <w:rPr>
          <w:rFonts w:ascii="Helvetica" w:hAnsi="Helvetica"/>
          <w:sz w:val="22"/>
          <w:szCs w:val="22"/>
          <w:lang w:val="en-GB"/>
        </w:rPr>
      </w:pPr>
      <w:r w:rsidRPr="009F1CF7">
        <w:rPr>
          <w:rFonts w:ascii="Helvetica" w:hAnsi="Helvetica"/>
          <w:i/>
          <w:sz w:val="22"/>
          <w:szCs w:val="22"/>
          <w:lang w:val="en-GB"/>
        </w:rPr>
        <w:t>Trial setting</w:t>
      </w:r>
    </w:p>
    <w:p w14:paraId="01FBC01A" w14:textId="2A9376D4" w:rsidR="007B7D20" w:rsidRPr="009F1CF7" w:rsidRDefault="005A1594" w:rsidP="00735F67">
      <w:pPr>
        <w:spacing w:line="480" w:lineRule="auto"/>
        <w:outlineLvl w:val="0"/>
        <w:rPr>
          <w:rFonts w:ascii="Helvetica" w:hAnsi="Helvetica"/>
          <w:sz w:val="22"/>
          <w:szCs w:val="22"/>
          <w:lang w:val="en-GB"/>
        </w:rPr>
      </w:pPr>
      <w:r w:rsidRPr="009F1CF7">
        <w:rPr>
          <w:rFonts w:ascii="Helvetica" w:hAnsi="Helvetica"/>
          <w:sz w:val="22"/>
          <w:szCs w:val="22"/>
          <w:lang w:val="en-GB"/>
        </w:rPr>
        <w:t>The objective of the trial is to determine the impacts of structural house improvements and larval source management</w:t>
      </w:r>
      <w:r w:rsidR="00B251E0" w:rsidRPr="009F1CF7">
        <w:rPr>
          <w:rFonts w:ascii="Helvetica" w:hAnsi="Helvetica"/>
          <w:sz w:val="22"/>
          <w:szCs w:val="22"/>
          <w:lang w:val="en-GB"/>
        </w:rPr>
        <w:t xml:space="preserve"> (LSM)</w:t>
      </w:r>
      <w:r w:rsidRPr="009F1CF7">
        <w:rPr>
          <w:rFonts w:ascii="Helvetica" w:hAnsi="Helvetica"/>
          <w:sz w:val="22"/>
          <w:szCs w:val="22"/>
          <w:lang w:val="en-GB"/>
        </w:rPr>
        <w:t xml:space="preserve"> on malaria parasite prevalence and entomological inoculation rate (EIR) over a 24-month period, when implemented alone or in combination, in addition to the Malawi National Malaria Control Program interventions. </w:t>
      </w:r>
      <w:r w:rsidR="004244A0" w:rsidRPr="009F1CF7">
        <w:rPr>
          <w:rFonts w:ascii="Helvetica" w:hAnsi="Helvetica"/>
          <w:sz w:val="22"/>
          <w:szCs w:val="22"/>
          <w:lang w:val="en-GB"/>
        </w:rPr>
        <w:t>The trial follows a randomised block, 2x2 factorial design</w:t>
      </w:r>
      <w:r w:rsidR="00F911C0" w:rsidRPr="009F1CF7">
        <w:rPr>
          <w:rFonts w:ascii="Helvetica" w:hAnsi="Helvetica"/>
          <w:sz w:val="22"/>
          <w:szCs w:val="22"/>
          <w:lang w:val="en-GB"/>
        </w:rPr>
        <w:t>, with three blocks of villages situated roughly evenly around the wildlife reserve (</w:t>
      </w:r>
      <w:r w:rsidR="003F5B07" w:rsidRPr="009F1CF7">
        <w:rPr>
          <w:rFonts w:ascii="Helvetica" w:hAnsi="Helvetica"/>
          <w:sz w:val="22"/>
          <w:szCs w:val="22"/>
          <w:lang w:val="en-GB"/>
        </w:rPr>
        <w:t xml:space="preserve">Figure </w:t>
      </w:r>
      <w:r w:rsidR="009048B6" w:rsidRPr="009F1CF7">
        <w:rPr>
          <w:rFonts w:ascii="Helvetica" w:hAnsi="Helvetica"/>
          <w:sz w:val="22"/>
          <w:szCs w:val="22"/>
          <w:lang w:val="en-GB"/>
        </w:rPr>
        <w:t>5</w:t>
      </w:r>
      <w:r w:rsidR="00F911C0" w:rsidRPr="009F1CF7">
        <w:rPr>
          <w:rFonts w:ascii="Helvetica" w:hAnsi="Helvetica"/>
          <w:sz w:val="22"/>
          <w:szCs w:val="22"/>
          <w:lang w:val="en-GB"/>
        </w:rPr>
        <w:t>).</w:t>
      </w:r>
      <w:r w:rsidR="006E743E" w:rsidRPr="009F1CF7">
        <w:rPr>
          <w:rFonts w:ascii="Helvetica" w:hAnsi="Helvetica"/>
          <w:sz w:val="22"/>
          <w:szCs w:val="22"/>
          <w:lang w:val="en-GB"/>
        </w:rPr>
        <w:t xml:space="preserve"> Prior to the start of baseline data collection for the trial, the study population was enrolled in a demographic surveillance system, with data managed in the </w:t>
      </w:r>
      <w:proofErr w:type="spellStart"/>
      <w:r w:rsidR="006E743E" w:rsidRPr="009F1CF7">
        <w:rPr>
          <w:rFonts w:ascii="Helvetica" w:hAnsi="Helvetica"/>
          <w:sz w:val="22"/>
          <w:szCs w:val="22"/>
          <w:lang w:val="en-GB"/>
        </w:rPr>
        <w:t>OpenHDS</w:t>
      </w:r>
      <w:proofErr w:type="spellEnd"/>
      <w:r w:rsidR="006E743E" w:rsidRPr="009F1CF7">
        <w:rPr>
          <w:rFonts w:ascii="Helvetica" w:hAnsi="Helvetica"/>
          <w:sz w:val="22"/>
          <w:szCs w:val="22"/>
          <w:lang w:val="en-GB"/>
        </w:rPr>
        <w:t xml:space="preserve"> system</w:t>
      </w:r>
      <w:r w:rsidR="00785DDF" w:rsidRPr="009F1CF7">
        <w:rPr>
          <w:lang w:val="en-GB"/>
        </w:rPr>
        <w:t>.</w:t>
      </w:r>
      <w:r w:rsidR="0094554B"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&lt;citation&gt;&lt;priority&gt;5&lt;/priority&gt;&lt;uuid&gt;3F1FAD2C-5BD8-464B-B356-8604E8D019DE&lt;/uuid&gt;&lt;publications&gt;&lt;publication&gt;&lt;subtype&gt;400&lt;/subtype&gt;&lt;publisher&gt;BioMed Central&lt;/publisher&gt;&lt;title&gt;Innovative tools and OpenHDS for health and demographic surveillance on Rusinga Island, Kenya&lt;/title&gt;&lt;url&gt;"http://dx.doi.org/10.1186/s13104-015-1373-8&lt;/url&gt;&lt;volume&gt;8&lt;/volume&gt;&lt;publication_date&gt;99201508301200000000222000&lt;/publication_date&gt;&lt;uuid&gt;2C83C24A-5BC6-48DA-A45C-53EEBA96951E&lt;/uuid&gt;&lt;type&gt;400&lt;/type&gt;&lt;doi&gt;10.1186/s13104-015-1373-8&lt;/doi&gt;&lt;startpage&gt;397&lt;/startpage&gt;&lt;bundle&gt;&lt;publication&gt;&lt;title&gt;BMC Research Notes&lt;/title&gt;&lt;uuid&gt;6971F933-2B8C-462C-A0C8-7ABD0C739840&lt;/uuid&gt;&lt;subtype&gt;-100&lt;/subtype&gt;&lt;publisher&gt;BioMed Central Ltd&lt;/publisher&gt;&lt;type&gt;-100&lt;/type&gt;&lt;/publication&gt;&lt;/bundle&gt;&lt;authors&gt;&lt;author&gt;&lt;lastName&gt;Homan&lt;/lastName&gt;&lt;firstName&gt;Tobias&lt;/firstName&gt;&lt;/author&gt;&lt;author&gt;&lt;lastName&gt;Pasquale&lt;/lastName&gt;&lt;nonDroppingParticle&gt;Di&lt;/nonDroppingParticle&gt;&lt;firstName&gt;Aurelio&lt;/firstName&gt;&lt;/author&gt;&lt;author&gt;&lt;lastName&gt;Kiche&lt;/lastName&gt;&lt;firstName&gt;Ibrahim&lt;/firstName&gt;&lt;/author&gt;&lt;author&gt;&lt;lastName&gt;Onoka&lt;/lastName&gt;&lt;firstName&gt;Kelvin&lt;/firstName&gt;&lt;/author&gt;&lt;author&gt;&lt;lastName&gt;Hiscox&lt;/lastName&gt;&lt;firstName&gt;Alexandra&lt;/firstName&gt;&lt;/author&gt;&lt;author&gt;&lt;lastName&gt;Mweresa&lt;/lastName&gt;&lt;firstName&gt;Collins&lt;/firstName&gt;&lt;/author&gt;&lt;author&gt;&lt;lastName&gt;Mukabana&lt;/lastName&gt;&lt;firstName&gt;Wolfgang&lt;/firstName&gt;&lt;middleNames&gt;R&lt;/middleNames&gt;&lt;/author&gt;&lt;author&gt;&lt;lastName&gt;Takken&lt;/lastName&gt;&lt;firstName&gt;Willem&lt;/firstName&gt;&lt;/author&gt;&lt;author&gt;&lt;lastName&gt;Maire&lt;/lastName&gt;&lt;firstName&gt;Nicolas&lt;/firstName&gt;&lt;/author&gt;&lt;/authors&gt;&lt;/publication&gt;&lt;/publications&gt;&lt;cites&gt;&lt;/cites&gt;&lt;/citation&gt;</w:instrText>
      </w:r>
      <w:r w:rsidR="0094554B"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16</w:t>
      </w:r>
      <w:r w:rsidR="0094554B" w:rsidRPr="009F1CF7">
        <w:rPr>
          <w:rFonts w:ascii="Helvetica" w:hAnsi="Helvetica"/>
          <w:sz w:val="22"/>
          <w:szCs w:val="22"/>
          <w:lang w:val="en-GB"/>
        </w:rPr>
        <w:fldChar w:fldCharType="end"/>
      </w:r>
      <w:r w:rsidR="006E743E" w:rsidRPr="009F1CF7">
        <w:rPr>
          <w:rFonts w:ascii="Helvetica" w:hAnsi="Helvetica"/>
          <w:sz w:val="22"/>
          <w:szCs w:val="22"/>
          <w:lang w:val="en-GB"/>
        </w:rPr>
        <w:t xml:space="preserve"> Using the geolocations of houses from </w:t>
      </w:r>
      <w:proofErr w:type="spellStart"/>
      <w:r w:rsidR="006E743E" w:rsidRPr="009F1CF7">
        <w:rPr>
          <w:rFonts w:ascii="Helvetica" w:hAnsi="Helvetica"/>
          <w:sz w:val="22"/>
          <w:szCs w:val="22"/>
          <w:lang w:val="en-GB"/>
        </w:rPr>
        <w:t>OpenHDS</w:t>
      </w:r>
      <w:proofErr w:type="spellEnd"/>
      <w:r w:rsidR="006E743E" w:rsidRPr="009F1CF7">
        <w:rPr>
          <w:rFonts w:ascii="Helvetica" w:hAnsi="Helvetica"/>
          <w:sz w:val="22"/>
          <w:szCs w:val="22"/>
          <w:lang w:val="en-GB"/>
        </w:rPr>
        <w:t xml:space="preserve">, we defined the border of each village in the trial catchment area by </w:t>
      </w:r>
      <w:r w:rsidR="00DB2253" w:rsidRPr="009F1CF7">
        <w:rPr>
          <w:rFonts w:ascii="Helvetica" w:hAnsi="Helvetica"/>
          <w:sz w:val="22"/>
          <w:szCs w:val="22"/>
          <w:lang w:val="en-GB"/>
        </w:rPr>
        <w:t>demarca</w:t>
      </w:r>
      <w:r w:rsidR="006E743E" w:rsidRPr="009F1CF7">
        <w:rPr>
          <w:rFonts w:ascii="Helvetica" w:hAnsi="Helvetica"/>
          <w:sz w:val="22"/>
          <w:szCs w:val="22"/>
          <w:lang w:val="en-GB"/>
        </w:rPr>
        <w:t>ting a convex hull around the outermost houses of each village</w:t>
      </w:r>
      <w:r w:rsidR="00D40A66" w:rsidRPr="009F1CF7">
        <w:rPr>
          <w:rFonts w:ascii="Helvetica" w:hAnsi="Helvetica"/>
          <w:sz w:val="22"/>
          <w:szCs w:val="22"/>
          <w:lang w:val="en-GB"/>
        </w:rPr>
        <w:t>, thereby defining the trial clusters.</w:t>
      </w:r>
      <w:r w:rsidR="00F911C0" w:rsidRPr="009F1CF7">
        <w:rPr>
          <w:rFonts w:ascii="Helvetica" w:hAnsi="Helvetica"/>
          <w:sz w:val="22"/>
          <w:szCs w:val="22"/>
          <w:lang w:val="en-GB"/>
        </w:rPr>
        <w:t xml:space="preserve"> </w:t>
      </w:r>
      <w:r w:rsidR="005D3BCA" w:rsidRPr="009F1CF7">
        <w:rPr>
          <w:rFonts w:ascii="Helvetica" w:hAnsi="Helvetica"/>
          <w:sz w:val="22"/>
          <w:szCs w:val="22"/>
          <w:lang w:val="en-GB"/>
        </w:rPr>
        <w:t xml:space="preserve">The total population living in the trial catchment area </w:t>
      </w:r>
      <w:r w:rsidR="00901360" w:rsidRPr="009F1CF7">
        <w:rPr>
          <w:rFonts w:ascii="Helvetica" w:hAnsi="Helvetica"/>
          <w:sz w:val="22"/>
          <w:szCs w:val="22"/>
          <w:lang w:val="en-GB"/>
        </w:rPr>
        <w:t>was</w:t>
      </w:r>
      <w:r w:rsidR="00D9782D" w:rsidRPr="009F1CF7">
        <w:rPr>
          <w:rFonts w:ascii="Helvetica" w:hAnsi="Helvetica"/>
          <w:sz w:val="22"/>
          <w:szCs w:val="22"/>
          <w:lang w:val="en-GB"/>
        </w:rPr>
        <w:t xml:space="preserve"> roughly 25 </w:t>
      </w:r>
      <w:r w:rsidR="005D3BCA" w:rsidRPr="009F1CF7">
        <w:rPr>
          <w:rFonts w:ascii="Helvetica" w:hAnsi="Helvetica"/>
          <w:sz w:val="22"/>
          <w:szCs w:val="22"/>
          <w:lang w:val="en-GB"/>
        </w:rPr>
        <w:t xml:space="preserve">000 people from 65 </w:t>
      </w:r>
      <w:r w:rsidR="00D40A66" w:rsidRPr="009F1CF7">
        <w:rPr>
          <w:rFonts w:ascii="Helvetica" w:hAnsi="Helvetica"/>
          <w:sz w:val="22"/>
          <w:szCs w:val="22"/>
          <w:lang w:val="en-GB"/>
        </w:rPr>
        <w:t>cluster</w:t>
      </w:r>
      <w:r w:rsidR="005D3BCA" w:rsidRPr="009F1CF7">
        <w:rPr>
          <w:rFonts w:ascii="Helvetica" w:hAnsi="Helvetica"/>
          <w:sz w:val="22"/>
          <w:szCs w:val="22"/>
          <w:lang w:val="en-GB"/>
        </w:rPr>
        <w:t xml:space="preserve">s. </w:t>
      </w:r>
      <w:r w:rsidR="003027F6" w:rsidRPr="009F1CF7">
        <w:rPr>
          <w:rFonts w:ascii="Helvetica" w:hAnsi="Helvetica"/>
          <w:sz w:val="22"/>
          <w:szCs w:val="22"/>
          <w:lang w:val="en-GB"/>
        </w:rPr>
        <w:t>Each block was delineated to cover the same villages as an existing or planned THP Epicentre, which brings together neighbouring villages as a basis for community-led development</w:t>
      </w:r>
      <w:r w:rsidR="00785DDF" w:rsidRPr="009F1CF7">
        <w:rPr>
          <w:rFonts w:ascii="Helvetica" w:hAnsi="Helvetica"/>
          <w:sz w:val="22"/>
          <w:szCs w:val="22"/>
          <w:lang w:val="en-GB"/>
        </w:rPr>
        <w:t>.</w:t>
      </w:r>
      <w:r w:rsidR="00C71A2B"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&lt;citation&gt;&lt;priority&gt;6&lt;/priority&gt;&lt;uuid&gt;7E4B1FCB-22E0-43E8-8AAD-E29FCC367EDE&lt;/uuid&gt;&lt;publications&gt;&lt;publication&gt;&lt;subtype&gt;403&lt;/subtype&gt;&lt;title&gt;The Hunger Project: Epicenter strategy.&lt;/title&gt;&lt;uuid&gt;6458422C-2F93-4F49-8547-6DA4FDA42304&lt;/uuid&gt;&lt;type&gt;400&lt;/type&gt;&lt;accepted_date&gt;99201611291200000000222000&lt;/accepted_date&gt;&lt;bundle&gt;&lt;publication&gt;&lt;title&gt;The Hunger Project: Epicenter strategy.&lt;/title&gt;&lt;uuid&gt;BC0716A9-8718-46D3-8D70-FF5F91E5511A&lt;/uuid&gt;&lt;subtype&gt;-300&lt;/subtype&gt;&lt;type&gt;-300&lt;/type&gt;&lt;/publication&gt;&lt;/bundle&gt;&lt;/publication&gt;&lt;/publications&gt;&lt;cites&gt;&lt;/cites&gt;&lt;/citation&gt;</w:instrText>
      </w:r>
      <w:r w:rsidR="00C71A2B" w:rsidRPr="009F1CF7">
        <w:rPr>
          <w:rFonts w:ascii="Helvetica" w:hAnsi="Helvetica"/>
          <w:sz w:val="22"/>
          <w:szCs w:val="22"/>
          <w:lang w:val="en-GB"/>
        </w:rPr>
        <w:fldChar w:fldCharType="separate"/>
      </w:r>
      <w:r w:rsidR="009759B7" w:rsidRPr="009F1CF7">
        <w:rPr>
          <w:rFonts w:ascii="Helvetica" w:hAnsi="Helvetica" w:cs="Helvetica"/>
          <w:sz w:val="22"/>
          <w:szCs w:val="22"/>
          <w:vertAlign w:val="superscript"/>
          <w:lang w:val="en-GB"/>
        </w:rPr>
        <w:t>17</w:t>
      </w:r>
      <w:r w:rsidR="00C71A2B" w:rsidRPr="009F1CF7">
        <w:rPr>
          <w:rFonts w:ascii="Helvetica" w:hAnsi="Helvetica"/>
          <w:sz w:val="22"/>
          <w:szCs w:val="22"/>
          <w:lang w:val="en-GB"/>
        </w:rPr>
        <w:fldChar w:fldCharType="end"/>
      </w:r>
      <w:r w:rsidR="007B7D20" w:rsidRPr="009F1CF7">
        <w:rPr>
          <w:rFonts w:ascii="Helvetica" w:hAnsi="Helvetica"/>
          <w:sz w:val="22"/>
          <w:szCs w:val="22"/>
          <w:lang w:val="en-GB"/>
        </w:rPr>
        <w:t xml:space="preserve"> </w:t>
      </w:r>
    </w:p>
    <w:p w14:paraId="3D4F966E" w14:textId="183F4C33" w:rsidR="007B7D20" w:rsidRPr="009F1CF7" w:rsidRDefault="007B7D20" w:rsidP="00735F67">
      <w:pPr>
        <w:spacing w:line="480" w:lineRule="auto"/>
        <w:ind w:firstLine="360"/>
        <w:outlineLvl w:val="0"/>
        <w:rPr>
          <w:rFonts w:ascii="Helvetica" w:hAnsi="Helvetica"/>
          <w:sz w:val="22"/>
          <w:szCs w:val="22"/>
          <w:lang w:val="en-GB"/>
        </w:rPr>
      </w:pPr>
      <w:r w:rsidRPr="009F1CF7">
        <w:rPr>
          <w:rFonts w:ascii="Helvetica" w:hAnsi="Helvetica"/>
          <w:sz w:val="22"/>
          <w:szCs w:val="22"/>
          <w:lang w:val="en-GB"/>
        </w:rPr>
        <w:t xml:space="preserve">Standard practice for </w:t>
      </w:r>
      <w:r w:rsidR="00B251E0" w:rsidRPr="009F1CF7">
        <w:rPr>
          <w:rFonts w:ascii="Helvetica" w:hAnsi="Helvetica"/>
          <w:sz w:val="22"/>
          <w:szCs w:val="22"/>
          <w:lang w:val="en-GB"/>
        </w:rPr>
        <w:t>LSM</w:t>
      </w:r>
      <w:r w:rsidRPr="009F1CF7">
        <w:rPr>
          <w:rFonts w:ascii="Helvetica" w:hAnsi="Helvetica"/>
          <w:sz w:val="22"/>
          <w:szCs w:val="22"/>
          <w:lang w:val="en-GB"/>
        </w:rPr>
        <w:t xml:space="preserve"> dictates that implementation of this intervention should account for mosquito dispersal by treating both the target area (in this case a village) and a </w:t>
      </w:r>
      <w:r w:rsidRPr="009F1CF7">
        <w:rPr>
          <w:rFonts w:ascii="Helvetica" w:hAnsi="Helvetica"/>
          <w:sz w:val="22"/>
          <w:szCs w:val="22"/>
          <w:lang w:val="en-GB"/>
        </w:rPr>
        <w:lastRenderedPageBreak/>
        <w:t>radius around that target area.</w:t>
      </w:r>
      <w:r w:rsidR="00512FD4" w:rsidRPr="009F1CF7">
        <w:rPr>
          <w:rFonts w:ascii="Helvetica" w:hAnsi="Helvetica"/>
          <w:sz w:val="22"/>
          <w:szCs w:val="22"/>
          <w:lang w:val="en-GB"/>
        </w:rPr>
        <w:t xml:space="preserve"> To account for this</w:t>
      </w:r>
      <w:r w:rsidR="00B251E0" w:rsidRPr="009F1CF7">
        <w:rPr>
          <w:rFonts w:ascii="Helvetica" w:hAnsi="Helvetica"/>
          <w:sz w:val="22"/>
          <w:szCs w:val="22"/>
          <w:lang w:val="en-GB"/>
        </w:rPr>
        <w:t xml:space="preserve"> prior to the selection of which </w:t>
      </w:r>
      <w:r w:rsidR="00442086" w:rsidRPr="009F1CF7">
        <w:rPr>
          <w:rFonts w:ascii="Helvetica" w:hAnsi="Helvetica"/>
          <w:sz w:val="22"/>
          <w:szCs w:val="22"/>
          <w:lang w:val="en-GB"/>
        </w:rPr>
        <w:t>cluster</w:t>
      </w:r>
      <w:r w:rsidR="00B251E0" w:rsidRPr="009F1CF7">
        <w:rPr>
          <w:rFonts w:ascii="Helvetica" w:hAnsi="Helvetica"/>
          <w:sz w:val="22"/>
          <w:szCs w:val="22"/>
          <w:lang w:val="en-GB"/>
        </w:rPr>
        <w:t>s were included in the trial</w:t>
      </w:r>
      <w:r w:rsidR="00512FD4" w:rsidRPr="009F1CF7">
        <w:rPr>
          <w:rFonts w:ascii="Helvetica" w:hAnsi="Helvetica"/>
          <w:sz w:val="22"/>
          <w:szCs w:val="22"/>
          <w:lang w:val="en-GB"/>
        </w:rPr>
        <w:t xml:space="preserve">, we delineated a zone 400 m </w:t>
      </w:r>
      <w:r w:rsidR="007F0BCF" w:rsidRPr="009F1CF7">
        <w:rPr>
          <w:rFonts w:ascii="Helvetica" w:hAnsi="Helvetica"/>
          <w:sz w:val="22"/>
          <w:szCs w:val="22"/>
          <w:lang w:val="en-GB"/>
        </w:rPr>
        <w:t xml:space="preserve">beyond the border of each </w:t>
      </w:r>
      <w:r w:rsidR="00442086" w:rsidRPr="009F1CF7">
        <w:rPr>
          <w:rFonts w:ascii="Helvetica" w:hAnsi="Helvetica"/>
          <w:sz w:val="22"/>
          <w:szCs w:val="22"/>
          <w:lang w:val="en-GB"/>
        </w:rPr>
        <w:t>cluster</w:t>
      </w:r>
      <w:r w:rsidR="00B251E0" w:rsidRPr="009F1CF7">
        <w:rPr>
          <w:rFonts w:ascii="Helvetica" w:hAnsi="Helvetica"/>
          <w:sz w:val="22"/>
          <w:szCs w:val="22"/>
          <w:lang w:val="en-GB"/>
        </w:rPr>
        <w:t xml:space="preserve">. This distance was </w:t>
      </w:r>
      <w:r w:rsidR="00887DE9" w:rsidRPr="009F1CF7">
        <w:rPr>
          <w:rFonts w:ascii="Helvetica" w:hAnsi="Helvetica"/>
          <w:sz w:val="22"/>
          <w:szCs w:val="22"/>
          <w:lang w:val="en-GB"/>
        </w:rPr>
        <w:t xml:space="preserve">based on published records of mosquito dispersal distance and accounting for the relatively high human population density of the trial </w:t>
      </w:r>
      <w:r w:rsidR="00442086" w:rsidRPr="009F1CF7">
        <w:rPr>
          <w:rFonts w:ascii="Helvetica" w:hAnsi="Helvetica"/>
          <w:sz w:val="22"/>
          <w:szCs w:val="22"/>
          <w:lang w:val="en-GB"/>
        </w:rPr>
        <w:t>cluster</w:t>
      </w:r>
      <w:r w:rsidR="00887DE9" w:rsidRPr="009F1CF7">
        <w:rPr>
          <w:rFonts w:ascii="Helvetica" w:hAnsi="Helvetica"/>
          <w:sz w:val="22"/>
          <w:szCs w:val="22"/>
          <w:lang w:val="en-GB"/>
        </w:rPr>
        <w:t>s</w:t>
      </w:r>
      <w:r w:rsidR="007F1CCE">
        <w:rPr>
          <w:rFonts w:ascii="Helvetica" w:hAnsi="Helvetica"/>
          <w:sz w:val="22"/>
          <w:szCs w:val="22"/>
          <w:lang w:val="en-GB"/>
        </w:rPr>
        <w:t xml:space="preserve"> </w:t>
      </w:r>
      <w:r w:rsidR="007F1CCE">
        <w:rPr>
          <w:rFonts w:ascii="Helvetica" w:hAnsi="Helvetica" w:cs="Helvetica"/>
          <w:sz w:val="22"/>
          <w:szCs w:val="22"/>
        </w:rPr>
        <w:fldChar w:fldCharType="begin"/>
      </w:r>
      <w:r w:rsidR="007F1CCE">
        <w:rPr>
          <w:rFonts w:ascii="Helvetica" w:hAnsi="Helvetica" w:cs="Helvetica"/>
          <w:sz w:val="22"/>
          <w:szCs w:val="22"/>
        </w:rPr>
        <w:instrText xml:space="preserve"> ADDIN PAPERS2_CITATIONS &lt;citation&gt;&lt;priority&gt;13&lt;/priority&gt;&lt;uuid&gt;5265A7BC-5B9C-40B6-A4BA-3A0824501270&lt;/uuid&gt;&lt;publications&gt;&lt;publication&gt;&lt;subtype&gt;400&lt;/subtype&gt;&lt;title&gt;A global assembly of adult female mosquito mark-release-recapture data to inform the control of mosquito-borne pathogens&lt;/title&gt;&lt;url&gt;http://www.parasitesandvectors.com/content/7/1/276&lt;/url&gt;&lt;volume&gt;7&lt;/volume&gt;&lt;publication_date&gt;99201400001200000000200000&lt;/publication_date&gt;&lt;uuid&gt;F14AD227-AB26-4173-9B3A-279EF1AFBF26&lt;/uuid&gt;&lt;type&gt;400&lt;/type&gt;&lt;number&gt;1&lt;/number&gt;&lt;doi&gt;10.1603/0022-2585-38.4.537&lt;/doi&gt;&lt;startpage&gt;276&lt;/startpage&gt;&lt;bundle&gt;&lt;publication&gt;&lt;title&gt;Parasites &amp;amp; Vectors&lt;/title&gt;&lt;uuid&gt;C5DD9757-A584-4BEF-82B3-D2042612F704&lt;/uuid&gt;&lt;subtype&gt;-100&lt;/subtype&gt;&lt;publisher&gt;BioMed Central Ltd&lt;/publisher&gt;&lt;type&gt;-100&lt;/type&gt;&lt;/publication&gt;&lt;/bundle&gt;&lt;authors&gt;&lt;author&gt;&lt;lastName&gt;Guerra&lt;/lastName&gt;&lt;firstName&gt;Carlos&lt;/firstName&gt;&lt;middleNames&gt;A&lt;/middleNames&gt;&lt;/author&gt;&lt;author&gt;&lt;lastName&gt;Reiner&lt;/lastName&gt;&lt;firstName&gt;Robert&lt;/firstName&gt;&lt;middleNames&gt;C&lt;/middleNames&gt;&lt;/author&gt;&lt;author&gt;&lt;lastName&gt;Perkins&lt;/lastName&gt;&lt;firstName&gt;T&lt;/firstName&gt;&lt;/author&gt;&lt;author&gt;&lt;lastName&gt;Lindsay&lt;/lastName&gt;&lt;firstName&gt;Steven&lt;/firstName&gt;&lt;middleNames&gt;W&lt;/middleNames&gt;&lt;/author&gt;&lt;author&gt;&lt;lastName&gt;Midega&lt;/lastName&gt;&lt;firstName&gt;Janet&lt;/firstName&gt;&lt;middleNames&gt;T&lt;/middleNames&gt;&lt;/author&gt;&lt;author&gt;&lt;lastName&gt;Brady&lt;/lastName&gt;&lt;firstName&gt;Oliver&lt;/firstName&gt;&lt;middleNames&gt;J&lt;/middleNames&gt;&lt;/author&gt;&lt;author&gt;&lt;lastName&gt;Barker&lt;/lastName&gt;&lt;firstName&gt;Christopher&lt;/firstName&gt;&lt;middleNames&gt;M&lt;/middleNames&gt;&lt;/author&gt;&lt;author&gt;&lt;lastName&gt;Reisen&lt;/lastName&gt;&lt;firstName&gt;William&lt;/firstName&gt;&lt;middleNames&gt;K&lt;/middleNames&gt;&lt;/author&gt;&lt;author&gt;&lt;lastName&gt;Harrington&lt;/lastName&gt;&lt;firstName&gt;Laura&lt;/firstName&gt;&lt;middleNames&gt;C&lt;/middleNames&gt;&lt;/author&gt;&lt;author&gt;&lt;lastName&gt;Takken&lt;/lastName&gt;&lt;firstName&gt;Willem&lt;/firstName&gt;&lt;/author&gt;&lt;author&gt;&lt;lastName&gt;Kitron&lt;/lastName&gt;&lt;firstName&gt;Uriel&lt;/firstName&gt;&lt;/author&gt;&lt;author&gt;&lt;lastName&gt;Lloyd&lt;/lastName&gt;&lt;firstName&gt;Alun&lt;/firstName&gt;&lt;middleNames&gt;L&lt;/middleNames&gt;&lt;/author&gt;&lt;author&gt;&lt;lastName&gt;Hay&lt;/lastName&gt;&lt;firstName&gt;Simon&lt;/firstName&gt;&lt;middleNames&gt;I&lt;/middleNames&gt;&lt;/author&gt;&lt;author&gt;&lt;lastName&gt;Scott&lt;/lastName&gt;&lt;firstName&gt;Thomas&lt;/firstName&gt;&lt;middleNames&gt;W&lt;/middleNames&gt;&lt;/author&gt;&lt;author&gt;&lt;lastName&gt;Smith&lt;/lastName&gt;&lt;firstName&gt;David&lt;/firstName&gt;&lt;middleNames&gt;L&lt;/middleNames&gt;&lt;/author&gt;&lt;/authors&gt;&lt;/publication&gt;&lt;/publications&gt;&lt;cites&gt;&lt;/cites&gt;&lt;/citation&gt;</w:instrText>
      </w:r>
      <w:r w:rsidR="007F1CCE">
        <w:rPr>
          <w:rFonts w:ascii="Helvetica" w:hAnsi="Helvetica" w:cs="Helvetica"/>
          <w:sz w:val="22"/>
          <w:szCs w:val="22"/>
        </w:rPr>
        <w:fldChar w:fldCharType="separate"/>
      </w:r>
      <w:r w:rsidR="007F1CCE">
        <w:rPr>
          <w:rFonts w:ascii="Helvetica" w:hAnsi="Helvetica" w:cs="Helvetica"/>
          <w:sz w:val="22"/>
          <w:szCs w:val="22"/>
          <w:vertAlign w:val="superscript"/>
        </w:rPr>
        <w:t>18</w:t>
      </w:r>
      <w:r w:rsidR="007F1CCE">
        <w:rPr>
          <w:rFonts w:ascii="Helvetica" w:hAnsi="Helvetica" w:cs="Helvetica"/>
          <w:sz w:val="22"/>
          <w:szCs w:val="22"/>
        </w:rPr>
        <w:fldChar w:fldCharType="end"/>
      </w:r>
      <w:r w:rsidR="00B251E0" w:rsidRPr="009F1CF7">
        <w:rPr>
          <w:rFonts w:ascii="Helvetica" w:hAnsi="Helvetica"/>
          <w:sz w:val="22"/>
          <w:szCs w:val="22"/>
          <w:lang w:val="en-GB"/>
        </w:rPr>
        <w:t xml:space="preserve">. In this way, all houses in LSM </w:t>
      </w:r>
      <w:r w:rsidR="00442086" w:rsidRPr="009F1CF7">
        <w:rPr>
          <w:rFonts w:ascii="Helvetica" w:hAnsi="Helvetica"/>
          <w:sz w:val="22"/>
          <w:szCs w:val="22"/>
          <w:lang w:val="en-GB"/>
        </w:rPr>
        <w:t>cluster</w:t>
      </w:r>
      <w:r w:rsidR="00B251E0" w:rsidRPr="009F1CF7">
        <w:rPr>
          <w:rFonts w:ascii="Helvetica" w:hAnsi="Helvetica"/>
          <w:sz w:val="22"/>
          <w:szCs w:val="22"/>
          <w:lang w:val="en-GB"/>
        </w:rPr>
        <w:t xml:space="preserve">s would have LSM implemented around them out to a distance of at least 400 m. Similarly, houses in </w:t>
      </w:r>
      <w:r w:rsidR="00442086" w:rsidRPr="009F1CF7">
        <w:rPr>
          <w:rFonts w:ascii="Helvetica" w:hAnsi="Helvetica"/>
          <w:sz w:val="22"/>
          <w:szCs w:val="22"/>
          <w:lang w:val="en-GB"/>
        </w:rPr>
        <w:t>cluster</w:t>
      </w:r>
      <w:r w:rsidR="00B251E0" w:rsidRPr="009F1CF7">
        <w:rPr>
          <w:rFonts w:ascii="Helvetica" w:hAnsi="Helvetica"/>
          <w:sz w:val="22"/>
          <w:szCs w:val="22"/>
          <w:lang w:val="en-GB"/>
        </w:rPr>
        <w:t xml:space="preserve">s not allocated to LSM would be at least 400 m from any implementation of LSM. Therefore, the distance between any house in a given </w:t>
      </w:r>
      <w:r w:rsidR="00442086" w:rsidRPr="009F1CF7">
        <w:rPr>
          <w:rFonts w:ascii="Helvetica" w:hAnsi="Helvetica"/>
          <w:sz w:val="22"/>
          <w:szCs w:val="22"/>
          <w:lang w:val="en-GB"/>
        </w:rPr>
        <w:t>cluster</w:t>
      </w:r>
      <w:r w:rsidR="0039565D" w:rsidRPr="009F1CF7">
        <w:rPr>
          <w:rFonts w:ascii="Helvetica" w:hAnsi="Helvetica"/>
          <w:sz w:val="22"/>
          <w:szCs w:val="22"/>
          <w:lang w:val="en-GB"/>
        </w:rPr>
        <w:t xml:space="preserve">, and a house in another, unconnected </w:t>
      </w:r>
      <w:r w:rsidR="00442086" w:rsidRPr="009F1CF7">
        <w:rPr>
          <w:rFonts w:ascii="Helvetica" w:hAnsi="Helvetica"/>
          <w:sz w:val="22"/>
          <w:szCs w:val="22"/>
          <w:lang w:val="en-GB"/>
        </w:rPr>
        <w:t>cluster</w:t>
      </w:r>
      <w:r w:rsidR="0039565D" w:rsidRPr="009F1CF7">
        <w:rPr>
          <w:rFonts w:ascii="Helvetica" w:hAnsi="Helvetica"/>
          <w:sz w:val="22"/>
          <w:szCs w:val="22"/>
          <w:lang w:val="en-GB"/>
        </w:rPr>
        <w:t xml:space="preserve"> (as defined above), was 800 m. </w:t>
      </w:r>
    </w:p>
    <w:p w14:paraId="3E628C04" w14:textId="77777777" w:rsidR="00E64ABA" w:rsidRPr="009F1CF7" w:rsidRDefault="00E64ABA" w:rsidP="00735F67">
      <w:pPr>
        <w:spacing w:line="480" w:lineRule="auto"/>
        <w:ind w:firstLine="360"/>
        <w:outlineLvl w:val="0"/>
        <w:rPr>
          <w:rFonts w:ascii="Helvetica" w:hAnsi="Helvetica"/>
          <w:sz w:val="22"/>
          <w:szCs w:val="22"/>
          <w:lang w:val="en-GB"/>
        </w:rPr>
      </w:pPr>
    </w:p>
    <w:p w14:paraId="15438688" w14:textId="4A6808F0" w:rsidR="00E64ABA" w:rsidRPr="009F1CF7" w:rsidRDefault="009C4E47" w:rsidP="00735F67">
      <w:pPr>
        <w:spacing w:line="480" w:lineRule="auto"/>
        <w:outlineLvl w:val="0"/>
        <w:rPr>
          <w:rFonts w:ascii="Helvetica" w:hAnsi="Helvetica"/>
          <w:i/>
          <w:sz w:val="22"/>
          <w:szCs w:val="22"/>
          <w:lang w:val="en-GB"/>
        </w:rPr>
      </w:pPr>
      <w:r w:rsidRPr="009F1CF7">
        <w:rPr>
          <w:rFonts w:ascii="Helvetica" w:hAnsi="Helvetica"/>
          <w:i/>
          <w:sz w:val="22"/>
          <w:szCs w:val="22"/>
          <w:lang w:val="en-GB"/>
        </w:rPr>
        <w:t>Inclusion criteria for randomisation design options</w:t>
      </w:r>
    </w:p>
    <w:p w14:paraId="6E1D89AB" w14:textId="2021BCFB" w:rsidR="007E3905" w:rsidRPr="009F1CF7" w:rsidRDefault="00851463" w:rsidP="00735F67">
      <w:pPr>
        <w:spacing w:line="480" w:lineRule="auto"/>
        <w:ind w:firstLine="360"/>
        <w:outlineLvl w:val="0"/>
        <w:rPr>
          <w:rFonts w:ascii="Helvetica" w:hAnsi="Helvetica"/>
          <w:sz w:val="22"/>
          <w:szCs w:val="22"/>
          <w:lang w:val="en-GB"/>
        </w:rPr>
      </w:pPr>
      <w:r w:rsidRPr="009F1CF7">
        <w:rPr>
          <w:rFonts w:ascii="Helvetica" w:hAnsi="Helvetica"/>
          <w:sz w:val="22"/>
          <w:szCs w:val="22"/>
          <w:lang w:val="en-GB"/>
        </w:rPr>
        <w:t xml:space="preserve">Because of the importance of community engagement for both the project and the implementation of trial interventions, we determined that every </w:t>
      </w:r>
      <w:r w:rsidR="00442086" w:rsidRPr="009F1CF7">
        <w:rPr>
          <w:rFonts w:ascii="Helvetica" w:hAnsi="Helvetica"/>
          <w:sz w:val="22"/>
          <w:szCs w:val="22"/>
          <w:lang w:val="en-GB"/>
        </w:rPr>
        <w:t>cluster</w:t>
      </w:r>
      <w:r w:rsidRPr="009F1CF7">
        <w:rPr>
          <w:rFonts w:ascii="Helvetica" w:hAnsi="Helvetica"/>
          <w:sz w:val="22"/>
          <w:szCs w:val="22"/>
          <w:lang w:val="en-GB"/>
        </w:rPr>
        <w:t xml:space="preserve"> should have a non-zero probability of being included in the trial and stipulated that every </w:t>
      </w:r>
      <w:r w:rsidR="00442086" w:rsidRPr="009F1CF7">
        <w:rPr>
          <w:rFonts w:ascii="Helvetica" w:hAnsi="Helvetica"/>
          <w:sz w:val="22"/>
          <w:szCs w:val="22"/>
          <w:lang w:val="en-GB"/>
        </w:rPr>
        <w:t>cluster</w:t>
      </w:r>
      <w:r w:rsidRPr="009F1CF7">
        <w:rPr>
          <w:rFonts w:ascii="Helvetica" w:hAnsi="Helvetica"/>
          <w:sz w:val="22"/>
          <w:szCs w:val="22"/>
          <w:lang w:val="en-GB"/>
        </w:rPr>
        <w:t xml:space="preserve"> was included in at least one </w:t>
      </w:r>
      <w:r w:rsidR="00ED257D" w:rsidRPr="009F1CF7">
        <w:rPr>
          <w:rFonts w:ascii="Helvetica" w:hAnsi="Helvetica"/>
          <w:sz w:val="22"/>
          <w:szCs w:val="22"/>
          <w:lang w:val="en-GB"/>
        </w:rPr>
        <w:t>randomisation design option</w:t>
      </w:r>
      <w:r w:rsidRPr="009F1CF7">
        <w:rPr>
          <w:rFonts w:ascii="Helvetica" w:hAnsi="Helvetica"/>
          <w:sz w:val="22"/>
          <w:szCs w:val="22"/>
          <w:lang w:val="en-GB"/>
        </w:rPr>
        <w:t xml:space="preserve">. </w:t>
      </w:r>
      <w:r w:rsidR="00BE62EC" w:rsidRPr="009F1CF7">
        <w:rPr>
          <w:rFonts w:ascii="Helvetica" w:hAnsi="Helvetica"/>
          <w:sz w:val="22"/>
          <w:szCs w:val="22"/>
          <w:lang w:val="en-GB"/>
        </w:rPr>
        <w:t xml:space="preserve">Because of the geography of the </w:t>
      </w:r>
      <w:r w:rsidR="00442086" w:rsidRPr="009F1CF7">
        <w:rPr>
          <w:rFonts w:ascii="Helvetica" w:hAnsi="Helvetica"/>
          <w:sz w:val="22"/>
          <w:szCs w:val="22"/>
          <w:lang w:val="en-GB"/>
        </w:rPr>
        <w:t>cluster</w:t>
      </w:r>
      <w:r w:rsidR="00BE62EC" w:rsidRPr="009F1CF7">
        <w:rPr>
          <w:rFonts w:ascii="Helvetica" w:hAnsi="Helvetica"/>
          <w:sz w:val="22"/>
          <w:szCs w:val="22"/>
          <w:lang w:val="en-GB"/>
        </w:rPr>
        <w:t>s</w:t>
      </w:r>
      <w:r w:rsidR="00FE06CE" w:rsidRPr="009F1CF7">
        <w:rPr>
          <w:rFonts w:ascii="Helvetica" w:hAnsi="Helvetica"/>
          <w:sz w:val="22"/>
          <w:szCs w:val="22"/>
          <w:lang w:val="en-GB"/>
        </w:rPr>
        <w:t xml:space="preserve">, </w:t>
      </w:r>
      <w:r w:rsidR="00BE62EC" w:rsidRPr="009F1CF7">
        <w:rPr>
          <w:rFonts w:ascii="Helvetica" w:hAnsi="Helvetica"/>
          <w:sz w:val="22"/>
          <w:szCs w:val="22"/>
          <w:lang w:val="en-GB"/>
        </w:rPr>
        <w:t xml:space="preserve">this was only possible after </w:t>
      </w:r>
      <w:r w:rsidR="00FE06CE" w:rsidRPr="009F1CF7">
        <w:rPr>
          <w:rFonts w:ascii="Helvetica" w:hAnsi="Helvetica"/>
          <w:sz w:val="22"/>
          <w:szCs w:val="22"/>
          <w:lang w:val="en-GB"/>
        </w:rPr>
        <w:t xml:space="preserve">we allowed </w:t>
      </w:r>
      <w:r w:rsidR="00ED257D" w:rsidRPr="009F1CF7">
        <w:rPr>
          <w:rFonts w:ascii="Helvetica" w:hAnsi="Helvetica"/>
          <w:sz w:val="22"/>
          <w:szCs w:val="22"/>
          <w:lang w:val="en-GB"/>
        </w:rPr>
        <w:t>randomisation design options</w:t>
      </w:r>
      <w:r w:rsidR="00ED257D" w:rsidRPr="009F1CF7" w:rsidDel="00ED257D">
        <w:rPr>
          <w:rFonts w:ascii="Helvetica" w:hAnsi="Helvetica"/>
          <w:sz w:val="22"/>
          <w:szCs w:val="22"/>
          <w:lang w:val="en-GB"/>
        </w:rPr>
        <w:t xml:space="preserve"> </w:t>
      </w:r>
      <w:r w:rsidR="00FE06CE" w:rsidRPr="009F1CF7">
        <w:rPr>
          <w:rFonts w:ascii="Helvetica" w:hAnsi="Helvetica"/>
          <w:sz w:val="22"/>
          <w:szCs w:val="22"/>
          <w:lang w:val="en-GB"/>
        </w:rPr>
        <w:t xml:space="preserve">to have a minimum of </w:t>
      </w:r>
      <w:proofErr w:type="spellStart"/>
      <w:r w:rsidR="00FE06CE" w:rsidRPr="009F1CF7">
        <w:rPr>
          <w:rFonts w:ascii="Helvetica" w:hAnsi="Helvetica"/>
          <w:sz w:val="22"/>
          <w:szCs w:val="22"/>
          <w:lang w:val="en-GB"/>
        </w:rPr>
        <w:t>N</w:t>
      </w:r>
      <w:r w:rsidR="00FE06CE" w:rsidRPr="009F1CF7">
        <w:rPr>
          <w:rFonts w:ascii="Helvetica" w:hAnsi="Helvetica"/>
          <w:sz w:val="22"/>
          <w:szCs w:val="22"/>
          <w:vertAlign w:val="subscript"/>
          <w:lang w:val="en-GB"/>
        </w:rPr>
        <w:t>max</w:t>
      </w:r>
      <w:proofErr w:type="spellEnd"/>
      <w:r w:rsidR="00FE06CE" w:rsidRPr="009F1CF7">
        <w:rPr>
          <w:rFonts w:ascii="Helvetica" w:hAnsi="Helvetica"/>
          <w:sz w:val="22"/>
          <w:szCs w:val="22"/>
          <w:lang w:val="en-GB"/>
        </w:rPr>
        <w:t xml:space="preserve"> </w:t>
      </w:r>
      <w:r w:rsidR="00FD6194" w:rsidRPr="009F1CF7">
        <w:rPr>
          <w:rFonts w:ascii="Helvetica" w:hAnsi="Helvetica"/>
          <w:sz w:val="22"/>
          <w:szCs w:val="22"/>
          <w:lang w:val="en-GB"/>
        </w:rPr>
        <w:t xml:space="preserve">– </w:t>
      </w:r>
      <w:r w:rsidR="00FE06CE" w:rsidRPr="009F1CF7">
        <w:rPr>
          <w:rFonts w:ascii="Helvetica" w:hAnsi="Helvetica"/>
          <w:sz w:val="22"/>
          <w:szCs w:val="22"/>
          <w:lang w:val="en-GB"/>
        </w:rPr>
        <w:t xml:space="preserve">1 </w:t>
      </w:r>
      <w:r w:rsidR="00120359" w:rsidRPr="009F1CF7">
        <w:rPr>
          <w:rFonts w:ascii="Helvetica" w:hAnsi="Helvetica"/>
          <w:sz w:val="22"/>
          <w:szCs w:val="22"/>
          <w:lang w:val="en-GB"/>
        </w:rPr>
        <w:t>cluster-group</w:t>
      </w:r>
      <w:r w:rsidR="00FE06CE" w:rsidRPr="009F1CF7">
        <w:rPr>
          <w:rFonts w:ascii="Helvetica" w:hAnsi="Helvetica"/>
          <w:sz w:val="22"/>
          <w:szCs w:val="22"/>
          <w:lang w:val="en-GB"/>
        </w:rPr>
        <w:t>s</w:t>
      </w:r>
      <w:r w:rsidR="0036107A" w:rsidRPr="009F1CF7">
        <w:rPr>
          <w:rFonts w:ascii="Helvetica" w:hAnsi="Helvetica"/>
          <w:sz w:val="22"/>
          <w:szCs w:val="22"/>
          <w:lang w:val="en-GB"/>
        </w:rPr>
        <w:t xml:space="preserve">, where </w:t>
      </w:r>
      <w:proofErr w:type="spellStart"/>
      <w:r w:rsidR="0036107A" w:rsidRPr="009F1CF7">
        <w:rPr>
          <w:rFonts w:ascii="Helvetica" w:hAnsi="Helvetica"/>
          <w:sz w:val="22"/>
          <w:szCs w:val="22"/>
          <w:lang w:val="en-GB"/>
        </w:rPr>
        <w:t>N</w:t>
      </w:r>
      <w:r w:rsidR="0036107A" w:rsidRPr="009F1CF7">
        <w:rPr>
          <w:rFonts w:ascii="Helvetica" w:hAnsi="Helvetica"/>
          <w:sz w:val="22"/>
          <w:szCs w:val="22"/>
          <w:vertAlign w:val="subscript"/>
          <w:lang w:val="en-GB"/>
        </w:rPr>
        <w:t>max</w:t>
      </w:r>
      <w:proofErr w:type="spellEnd"/>
      <w:r w:rsidR="0036107A" w:rsidRPr="009F1CF7">
        <w:rPr>
          <w:rFonts w:ascii="Helvetica" w:hAnsi="Helvetica"/>
          <w:sz w:val="22"/>
          <w:szCs w:val="22"/>
          <w:lang w:val="en-GB"/>
        </w:rPr>
        <w:t xml:space="preserve"> is the maximum number of cluster-groups possible in the block. </w:t>
      </w:r>
      <w:r w:rsidR="00C83D35" w:rsidRPr="009F1CF7">
        <w:rPr>
          <w:rFonts w:ascii="Helvetica" w:hAnsi="Helvetica"/>
          <w:sz w:val="22"/>
          <w:szCs w:val="22"/>
          <w:lang w:val="en-GB"/>
        </w:rPr>
        <w:t>Further, we</w:t>
      </w:r>
      <w:r w:rsidR="004D5C59" w:rsidRPr="009F1CF7">
        <w:rPr>
          <w:rFonts w:ascii="Helvetica" w:hAnsi="Helvetica"/>
          <w:sz w:val="22"/>
          <w:szCs w:val="22"/>
          <w:lang w:val="en-GB"/>
        </w:rPr>
        <w:t xml:space="preserve"> allow</w:t>
      </w:r>
      <w:r w:rsidR="00C83D35" w:rsidRPr="009F1CF7">
        <w:rPr>
          <w:rFonts w:ascii="Helvetica" w:hAnsi="Helvetica"/>
          <w:sz w:val="22"/>
          <w:szCs w:val="22"/>
          <w:lang w:val="en-GB"/>
        </w:rPr>
        <w:t>ed</w:t>
      </w:r>
      <w:r w:rsidR="004D5C59" w:rsidRPr="009F1CF7">
        <w:rPr>
          <w:rFonts w:ascii="Helvetica" w:hAnsi="Helvetica"/>
          <w:sz w:val="22"/>
          <w:szCs w:val="22"/>
          <w:lang w:val="en-GB"/>
        </w:rPr>
        <w:t xml:space="preserve"> cluster-groups of any size</w:t>
      </w:r>
      <w:r w:rsidR="00F620C2" w:rsidRPr="009F1CF7">
        <w:rPr>
          <w:rFonts w:ascii="Helvetica" w:hAnsi="Helvetica"/>
          <w:sz w:val="22"/>
          <w:szCs w:val="22"/>
          <w:lang w:val="en-GB"/>
        </w:rPr>
        <w:t xml:space="preserve"> (as opposed to setting a maximum number of clusters per cluster-group)</w:t>
      </w:r>
      <w:r w:rsidR="004D5C59" w:rsidRPr="009F1CF7">
        <w:rPr>
          <w:rFonts w:ascii="Helvetica" w:hAnsi="Helvetica"/>
          <w:sz w:val="22"/>
          <w:szCs w:val="22"/>
          <w:lang w:val="en-GB"/>
        </w:rPr>
        <w:t xml:space="preserve"> </w:t>
      </w:r>
      <w:r w:rsidR="004D0C6D" w:rsidRPr="009F1CF7">
        <w:rPr>
          <w:rFonts w:ascii="Helvetica" w:hAnsi="Helvetica"/>
          <w:sz w:val="22"/>
          <w:szCs w:val="22"/>
          <w:lang w:val="en-GB"/>
        </w:rPr>
        <w:t>as long as</w:t>
      </w:r>
      <w:r w:rsidR="004D5C59" w:rsidRPr="009F1CF7">
        <w:rPr>
          <w:rFonts w:ascii="Helvetica" w:hAnsi="Helvetica"/>
          <w:sz w:val="22"/>
          <w:szCs w:val="22"/>
          <w:lang w:val="en-GB"/>
        </w:rPr>
        <w:t xml:space="preserve"> </w:t>
      </w:r>
      <w:r w:rsidR="006612DB" w:rsidRPr="009F1CF7">
        <w:rPr>
          <w:rFonts w:ascii="Helvetica" w:hAnsi="Helvetica"/>
          <w:sz w:val="22"/>
          <w:szCs w:val="22"/>
          <w:lang w:val="en-GB"/>
        </w:rPr>
        <w:t>every potential design submitted to the randomised selection i</w:t>
      </w:r>
      <w:r w:rsidR="004D5C59" w:rsidRPr="009F1CF7">
        <w:rPr>
          <w:rFonts w:ascii="Helvetica" w:hAnsi="Helvetica"/>
          <w:sz w:val="22"/>
          <w:szCs w:val="22"/>
          <w:lang w:val="en-GB"/>
        </w:rPr>
        <w:t xml:space="preserve">n each block should </w:t>
      </w:r>
      <w:r w:rsidR="006612DB" w:rsidRPr="009F1CF7">
        <w:rPr>
          <w:rFonts w:ascii="Helvetica" w:hAnsi="Helvetica"/>
          <w:sz w:val="22"/>
          <w:szCs w:val="22"/>
          <w:lang w:val="en-GB"/>
        </w:rPr>
        <w:t>have at least</w:t>
      </w:r>
      <w:r w:rsidR="004D5C59" w:rsidRPr="009F1CF7">
        <w:rPr>
          <w:rFonts w:ascii="Helvetica" w:hAnsi="Helvetica"/>
          <w:sz w:val="22"/>
          <w:szCs w:val="22"/>
          <w:lang w:val="en-GB"/>
        </w:rPr>
        <w:t xml:space="preserve"> </w:t>
      </w:r>
      <w:proofErr w:type="spellStart"/>
      <w:r w:rsidR="004D5C59" w:rsidRPr="009F1CF7">
        <w:rPr>
          <w:rFonts w:ascii="Helvetica" w:hAnsi="Helvetica"/>
          <w:sz w:val="22"/>
          <w:szCs w:val="22"/>
          <w:lang w:val="en-GB"/>
        </w:rPr>
        <w:t>N</w:t>
      </w:r>
      <w:r w:rsidR="004D5C59" w:rsidRPr="009F1CF7">
        <w:rPr>
          <w:rFonts w:ascii="Helvetica" w:hAnsi="Helvetica"/>
          <w:sz w:val="22"/>
          <w:szCs w:val="22"/>
          <w:vertAlign w:val="subscript"/>
          <w:lang w:val="en-GB"/>
        </w:rPr>
        <w:t>max</w:t>
      </w:r>
      <w:proofErr w:type="spellEnd"/>
      <w:r w:rsidR="004D5C59" w:rsidRPr="009F1CF7">
        <w:rPr>
          <w:rFonts w:ascii="Helvetica" w:hAnsi="Helvetica"/>
          <w:sz w:val="22"/>
          <w:szCs w:val="22"/>
          <w:vertAlign w:val="subscript"/>
          <w:lang w:val="en-GB"/>
        </w:rPr>
        <w:t xml:space="preserve"> </w:t>
      </w:r>
      <w:r w:rsidR="004D5C59" w:rsidRPr="009F1CF7">
        <w:rPr>
          <w:rFonts w:ascii="Helvetica" w:hAnsi="Helvetica"/>
          <w:sz w:val="22"/>
          <w:szCs w:val="22"/>
          <w:lang w:val="en-GB"/>
        </w:rPr>
        <w:t>– 1</w:t>
      </w:r>
      <w:r w:rsidR="006612DB" w:rsidRPr="009F1CF7">
        <w:rPr>
          <w:rFonts w:ascii="Helvetica" w:hAnsi="Helvetica"/>
          <w:sz w:val="22"/>
          <w:szCs w:val="22"/>
          <w:lang w:val="en-GB"/>
        </w:rPr>
        <w:t xml:space="preserve"> </w:t>
      </w:r>
      <w:r w:rsidR="00120359" w:rsidRPr="009F1CF7">
        <w:rPr>
          <w:rFonts w:ascii="Helvetica" w:hAnsi="Helvetica"/>
          <w:sz w:val="22"/>
          <w:szCs w:val="22"/>
          <w:lang w:val="en-GB"/>
        </w:rPr>
        <w:t>cluster-group</w:t>
      </w:r>
      <w:r w:rsidR="006612DB" w:rsidRPr="009F1CF7">
        <w:rPr>
          <w:rFonts w:ascii="Helvetica" w:hAnsi="Helvetica"/>
          <w:sz w:val="22"/>
          <w:szCs w:val="22"/>
          <w:lang w:val="en-GB"/>
        </w:rPr>
        <w:t>s</w:t>
      </w:r>
      <w:r w:rsidR="0036107A" w:rsidRPr="009F1CF7">
        <w:rPr>
          <w:rFonts w:ascii="Helvetica" w:hAnsi="Helvetica"/>
          <w:sz w:val="22"/>
          <w:szCs w:val="22"/>
          <w:lang w:val="en-GB"/>
        </w:rPr>
        <w:t>.</w:t>
      </w:r>
      <w:r w:rsidR="004D5C59" w:rsidRPr="009F1CF7">
        <w:rPr>
          <w:rFonts w:ascii="Helvetica" w:hAnsi="Helvetica"/>
          <w:sz w:val="22"/>
          <w:szCs w:val="22"/>
          <w:lang w:val="en-GB"/>
        </w:rPr>
        <w:t xml:space="preserve"> </w:t>
      </w:r>
    </w:p>
    <w:p w14:paraId="6CBB5C72" w14:textId="77777777" w:rsidR="00F56494" w:rsidRPr="009F1CF7" w:rsidRDefault="00F56494" w:rsidP="00735F67">
      <w:pPr>
        <w:spacing w:line="480" w:lineRule="auto"/>
        <w:ind w:firstLine="360"/>
        <w:outlineLvl w:val="0"/>
        <w:rPr>
          <w:rFonts w:ascii="Helvetica" w:hAnsi="Helvetica"/>
          <w:sz w:val="22"/>
          <w:szCs w:val="22"/>
          <w:lang w:val="en-GB"/>
        </w:rPr>
      </w:pPr>
    </w:p>
    <w:p w14:paraId="4EA7C630" w14:textId="3BCA368A" w:rsidR="00F56494" w:rsidRPr="009F1CF7" w:rsidRDefault="00F56494" w:rsidP="00735F67">
      <w:pPr>
        <w:spacing w:line="480" w:lineRule="auto"/>
        <w:outlineLvl w:val="0"/>
        <w:rPr>
          <w:rFonts w:ascii="Helvetica" w:hAnsi="Helvetica"/>
          <w:i/>
          <w:sz w:val="22"/>
          <w:szCs w:val="22"/>
          <w:lang w:val="en-GB"/>
        </w:rPr>
      </w:pPr>
      <w:r w:rsidRPr="009F1CF7">
        <w:rPr>
          <w:rFonts w:ascii="Helvetica" w:hAnsi="Helvetica"/>
          <w:i/>
          <w:sz w:val="22"/>
          <w:szCs w:val="22"/>
          <w:lang w:val="en-GB"/>
        </w:rPr>
        <w:t>Algorithm for identifying potential randomisation design</w:t>
      </w:r>
      <w:r w:rsidR="00F56143" w:rsidRPr="009F1CF7">
        <w:rPr>
          <w:rFonts w:ascii="Helvetica" w:hAnsi="Helvetica"/>
          <w:i/>
          <w:sz w:val="22"/>
          <w:szCs w:val="22"/>
          <w:lang w:val="en-GB"/>
        </w:rPr>
        <w:t xml:space="preserve"> options</w:t>
      </w:r>
    </w:p>
    <w:p w14:paraId="7E3763D2" w14:textId="2A212895" w:rsidR="007A48E7" w:rsidRPr="009F1CF7" w:rsidRDefault="00852168" w:rsidP="00735F67">
      <w:pPr>
        <w:spacing w:line="480" w:lineRule="auto"/>
        <w:outlineLvl w:val="0"/>
        <w:rPr>
          <w:rFonts w:ascii="Helvetica" w:hAnsi="Helvetica"/>
          <w:sz w:val="22"/>
          <w:szCs w:val="22"/>
          <w:lang w:val="en-GB"/>
        </w:rPr>
      </w:pPr>
      <w:r w:rsidRPr="009F1CF7">
        <w:rPr>
          <w:rFonts w:ascii="Helvetica" w:hAnsi="Helvetica"/>
          <w:sz w:val="22"/>
          <w:szCs w:val="22"/>
          <w:lang w:val="en-GB"/>
        </w:rPr>
        <w:t>In one of the three blocks</w:t>
      </w:r>
      <w:r w:rsidR="00FE71D2" w:rsidRPr="009F1CF7">
        <w:rPr>
          <w:rFonts w:ascii="Helvetica" w:hAnsi="Helvetica"/>
          <w:sz w:val="22"/>
          <w:szCs w:val="22"/>
          <w:lang w:val="en-GB"/>
        </w:rPr>
        <w:t>, referred to as Focal Area B</w:t>
      </w:r>
      <w:r w:rsidRPr="009F1CF7">
        <w:rPr>
          <w:rFonts w:ascii="Helvetica" w:hAnsi="Helvetica"/>
          <w:sz w:val="22"/>
          <w:szCs w:val="22"/>
          <w:lang w:val="en-GB"/>
        </w:rPr>
        <w:t xml:space="preserve"> (</w:t>
      </w:r>
      <w:r w:rsidR="003F5B07" w:rsidRPr="009F1CF7">
        <w:rPr>
          <w:rFonts w:ascii="Helvetica" w:hAnsi="Helvetica"/>
          <w:sz w:val="22"/>
          <w:szCs w:val="22"/>
          <w:lang w:val="en-GB"/>
        </w:rPr>
        <w:t xml:space="preserve">Figure </w:t>
      </w:r>
      <w:r w:rsidR="009048B6" w:rsidRPr="009F1CF7">
        <w:rPr>
          <w:rFonts w:ascii="Helvetica" w:hAnsi="Helvetica"/>
          <w:sz w:val="22"/>
          <w:szCs w:val="22"/>
          <w:lang w:val="en-GB"/>
        </w:rPr>
        <w:t>5</w:t>
      </w:r>
      <w:r w:rsidRPr="009F1CF7">
        <w:rPr>
          <w:rFonts w:ascii="Helvetica" w:hAnsi="Helvetica"/>
          <w:sz w:val="22"/>
          <w:szCs w:val="22"/>
          <w:lang w:val="en-GB"/>
        </w:rPr>
        <w:t>)</w:t>
      </w:r>
      <w:r w:rsidR="00635525" w:rsidRPr="009F1CF7">
        <w:rPr>
          <w:rFonts w:ascii="Helvetica" w:hAnsi="Helvetica"/>
          <w:sz w:val="22"/>
          <w:szCs w:val="22"/>
          <w:lang w:val="en-GB"/>
        </w:rPr>
        <w:t xml:space="preserve">, </w:t>
      </w:r>
      <w:r w:rsidR="00432815" w:rsidRPr="009F1CF7">
        <w:rPr>
          <w:rFonts w:ascii="Helvetica" w:hAnsi="Helvetica"/>
          <w:sz w:val="22"/>
          <w:szCs w:val="22"/>
          <w:lang w:val="en-GB"/>
        </w:rPr>
        <w:t xml:space="preserve">it was possible to include all thirteen </w:t>
      </w:r>
      <w:r w:rsidR="00442086" w:rsidRPr="009F1CF7">
        <w:rPr>
          <w:rFonts w:ascii="Helvetica" w:hAnsi="Helvetica"/>
          <w:sz w:val="22"/>
          <w:szCs w:val="22"/>
          <w:lang w:val="en-GB"/>
        </w:rPr>
        <w:t>cluster</w:t>
      </w:r>
      <w:r w:rsidR="00432815" w:rsidRPr="009F1CF7">
        <w:rPr>
          <w:rFonts w:ascii="Helvetica" w:hAnsi="Helvetica"/>
          <w:sz w:val="22"/>
          <w:szCs w:val="22"/>
          <w:lang w:val="en-GB"/>
        </w:rPr>
        <w:t>s in the trial</w:t>
      </w:r>
      <w:r w:rsidR="007A48E7" w:rsidRPr="009F1CF7">
        <w:rPr>
          <w:rFonts w:ascii="Helvetica" w:hAnsi="Helvetica"/>
          <w:sz w:val="22"/>
          <w:szCs w:val="22"/>
          <w:lang w:val="en-GB"/>
        </w:rPr>
        <w:t xml:space="preserve">, and therefore it was not necessary to identify alternative </w:t>
      </w:r>
      <w:r w:rsidR="00F56143" w:rsidRPr="009F1CF7">
        <w:rPr>
          <w:rFonts w:ascii="Helvetica" w:hAnsi="Helvetica"/>
          <w:sz w:val="22"/>
          <w:szCs w:val="22"/>
          <w:lang w:val="en-GB"/>
        </w:rPr>
        <w:t>randomisation design options</w:t>
      </w:r>
      <w:r w:rsidR="00432815" w:rsidRPr="009F1CF7">
        <w:rPr>
          <w:rFonts w:ascii="Helvetica" w:hAnsi="Helvetica"/>
          <w:sz w:val="22"/>
          <w:szCs w:val="22"/>
          <w:lang w:val="en-GB"/>
        </w:rPr>
        <w:t xml:space="preserve">. </w:t>
      </w:r>
      <w:r w:rsidR="00462C2B" w:rsidRPr="009F1CF7">
        <w:rPr>
          <w:rFonts w:ascii="Helvetica" w:hAnsi="Helvetica"/>
          <w:sz w:val="22"/>
          <w:szCs w:val="22"/>
          <w:lang w:val="en-GB"/>
        </w:rPr>
        <w:t>The maximum possible number of cluster-groups</w:t>
      </w:r>
      <w:r w:rsidR="00FD48C8" w:rsidRPr="009F1CF7">
        <w:rPr>
          <w:rFonts w:ascii="Helvetica" w:hAnsi="Helvetica"/>
          <w:sz w:val="22"/>
          <w:szCs w:val="22"/>
          <w:lang w:val="en-GB"/>
        </w:rPr>
        <w:t xml:space="preserve"> (</w:t>
      </w:r>
      <w:proofErr w:type="spellStart"/>
      <w:r w:rsidR="00FD48C8" w:rsidRPr="009F1CF7">
        <w:rPr>
          <w:rFonts w:ascii="Helvetica" w:hAnsi="Helvetica"/>
          <w:sz w:val="22"/>
          <w:szCs w:val="22"/>
          <w:lang w:val="en-GB"/>
        </w:rPr>
        <w:t>N</w:t>
      </w:r>
      <w:r w:rsidR="00FD48C8" w:rsidRPr="009F1CF7">
        <w:rPr>
          <w:rFonts w:ascii="Helvetica" w:hAnsi="Helvetica"/>
          <w:sz w:val="22"/>
          <w:szCs w:val="22"/>
          <w:vertAlign w:val="subscript"/>
          <w:lang w:val="en-GB"/>
        </w:rPr>
        <w:t>max</w:t>
      </w:r>
      <w:proofErr w:type="spellEnd"/>
      <w:r w:rsidR="00FD48C8" w:rsidRPr="009F1CF7">
        <w:rPr>
          <w:rFonts w:ascii="Helvetica" w:hAnsi="Helvetica"/>
          <w:sz w:val="22"/>
          <w:szCs w:val="22"/>
          <w:lang w:val="en-GB"/>
        </w:rPr>
        <w:t>)</w:t>
      </w:r>
      <w:r w:rsidR="00462C2B" w:rsidRPr="009F1CF7">
        <w:rPr>
          <w:rFonts w:ascii="Helvetica" w:hAnsi="Helvetica"/>
          <w:sz w:val="22"/>
          <w:szCs w:val="22"/>
          <w:lang w:val="en-GB"/>
        </w:rPr>
        <w:t xml:space="preserve"> was six, </w:t>
      </w:r>
      <w:r w:rsidR="007A48E7" w:rsidRPr="009F1CF7">
        <w:rPr>
          <w:rFonts w:ascii="Helvetica" w:hAnsi="Helvetica"/>
          <w:sz w:val="22"/>
          <w:szCs w:val="22"/>
          <w:lang w:val="en-GB"/>
        </w:rPr>
        <w:t>with cluster-groups</w:t>
      </w:r>
      <w:r w:rsidR="00FD48C8" w:rsidRPr="009F1CF7">
        <w:rPr>
          <w:rFonts w:ascii="Helvetica" w:hAnsi="Helvetica"/>
          <w:sz w:val="22"/>
          <w:szCs w:val="22"/>
          <w:lang w:val="en-GB"/>
        </w:rPr>
        <w:t xml:space="preserve"> (n)</w:t>
      </w:r>
      <w:r w:rsidR="007A48E7" w:rsidRPr="009F1CF7">
        <w:rPr>
          <w:rFonts w:ascii="Helvetica" w:hAnsi="Helvetica"/>
          <w:sz w:val="22"/>
          <w:szCs w:val="22"/>
          <w:lang w:val="en-GB"/>
        </w:rPr>
        <w:t xml:space="preserve"> ranging in size from one to three clusters per cluster-group. </w:t>
      </w:r>
    </w:p>
    <w:p w14:paraId="5BB052F4" w14:textId="20CF90BE" w:rsidR="00FE71D2" w:rsidRPr="009F1CF7" w:rsidRDefault="007A48E7" w:rsidP="00735F67">
      <w:pPr>
        <w:spacing w:line="480" w:lineRule="auto"/>
        <w:ind w:firstLine="360"/>
        <w:outlineLvl w:val="0"/>
        <w:rPr>
          <w:rFonts w:ascii="Helvetica" w:hAnsi="Helvetica"/>
          <w:sz w:val="22"/>
          <w:szCs w:val="22"/>
          <w:lang w:val="en-GB"/>
        </w:rPr>
      </w:pPr>
      <w:r w:rsidRPr="009F1CF7">
        <w:rPr>
          <w:rFonts w:ascii="Helvetica" w:hAnsi="Helvetica"/>
          <w:sz w:val="22"/>
          <w:szCs w:val="22"/>
          <w:lang w:val="en-GB"/>
        </w:rPr>
        <w:lastRenderedPageBreak/>
        <w:t>In the other two blocks</w:t>
      </w:r>
      <w:r w:rsidR="00FE71D2" w:rsidRPr="009F1CF7">
        <w:rPr>
          <w:rFonts w:ascii="Helvetica" w:hAnsi="Helvetica"/>
          <w:sz w:val="22"/>
          <w:szCs w:val="22"/>
          <w:lang w:val="en-GB"/>
        </w:rPr>
        <w:t>, referred to as Focal Areas A and C</w:t>
      </w:r>
      <w:r w:rsidRPr="009F1CF7">
        <w:rPr>
          <w:rFonts w:ascii="Helvetica" w:hAnsi="Helvetica"/>
          <w:sz w:val="22"/>
          <w:szCs w:val="22"/>
          <w:lang w:val="en-GB"/>
        </w:rPr>
        <w:t xml:space="preserve">, the geography of the </w:t>
      </w:r>
      <w:r w:rsidR="00442086" w:rsidRPr="009F1CF7">
        <w:rPr>
          <w:rFonts w:ascii="Helvetica" w:hAnsi="Helvetica"/>
          <w:sz w:val="22"/>
          <w:szCs w:val="22"/>
          <w:lang w:val="en-GB"/>
        </w:rPr>
        <w:t>cluster</w:t>
      </w:r>
      <w:r w:rsidRPr="009F1CF7">
        <w:rPr>
          <w:rFonts w:ascii="Helvetica" w:hAnsi="Helvetica"/>
          <w:sz w:val="22"/>
          <w:szCs w:val="22"/>
          <w:lang w:val="en-GB"/>
        </w:rPr>
        <w:t xml:space="preserve">s </w:t>
      </w:r>
      <w:r w:rsidR="00FC1742" w:rsidRPr="009F1CF7">
        <w:rPr>
          <w:rFonts w:ascii="Helvetica" w:hAnsi="Helvetica"/>
          <w:sz w:val="22"/>
          <w:szCs w:val="22"/>
          <w:lang w:val="en-GB"/>
        </w:rPr>
        <w:t xml:space="preserve">resulted in many connections between multiple </w:t>
      </w:r>
      <w:r w:rsidR="00442086" w:rsidRPr="009F1CF7">
        <w:rPr>
          <w:rFonts w:ascii="Helvetica" w:hAnsi="Helvetica"/>
          <w:sz w:val="22"/>
          <w:szCs w:val="22"/>
          <w:lang w:val="en-GB"/>
        </w:rPr>
        <w:t>cluster</w:t>
      </w:r>
      <w:r w:rsidR="00FC1742" w:rsidRPr="009F1CF7">
        <w:rPr>
          <w:rFonts w:ascii="Helvetica" w:hAnsi="Helvetica"/>
          <w:sz w:val="22"/>
          <w:szCs w:val="22"/>
          <w:lang w:val="en-GB"/>
        </w:rPr>
        <w:t xml:space="preserve">s </w:t>
      </w:r>
      <w:r w:rsidR="002450D0" w:rsidRPr="009F1CF7">
        <w:rPr>
          <w:rFonts w:ascii="Helvetica" w:hAnsi="Helvetica"/>
          <w:sz w:val="22"/>
          <w:szCs w:val="22"/>
          <w:lang w:val="en-GB"/>
        </w:rPr>
        <w:t>when using the 8</w:t>
      </w:r>
      <w:r w:rsidR="00FC1742" w:rsidRPr="009F1CF7">
        <w:rPr>
          <w:rFonts w:ascii="Helvetica" w:hAnsi="Helvetica"/>
          <w:sz w:val="22"/>
          <w:szCs w:val="22"/>
          <w:lang w:val="en-GB"/>
        </w:rPr>
        <w:t>00-m contamination distance</w:t>
      </w:r>
      <w:r w:rsidR="00005D69" w:rsidRPr="009F1CF7">
        <w:rPr>
          <w:rFonts w:ascii="Helvetica" w:hAnsi="Helvetica"/>
          <w:sz w:val="22"/>
          <w:szCs w:val="22"/>
          <w:lang w:val="en-GB"/>
        </w:rPr>
        <w:t xml:space="preserve"> between households within the </w:t>
      </w:r>
      <w:r w:rsidR="00442086" w:rsidRPr="009F1CF7">
        <w:rPr>
          <w:rFonts w:ascii="Helvetica" w:hAnsi="Helvetica"/>
          <w:sz w:val="22"/>
          <w:szCs w:val="22"/>
          <w:lang w:val="en-GB"/>
        </w:rPr>
        <w:t>cluster</w:t>
      </w:r>
      <w:r w:rsidR="00005D69" w:rsidRPr="009F1CF7">
        <w:rPr>
          <w:rFonts w:ascii="Helvetica" w:hAnsi="Helvetica"/>
          <w:sz w:val="22"/>
          <w:szCs w:val="22"/>
          <w:lang w:val="en-GB"/>
        </w:rPr>
        <w:t>s</w:t>
      </w:r>
      <w:r w:rsidR="0064025F" w:rsidRPr="009F1CF7">
        <w:rPr>
          <w:rFonts w:ascii="Helvetica" w:hAnsi="Helvetica"/>
          <w:sz w:val="22"/>
          <w:szCs w:val="22"/>
          <w:lang w:val="en-GB"/>
        </w:rPr>
        <w:t xml:space="preserve"> (Figure </w:t>
      </w:r>
      <w:r w:rsidR="009048B6" w:rsidRPr="009F1CF7">
        <w:rPr>
          <w:rFonts w:ascii="Helvetica" w:hAnsi="Helvetica"/>
          <w:sz w:val="22"/>
          <w:szCs w:val="22"/>
          <w:lang w:val="en-GB"/>
        </w:rPr>
        <w:t>6a</w:t>
      </w:r>
      <w:r w:rsidR="0064025F" w:rsidRPr="009F1CF7">
        <w:rPr>
          <w:rFonts w:ascii="Helvetica" w:hAnsi="Helvetica"/>
          <w:sz w:val="22"/>
          <w:szCs w:val="22"/>
          <w:lang w:val="en-GB"/>
        </w:rPr>
        <w:t>)</w:t>
      </w:r>
      <w:r w:rsidR="00FC1742" w:rsidRPr="009F1CF7">
        <w:rPr>
          <w:rFonts w:ascii="Helvetica" w:hAnsi="Helvetica"/>
          <w:sz w:val="22"/>
          <w:szCs w:val="22"/>
          <w:lang w:val="en-GB"/>
        </w:rPr>
        <w:t xml:space="preserve">. </w:t>
      </w:r>
      <w:r w:rsidR="00ED77B9" w:rsidRPr="009F1CF7">
        <w:rPr>
          <w:rFonts w:ascii="Helvetica" w:hAnsi="Helvetica"/>
          <w:sz w:val="22"/>
          <w:szCs w:val="22"/>
          <w:lang w:val="en-GB"/>
        </w:rPr>
        <w:t>Accordingly, we used the</w:t>
      </w:r>
      <w:r w:rsidR="000C27B3" w:rsidRPr="009F1CF7">
        <w:rPr>
          <w:rFonts w:ascii="Helvetica" w:hAnsi="Helvetica"/>
          <w:sz w:val="22"/>
          <w:szCs w:val="22"/>
          <w:lang w:val="en-GB"/>
        </w:rPr>
        <w:t xml:space="preserve"> </w:t>
      </w:r>
      <w:r w:rsidR="00E961A2" w:rsidRPr="009F1CF7">
        <w:rPr>
          <w:rFonts w:ascii="Helvetica" w:hAnsi="Helvetica"/>
          <w:sz w:val="22"/>
          <w:szCs w:val="22"/>
          <w:lang w:val="en-GB"/>
        </w:rPr>
        <w:t>algorithm</w:t>
      </w:r>
      <w:r w:rsidR="00FD48C8" w:rsidRPr="009F1CF7">
        <w:rPr>
          <w:rFonts w:ascii="Helvetica" w:hAnsi="Helvetica"/>
          <w:sz w:val="22"/>
          <w:szCs w:val="22"/>
          <w:lang w:val="en-GB"/>
        </w:rPr>
        <w:t xml:space="preserve"> described above to find </w:t>
      </w:r>
      <w:proofErr w:type="spellStart"/>
      <w:r w:rsidR="00FD48C8" w:rsidRPr="009F1CF7">
        <w:rPr>
          <w:rFonts w:ascii="Helvetica" w:hAnsi="Helvetica"/>
          <w:sz w:val="22"/>
          <w:szCs w:val="22"/>
          <w:lang w:val="en-GB"/>
        </w:rPr>
        <w:t>N</w:t>
      </w:r>
      <w:r w:rsidR="00FD48C8" w:rsidRPr="009F1CF7">
        <w:rPr>
          <w:rFonts w:ascii="Helvetica" w:hAnsi="Helvetica"/>
          <w:sz w:val="22"/>
          <w:szCs w:val="22"/>
          <w:vertAlign w:val="subscript"/>
          <w:lang w:val="en-GB"/>
        </w:rPr>
        <w:t>max</w:t>
      </w:r>
      <w:proofErr w:type="spellEnd"/>
      <w:r w:rsidR="00FD48C8" w:rsidRPr="009F1CF7">
        <w:rPr>
          <w:rFonts w:ascii="Helvetica" w:hAnsi="Helvetica"/>
          <w:sz w:val="22"/>
          <w:szCs w:val="22"/>
          <w:lang w:val="en-GB"/>
        </w:rPr>
        <w:t xml:space="preserve"> for each of the two blocks. Within each block, we then used trial and error to identify six different </w:t>
      </w:r>
      <w:r w:rsidR="00F56143" w:rsidRPr="009F1CF7">
        <w:rPr>
          <w:rFonts w:ascii="Helvetica" w:hAnsi="Helvetica"/>
          <w:sz w:val="22"/>
          <w:szCs w:val="22"/>
          <w:lang w:val="en-GB"/>
        </w:rPr>
        <w:t>randomisation design options</w:t>
      </w:r>
      <w:r w:rsidR="00F56143" w:rsidRPr="009F1CF7" w:rsidDel="00F56143">
        <w:rPr>
          <w:rFonts w:ascii="Helvetica" w:hAnsi="Helvetica"/>
          <w:sz w:val="22"/>
          <w:szCs w:val="22"/>
          <w:lang w:val="en-GB"/>
        </w:rPr>
        <w:t xml:space="preserve"> </w:t>
      </w:r>
      <w:r w:rsidR="00FD48C8" w:rsidRPr="009F1CF7">
        <w:rPr>
          <w:rFonts w:ascii="Helvetica" w:hAnsi="Helvetica"/>
          <w:sz w:val="22"/>
          <w:szCs w:val="22"/>
          <w:lang w:val="en-GB"/>
        </w:rPr>
        <w:t>that had between N</w:t>
      </w:r>
      <w:r w:rsidR="00FD48C8" w:rsidRPr="009F1CF7">
        <w:rPr>
          <w:rFonts w:ascii="Helvetica" w:hAnsi="Helvetica"/>
          <w:sz w:val="22"/>
          <w:szCs w:val="22"/>
          <w:vertAlign w:val="subscript"/>
          <w:lang w:val="en-GB"/>
        </w:rPr>
        <w:t>max</w:t>
      </w:r>
      <w:r w:rsidR="00FD48C8" w:rsidRPr="009F1CF7">
        <w:rPr>
          <w:rFonts w:ascii="Helvetica" w:hAnsi="Helvetica"/>
          <w:sz w:val="22"/>
          <w:szCs w:val="22"/>
          <w:lang w:val="en-GB"/>
        </w:rPr>
        <w:t xml:space="preserve">-1 and </w:t>
      </w:r>
      <w:proofErr w:type="spellStart"/>
      <w:r w:rsidR="00FD48C8" w:rsidRPr="009F1CF7">
        <w:rPr>
          <w:rFonts w:ascii="Helvetica" w:hAnsi="Helvetica"/>
          <w:sz w:val="22"/>
          <w:szCs w:val="22"/>
          <w:lang w:val="en-GB"/>
        </w:rPr>
        <w:t>N</w:t>
      </w:r>
      <w:r w:rsidR="00FD48C8" w:rsidRPr="009F1CF7">
        <w:rPr>
          <w:rFonts w:ascii="Helvetica" w:hAnsi="Helvetica"/>
          <w:sz w:val="22"/>
          <w:szCs w:val="22"/>
          <w:vertAlign w:val="subscript"/>
          <w:lang w:val="en-GB"/>
        </w:rPr>
        <w:t>max</w:t>
      </w:r>
      <w:proofErr w:type="spellEnd"/>
      <w:r w:rsidR="000F6025" w:rsidRPr="009F1CF7">
        <w:rPr>
          <w:rFonts w:ascii="Helvetica" w:hAnsi="Helvetica"/>
          <w:sz w:val="22"/>
          <w:szCs w:val="22"/>
          <w:lang w:val="en-GB"/>
        </w:rPr>
        <w:t xml:space="preserve"> cluster-</w:t>
      </w:r>
      <w:r w:rsidR="00FD48C8" w:rsidRPr="009F1CF7">
        <w:rPr>
          <w:rFonts w:ascii="Helvetica" w:hAnsi="Helvetica"/>
          <w:sz w:val="22"/>
          <w:szCs w:val="22"/>
          <w:lang w:val="en-GB"/>
        </w:rPr>
        <w:t xml:space="preserve">groups, and where the final list of </w:t>
      </w:r>
      <w:r w:rsidR="00F56143" w:rsidRPr="009F1CF7">
        <w:rPr>
          <w:rFonts w:ascii="Helvetica" w:hAnsi="Helvetica"/>
          <w:sz w:val="22"/>
          <w:szCs w:val="22"/>
          <w:lang w:val="en-GB"/>
        </w:rPr>
        <w:t>randomisation design options</w:t>
      </w:r>
      <w:r w:rsidR="00F56143" w:rsidRPr="009F1CF7" w:rsidDel="00F56143">
        <w:rPr>
          <w:rFonts w:ascii="Helvetica" w:hAnsi="Helvetica"/>
          <w:sz w:val="22"/>
          <w:szCs w:val="22"/>
          <w:lang w:val="en-GB"/>
        </w:rPr>
        <w:t xml:space="preserve"> </w:t>
      </w:r>
      <w:r w:rsidR="00FD48C8" w:rsidRPr="009F1CF7">
        <w:rPr>
          <w:rFonts w:ascii="Helvetica" w:hAnsi="Helvetica"/>
          <w:sz w:val="22"/>
          <w:szCs w:val="22"/>
          <w:lang w:val="en-GB"/>
        </w:rPr>
        <w:t>included every cluster in the block at least once</w:t>
      </w:r>
      <w:r w:rsidR="0064025F" w:rsidRPr="009F1CF7">
        <w:rPr>
          <w:rFonts w:ascii="Helvetica" w:hAnsi="Helvetica"/>
          <w:sz w:val="22"/>
          <w:szCs w:val="22"/>
          <w:lang w:val="en-GB"/>
        </w:rPr>
        <w:t xml:space="preserve"> (Figure </w:t>
      </w:r>
      <w:r w:rsidR="009048B6" w:rsidRPr="009F1CF7">
        <w:rPr>
          <w:rFonts w:ascii="Helvetica" w:hAnsi="Helvetica"/>
          <w:sz w:val="22"/>
          <w:szCs w:val="22"/>
          <w:lang w:val="en-GB"/>
        </w:rPr>
        <w:t>6b-g</w:t>
      </w:r>
      <w:r w:rsidR="0064025F" w:rsidRPr="009F1CF7">
        <w:rPr>
          <w:rFonts w:ascii="Helvetica" w:hAnsi="Helvetica"/>
          <w:sz w:val="22"/>
          <w:szCs w:val="22"/>
          <w:lang w:val="en-GB"/>
        </w:rPr>
        <w:t>)</w:t>
      </w:r>
      <w:r w:rsidR="00FD48C8" w:rsidRPr="009F1CF7">
        <w:rPr>
          <w:rFonts w:ascii="Helvetica" w:hAnsi="Helvetica"/>
          <w:sz w:val="22"/>
          <w:szCs w:val="22"/>
          <w:lang w:val="en-GB"/>
        </w:rPr>
        <w:t xml:space="preserve">. </w:t>
      </w:r>
    </w:p>
    <w:p w14:paraId="7088AC61" w14:textId="77777777" w:rsidR="00FE71D2" w:rsidRPr="009F1CF7" w:rsidRDefault="00FE71D2" w:rsidP="00735F67">
      <w:pPr>
        <w:spacing w:line="480" w:lineRule="auto"/>
        <w:ind w:firstLine="360"/>
        <w:outlineLvl w:val="0"/>
        <w:rPr>
          <w:rFonts w:ascii="Helvetica" w:hAnsi="Helvetica"/>
          <w:sz w:val="22"/>
          <w:szCs w:val="22"/>
          <w:lang w:val="en-GB"/>
        </w:rPr>
      </w:pPr>
    </w:p>
    <w:p w14:paraId="1299D475" w14:textId="5B1097E0" w:rsidR="00FE71D2" w:rsidRPr="009F1CF7" w:rsidRDefault="00FE71D2" w:rsidP="00735F67">
      <w:pPr>
        <w:spacing w:line="480" w:lineRule="auto"/>
        <w:outlineLvl w:val="0"/>
        <w:rPr>
          <w:rFonts w:ascii="Helvetica" w:hAnsi="Helvetica"/>
          <w:sz w:val="22"/>
          <w:szCs w:val="22"/>
          <w:lang w:val="en-GB"/>
        </w:rPr>
      </w:pPr>
      <w:r w:rsidRPr="009F1CF7">
        <w:rPr>
          <w:rFonts w:ascii="Helvetica" w:hAnsi="Helvetica"/>
          <w:i/>
          <w:sz w:val="22"/>
          <w:szCs w:val="22"/>
          <w:lang w:val="en-GB"/>
        </w:rPr>
        <w:t>Randomisation</w:t>
      </w:r>
    </w:p>
    <w:p w14:paraId="2DFD757D" w14:textId="62DB7E9C" w:rsidR="00F5083B" w:rsidRPr="009F1CF7" w:rsidRDefault="00FE71D2" w:rsidP="00735F67">
      <w:pPr>
        <w:spacing w:line="480" w:lineRule="auto"/>
        <w:outlineLvl w:val="0"/>
        <w:rPr>
          <w:rFonts w:ascii="Helvetica" w:hAnsi="Helvetica"/>
          <w:sz w:val="22"/>
          <w:szCs w:val="22"/>
          <w:lang w:val="en-GB"/>
        </w:rPr>
      </w:pPr>
      <w:r w:rsidRPr="009F1CF7">
        <w:rPr>
          <w:rFonts w:ascii="Helvetica" w:hAnsi="Helvetica"/>
          <w:sz w:val="22"/>
          <w:szCs w:val="22"/>
          <w:lang w:val="en-GB"/>
        </w:rPr>
        <w:t>In Focal Area B, the six cluster-groups were assigned to the four trial arms by drawing lots during a public event in the community. In Focal Areas A and C</w:t>
      </w:r>
      <w:r w:rsidR="00FD48C8" w:rsidRPr="009F1CF7">
        <w:rPr>
          <w:rFonts w:ascii="Helvetica" w:hAnsi="Helvetica"/>
          <w:sz w:val="22"/>
          <w:szCs w:val="22"/>
          <w:lang w:val="en-GB"/>
        </w:rPr>
        <w:t xml:space="preserve">, allocation of trial arms to </w:t>
      </w:r>
      <w:r w:rsidR="00A64D83" w:rsidRPr="009F1CF7">
        <w:rPr>
          <w:rFonts w:ascii="Helvetica" w:hAnsi="Helvetica"/>
          <w:sz w:val="22"/>
          <w:szCs w:val="22"/>
          <w:lang w:val="en-GB"/>
        </w:rPr>
        <w:t xml:space="preserve">clusters was a two-stage process that took place in each respective community. In the first stage, one of the six </w:t>
      </w:r>
      <w:r w:rsidR="00F56143" w:rsidRPr="009F1CF7">
        <w:rPr>
          <w:rFonts w:ascii="Helvetica" w:hAnsi="Helvetica"/>
          <w:sz w:val="22"/>
          <w:szCs w:val="22"/>
          <w:lang w:val="en-GB"/>
        </w:rPr>
        <w:t>randomisation design options</w:t>
      </w:r>
      <w:r w:rsidR="00F56143" w:rsidRPr="009F1CF7" w:rsidDel="00F56143">
        <w:rPr>
          <w:rFonts w:ascii="Helvetica" w:hAnsi="Helvetica"/>
          <w:sz w:val="22"/>
          <w:szCs w:val="22"/>
          <w:lang w:val="en-GB"/>
        </w:rPr>
        <w:t xml:space="preserve"> </w:t>
      </w:r>
      <w:proofErr w:type="gramStart"/>
      <w:r w:rsidR="00A64D83" w:rsidRPr="009F1CF7">
        <w:rPr>
          <w:rFonts w:ascii="Helvetica" w:hAnsi="Helvetica"/>
          <w:sz w:val="22"/>
          <w:szCs w:val="22"/>
          <w:lang w:val="en-GB"/>
        </w:rPr>
        <w:t>was</w:t>
      </w:r>
      <w:proofErr w:type="gramEnd"/>
      <w:r w:rsidR="00A64D83" w:rsidRPr="009F1CF7">
        <w:rPr>
          <w:rFonts w:ascii="Helvetica" w:hAnsi="Helvetica"/>
          <w:sz w:val="22"/>
          <w:szCs w:val="22"/>
          <w:lang w:val="en-GB"/>
        </w:rPr>
        <w:t xml:space="preserve"> selected by drawing lots. In the second stage, trial arms were assigned to the cluster-groups in the selected design, again by drawing lots. </w:t>
      </w:r>
      <w:r w:rsidR="00D40A66" w:rsidRPr="009F1CF7">
        <w:rPr>
          <w:rFonts w:ascii="Helvetica" w:hAnsi="Helvetica"/>
          <w:sz w:val="22"/>
          <w:szCs w:val="22"/>
          <w:lang w:val="en-GB"/>
        </w:rPr>
        <w:t>In all three blocks, the randomisation unit was the cluster-group, while the sampling unit during data collection was the cluster.</w:t>
      </w:r>
    </w:p>
    <w:p w14:paraId="6F90FC2C" w14:textId="77777777" w:rsidR="006014B7" w:rsidRPr="009F1CF7" w:rsidRDefault="006014B7" w:rsidP="00735F67">
      <w:pPr>
        <w:spacing w:line="480" w:lineRule="auto"/>
        <w:rPr>
          <w:rFonts w:ascii="Helvetica" w:hAnsi="Helvetica"/>
          <w:sz w:val="22"/>
          <w:szCs w:val="22"/>
          <w:lang w:val="en-GB"/>
        </w:rPr>
      </w:pPr>
    </w:p>
    <w:p w14:paraId="282713EE" w14:textId="77777777" w:rsidR="006014B7" w:rsidRPr="009F1CF7" w:rsidRDefault="006014B7" w:rsidP="00735F67">
      <w:pPr>
        <w:spacing w:line="480" w:lineRule="auto"/>
        <w:outlineLvl w:val="0"/>
        <w:rPr>
          <w:rFonts w:ascii="Helvetica" w:hAnsi="Helvetica"/>
          <w:sz w:val="22"/>
          <w:szCs w:val="22"/>
          <w:u w:val="single"/>
          <w:lang w:val="en-GB"/>
        </w:rPr>
      </w:pPr>
      <w:r w:rsidRPr="009F1CF7">
        <w:rPr>
          <w:rFonts w:ascii="Helvetica" w:hAnsi="Helvetica"/>
          <w:sz w:val="22"/>
          <w:szCs w:val="22"/>
          <w:u w:val="single"/>
          <w:lang w:val="en-GB"/>
        </w:rPr>
        <w:t>Discussion</w:t>
      </w:r>
    </w:p>
    <w:p w14:paraId="4BDD8621" w14:textId="03C6BA82" w:rsidR="0066450E" w:rsidRPr="009F1CF7" w:rsidRDefault="005C1675" w:rsidP="00735F67">
      <w:pPr>
        <w:spacing w:line="480" w:lineRule="auto"/>
        <w:outlineLvl w:val="0"/>
        <w:rPr>
          <w:rFonts w:ascii="Helvetica" w:hAnsi="Helvetica"/>
          <w:sz w:val="22"/>
          <w:szCs w:val="22"/>
          <w:lang w:val="en-GB"/>
        </w:rPr>
      </w:pPr>
      <w:r w:rsidRPr="009F1CF7">
        <w:rPr>
          <w:rFonts w:ascii="Helvetica" w:hAnsi="Helvetica"/>
          <w:sz w:val="22"/>
          <w:szCs w:val="22"/>
          <w:lang w:val="en-GB"/>
        </w:rPr>
        <w:t>The method</w:t>
      </w:r>
      <w:r w:rsidR="000451CB" w:rsidRPr="009F1CF7">
        <w:rPr>
          <w:rFonts w:ascii="Helvetica" w:hAnsi="Helvetica"/>
          <w:sz w:val="22"/>
          <w:szCs w:val="22"/>
          <w:lang w:val="en-GB"/>
        </w:rPr>
        <w:t>s</w:t>
      </w:r>
      <w:r w:rsidRPr="009F1CF7">
        <w:rPr>
          <w:rFonts w:ascii="Helvetica" w:hAnsi="Helvetica"/>
          <w:sz w:val="22"/>
          <w:szCs w:val="22"/>
          <w:lang w:val="en-GB"/>
        </w:rPr>
        <w:t xml:space="preserve"> presented here </w:t>
      </w:r>
      <w:r w:rsidR="000451CB" w:rsidRPr="009F1CF7">
        <w:rPr>
          <w:rFonts w:ascii="Helvetica" w:hAnsi="Helvetica"/>
          <w:sz w:val="22"/>
          <w:szCs w:val="22"/>
          <w:lang w:val="en-GB"/>
        </w:rPr>
        <w:t>provide a</w:t>
      </w:r>
      <w:r w:rsidR="00112634" w:rsidRPr="009F1CF7">
        <w:rPr>
          <w:rFonts w:ascii="Helvetica" w:hAnsi="Helvetica"/>
          <w:sz w:val="22"/>
          <w:szCs w:val="22"/>
          <w:lang w:val="en-GB"/>
        </w:rPr>
        <w:t xml:space="preserve"> novel</w:t>
      </w:r>
      <w:r w:rsidR="000451CB" w:rsidRPr="009F1CF7">
        <w:rPr>
          <w:rFonts w:ascii="Helvetica" w:hAnsi="Helvetica"/>
          <w:sz w:val="22"/>
          <w:szCs w:val="22"/>
          <w:lang w:val="en-GB"/>
        </w:rPr>
        <w:t xml:space="preserve"> </w:t>
      </w:r>
      <w:r w:rsidR="002A7F37">
        <w:rPr>
          <w:rFonts w:ascii="Helvetica" w:hAnsi="Helvetica"/>
          <w:sz w:val="22"/>
          <w:szCs w:val="22"/>
          <w:lang w:val="en-GB"/>
        </w:rPr>
        <w:t>option</w:t>
      </w:r>
      <w:r w:rsidR="002A7F37" w:rsidRPr="009F1CF7">
        <w:rPr>
          <w:rFonts w:ascii="Helvetica" w:hAnsi="Helvetica"/>
          <w:sz w:val="22"/>
          <w:szCs w:val="22"/>
          <w:lang w:val="en-GB"/>
        </w:rPr>
        <w:t xml:space="preserve"> </w:t>
      </w:r>
      <w:r w:rsidR="000451CB" w:rsidRPr="009F1CF7">
        <w:rPr>
          <w:rFonts w:ascii="Helvetica" w:hAnsi="Helvetica"/>
          <w:sz w:val="22"/>
          <w:szCs w:val="22"/>
          <w:lang w:val="en-GB"/>
        </w:rPr>
        <w:t>for reducing the risk of contamination in CRTs</w:t>
      </w:r>
      <w:r w:rsidR="00345ED2" w:rsidRPr="009F1CF7">
        <w:rPr>
          <w:rFonts w:ascii="Helvetica" w:hAnsi="Helvetica"/>
          <w:sz w:val="22"/>
          <w:szCs w:val="22"/>
          <w:lang w:val="en-GB"/>
        </w:rPr>
        <w:t xml:space="preserve"> </w:t>
      </w:r>
      <w:r w:rsidR="00960CD3" w:rsidRPr="009F1CF7">
        <w:rPr>
          <w:rFonts w:ascii="Helvetica" w:hAnsi="Helvetica"/>
          <w:sz w:val="22"/>
          <w:szCs w:val="22"/>
          <w:lang w:val="en-GB"/>
        </w:rPr>
        <w:t xml:space="preserve">set in study sites </w:t>
      </w:r>
      <w:r w:rsidR="00043BBE" w:rsidRPr="009F1CF7">
        <w:rPr>
          <w:rFonts w:ascii="Helvetica" w:hAnsi="Helvetica"/>
          <w:sz w:val="22"/>
          <w:szCs w:val="22"/>
          <w:lang w:val="en-GB"/>
        </w:rPr>
        <w:t>with a well-defined, finite set of sampling units whose spatial arrangement presents a risk of treatment contamination.</w:t>
      </w:r>
      <w:r w:rsidR="00960CD3" w:rsidRPr="009F1CF7">
        <w:rPr>
          <w:rFonts w:ascii="Helvetica" w:hAnsi="Helvetica"/>
          <w:sz w:val="22"/>
          <w:szCs w:val="22"/>
          <w:lang w:val="en-GB"/>
        </w:rPr>
        <w:t xml:space="preserve"> </w:t>
      </w:r>
      <w:r w:rsidR="00D93AFF" w:rsidRPr="009F1CF7">
        <w:rPr>
          <w:rFonts w:ascii="Helvetica" w:hAnsi="Helvetica"/>
          <w:sz w:val="22"/>
          <w:szCs w:val="22"/>
          <w:lang w:val="en-GB"/>
        </w:rPr>
        <w:t>Contamination risk is reduced</w:t>
      </w:r>
      <w:r w:rsidR="00951EBF" w:rsidRPr="009F1CF7">
        <w:rPr>
          <w:rFonts w:ascii="Helvetica" w:hAnsi="Helvetica"/>
          <w:sz w:val="22"/>
          <w:szCs w:val="22"/>
          <w:lang w:val="en-GB"/>
        </w:rPr>
        <w:t xml:space="preserve"> by excluding some potential clusters from the CRT, and potential subjective bias (in the selection of which sampling units are included) is eliminated by choosing at random amongst candidate randomisation design options</w:t>
      </w:r>
      <w:r w:rsidR="00951EBF" w:rsidRPr="009F1CF7" w:rsidDel="00F56143">
        <w:rPr>
          <w:rFonts w:ascii="Helvetica" w:hAnsi="Helvetica"/>
          <w:sz w:val="22"/>
          <w:szCs w:val="22"/>
          <w:lang w:val="en-GB"/>
        </w:rPr>
        <w:t xml:space="preserve"> </w:t>
      </w:r>
      <w:r w:rsidR="00951EBF" w:rsidRPr="009F1CF7">
        <w:rPr>
          <w:rFonts w:ascii="Helvetica" w:hAnsi="Helvetica"/>
          <w:sz w:val="22"/>
          <w:szCs w:val="22"/>
          <w:lang w:val="en-GB"/>
        </w:rPr>
        <w:t xml:space="preserve">that collectively satisfy the design criteria in any specific application. </w:t>
      </w:r>
      <w:r w:rsidR="00340F51">
        <w:rPr>
          <w:rFonts w:ascii="Helvetica" w:hAnsi="Helvetica"/>
          <w:sz w:val="22"/>
          <w:szCs w:val="22"/>
          <w:lang w:val="en-GB"/>
        </w:rPr>
        <w:t>Although i</w:t>
      </w:r>
      <w:r w:rsidR="00973581" w:rsidRPr="009F1CF7">
        <w:rPr>
          <w:rFonts w:ascii="Helvetica" w:hAnsi="Helvetica"/>
          <w:sz w:val="22"/>
          <w:szCs w:val="22"/>
          <w:lang w:val="en-GB"/>
        </w:rPr>
        <w:t>dentifying the design (or designs) with the maximum possible number of cluster-groups for a given study site by direct inspection, guesswork or trial-and-</w:t>
      </w:r>
      <w:r w:rsidR="00973581" w:rsidRPr="009F1CF7">
        <w:rPr>
          <w:rFonts w:ascii="Helvetica" w:hAnsi="Helvetica"/>
          <w:sz w:val="22"/>
          <w:szCs w:val="22"/>
          <w:lang w:val="en-GB"/>
        </w:rPr>
        <w:lastRenderedPageBreak/>
        <w:t xml:space="preserve">error </w:t>
      </w:r>
      <w:r w:rsidR="00340F51">
        <w:rPr>
          <w:rFonts w:ascii="Helvetica" w:hAnsi="Helvetica"/>
          <w:sz w:val="22"/>
          <w:szCs w:val="22"/>
          <w:lang w:val="en-GB"/>
        </w:rPr>
        <w:t xml:space="preserve">would otherwise </w:t>
      </w:r>
      <w:r w:rsidR="00973581" w:rsidRPr="009F1CF7">
        <w:rPr>
          <w:rFonts w:ascii="Helvetica" w:hAnsi="Helvetica"/>
          <w:sz w:val="22"/>
          <w:szCs w:val="22"/>
          <w:lang w:val="en-GB"/>
        </w:rPr>
        <w:t xml:space="preserve">rapidly become infeasible as the number of sampling units grows (see </w:t>
      </w:r>
      <w:r w:rsidR="00A937F1" w:rsidRPr="009F1CF7">
        <w:rPr>
          <w:rFonts w:ascii="Helvetica" w:hAnsi="Helvetica"/>
          <w:sz w:val="22"/>
          <w:szCs w:val="22"/>
          <w:lang w:val="en-GB"/>
        </w:rPr>
        <w:t>Supplementary File 1</w:t>
      </w:r>
      <w:r w:rsidR="00973581" w:rsidRPr="009F1CF7">
        <w:rPr>
          <w:rFonts w:ascii="Helvetica" w:hAnsi="Helvetica"/>
          <w:sz w:val="22"/>
          <w:szCs w:val="22"/>
          <w:lang w:val="en-GB"/>
        </w:rPr>
        <w:t>), investigators can overcome this challenge</w:t>
      </w:r>
      <w:r w:rsidR="00A54921">
        <w:rPr>
          <w:rFonts w:ascii="Helvetica" w:hAnsi="Helvetica"/>
          <w:sz w:val="22"/>
          <w:szCs w:val="22"/>
          <w:lang w:val="en-GB"/>
        </w:rPr>
        <w:t xml:space="preserve"> </w:t>
      </w:r>
      <w:r w:rsidR="00340F51">
        <w:rPr>
          <w:rFonts w:ascii="Helvetica" w:hAnsi="Helvetica"/>
          <w:sz w:val="22"/>
          <w:szCs w:val="22"/>
          <w:lang w:val="en-GB"/>
        </w:rPr>
        <w:t>by using the algorithm presented here</w:t>
      </w:r>
      <w:r w:rsidR="00973581" w:rsidRPr="009F1CF7">
        <w:rPr>
          <w:rFonts w:ascii="Helvetica" w:hAnsi="Helvetica"/>
          <w:sz w:val="22"/>
          <w:szCs w:val="22"/>
          <w:lang w:val="en-GB"/>
        </w:rPr>
        <w:t>.</w:t>
      </w:r>
    </w:p>
    <w:p w14:paraId="2D265B94" w14:textId="4007036B" w:rsidR="00373FE0" w:rsidRPr="009F1CF7" w:rsidRDefault="00B04F8F" w:rsidP="00735F67">
      <w:pPr>
        <w:spacing w:line="480" w:lineRule="auto"/>
        <w:outlineLvl w:val="0"/>
        <w:rPr>
          <w:rFonts w:ascii="Helvetica" w:hAnsi="Helvetica"/>
          <w:sz w:val="22"/>
          <w:szCs w:val="22"/>
          <w:lang w:val="en-GB"/>
        </w:rPr>
      </w:pPr>
      <w:r w:rsidRPr="009F1CF7">
        <w:rPr>
          <w:rFonts w:ascii="Helvetica" w:hAnsi="Helvetica"/>
          <w:sz w:val="22"/>
          <w:szCs w:val="22"/>
          <w:lang w:val="en-GB"/>
        </w:rPr>
        <w:tab/>
      </w:r>
      <w:r w:rsidR="007D71C1" w:rsidRPr="009F1CF7">
        <w:rPr>
          <w:rFonts w:ascii="Helvetica" w:hAnsi="Helvetica"/>
          <w:sz w:val="22"/>
          <w:szCs w:val="22"/>
          <w:lang w:val="en-GB"/>
        </w:rPr>
        <w:t>The primary advantage</w:t>
      </w:r>
      <w:r w:rsidR="00960CD3" w:rsidRPr="009F1CF7">
        <w:rPr>
          <w:rFonts w:ascii="Helvetica" w:hAnsi="Helvetica"/>
          <w:sz w:val="22"/>
          <w:szCs w:val="22"/>
          <w:lang w:val="en-GB"/>
        </w:rPr>
        <w:t xml:space="preserve"> of the approach</w:t>
      </w:r>
      <w:r w:rsidR="007D71C1" w:rsidRPr="009F1CF7">
        <w:rPr>
          <w:rFonts w:ascii="Helvetica" w:hAnsi="Helvetica"/>
          <w:sz w:val="22"/>
          <w:szCs w:val="22"/>
          <w:lang w:val="en-GB"/>
        </w:rPr>
        <w:t xml:space="preserve"> is that</w:t>
      </w:r>
      <w:r w:rsidR="00960CD3" w:rsidRPr="009F1CF7">
        <w:rPr>
          <w:rFonts w:ascii="Helvetica" w:hAnsi="Helvetica"/>
          <w:sz w:val="22"/>
          <w:szCs w:val="22"/>
          <w:lang w:val="en-GB"/>
        </w:rPr>
        <w:t xml:space="preserve"> </w:t>
      </w:r>
      <w:r w:rsidR="007D71C1" w:rsidRPr="009F1CF7">
        <w:rPr>
          <w:rFonts w:ascii="Helvetica" w:hAnsi="Helvetica"/>
          <w:sz w:val="22"/>
          <w:szCs w:val="22"/>
          <w:lang w:val="en-GB"/>
        </w:rPr>
        <w:t>it allows</w:t>
      </w:r>
      <w:r w:rsidR="00960CD3" w:rsidRPr="009F1CF7">
        <w:rPr>
          <w:rFonts w:ascii="Helvetica" w:hAnsi="Helvetica"/>
          <w:sz w:val="22"/>
          <w:szCs w:val="22"/>
          <w:lang w:val="en-GB"/>
        </w:rPr>
        <w:t xml:space="preserve"> </w:t>
      </w:r>
      <w:r w:rsidR="007D71C1" w:rsidRPr="009F1CF7">
        <w:rPr>
          <w:rFonts w:ascii="Helvetica" w:hAnsi="Helvetica"/>
          <w:sz w:val="22"/>
          <w:szCs w:val="22"/>
          <w:lang w:val="en-GB"/>
        </w:rPr>
        <w:t>CRT investigators to include</w:t>
      </w:r>
      <w:r w:rsidR="00960CD3" w:rsidRPr="009F1CF7">
        <w:rPr>
          <w:rFonts w:ascii="Helvetica" w:hAnsi="Helvetica"/>
          <w:sz w:val="22"/>
          <w:szCs w:val="22"/>
          <w:lang w:val="en-GB"/>
        </w:rPr>
        <w:t xml:space="preserve"> full sampling units (e.g. </w:t>
      </w:r>
      <w:r w:rsidR="00F10149" w:rsidRPr="009F1CF7">
        <w:rPr>
          <w:rFonts w:ascii="Helvetica" w:hAnsi="Helvetica"/>
          <w:sz w:val="22"/>
          <w:szCs w:val="22"/>
          <w:lang w:val="en-GB"/>
        </w:rPr>
        <w:t>an entire village rather than a portion of the village</w:t>
      </w:r>
      <w:r w:rsidR="00960CD3" w:rsidRPr="009F1CF7">
        <w:rPr>
          <w:rFonts w:ascii="Helvetica" w:hAnsi="Helvetica"/>
          <w:sz w:val="22"/>
          <w:szCs w:val="22"/>
          <w:lang w:val="en-GB"/>
        </w:rPr>
        <w:t>) in both the implementation of the intervention and the primary analysis of the treatment effects.</w:t>
      </w:r>
      <w:r w:rsidR="005F3E32" w:rsidRPr="009F1CF7">
        <w:rPr>
          <w:rFonts w:ascii="Helvetica" w:hAnsi="Helvetica"/>
          <w:sz w:val="22"/>
          <w:szCs w:val="22"/>
          <w:lang w:val="en-GB"/>
        </w:rPr>
        <w:t xml:space="preserve"> Including data from all individuals within each randomisation unit increases statistical precision.</w:t>
      </w:r>
      <w:r w:rsidR="007D71C1" w:rsidRPr="009F1CF7">
        <w:rPr>
          <w:rFonts w:ascii="Helvetica" w:hAnsi="Helvetica"/>
          <w:sz w:val="22"/>
          <w:szCs w:val="22"/>
          <w:lang w:val="en-GB"/>
        </w:rPr>
        <w:t xml:space="preserve"> </w:t>
      </w:r>
      <w:r w:rsidR="00251703" w:rsidRPr="009F1CF7">
        <w:rPr>
          <w:rFonts w:ascii="Helvetica" w:hAnsi="Helvetica"/>
          <w:sz w:val="22"/>
          <w:szCs w:val="22"/>
          <w:lang w:val="en-GB"/>
        </w:rPr>
        <w:t xml:space="preserve">For example, if the outcome for a cluster is an average of the values from </w:t>
      </w:r>
      <w:r w:rsidR="00251703" w:rsidRPr="009F1CF7">
        <w:rPr>
          <w:rFonts w:ascii="Helvetica" w:hAnsi="Helvetica"/>
          <w:i/>
          <w:sz w:val="22"/>
          <w:szCs w:val="22"/>
          <w:lang w:val="en-GB"/>
        </w:rPr>
        <w:t>n</w:t>
      </w:r>
      <w:r w:rsidR="00251703" w:rsidRPr="009F1CF7">
        <w:rPr>
          <w:rFonts w:ascii="Helvetica" w:hAnsi="Helvetica"/>
          <w:sz w:val="22"/>
          <w:szCs w:val="22"/>
          <w:lang w:val="en-GB"/>
        </w:rPr>
        <w:t xml:space="preserve"> households, and the correlation between households within a cluster is </w:t>
      </w:r>
      <w:r w:rsidR="00251703" w:rsidRPr="009F1CF7">
        <w:rPr>
          <w:rFonts w:ascii="Helvetica" w:hAnsi="Helvetica"/>
          <w:i/>
          <w:sz w:val="22"/>
          <w:szCs w:val="22"/>
          <w:lang w:val="en-GB"/>
        </w:rPr>
        <w:t>r</w:t>
      </w:r>
      <w:r w:rsidR="00251703" w:rsidRPr="009F1CF7">
        <w:rPr>
          <w:rFonts w:ascii="Helvetica" w:hAnsi="Helvetica"/>
          <w:sz w:val="22"/>
          <w:szCs w:val="22"/>
          <w:lang w:val="en-GB"/>
        </w:rPr>
        <w:t xml:space="preserve">, the variance of the cluster average is proportional to </w:t>
      </w:r>
      <w:r w:rsidR="00251703" w:rsidRPr="009F1CF7">
        <w:rPr>
          <w:rFonts w:ascii="Helvetica" w:hAnsi="Helvetica"/>
          <w:i/>
          <w:sz w:val="22"/>
          <w:szCs w:val="22"/>
          <w:lang w:val="en-GB"/>
        </w:rPr>
        <w:t>(1+(n-</w:t>
      </w:r>
      <w:proofErr w:type="gramStart"/>
      <w:r w:rsidR="00251703" w:rsidRPr="009F1CF7">
        <w:rPr>
          <w:rFonts w:ascii="Helvetica" w:hAnsi="Helvetica"/>
          <w:i/>
          <w:sz w:val="22"/>
          <w:szCs w:val="22"/>
          <w:lang w:val="en-GB"/>
        </w:rPr>
        <w:t>1)r</w:t>
      </w:r>
      <w:proofErr w:type="gramEnd"/>
      <w:r w:rsidR="00251703" w:rsidRPr="009F1CF7">
        <w:rPr>
          <w:rFonts w:ascii="Helvetica" w:hAnsi="Helvetica"/>
          <w:i/>
          <w:sz w:val="22"/>
          <w:szCs w:val="22"/>
          <w:lang w:val="en-GB"/>
        </w:rPr>
        <w:t>)/n</w:t>
      </w:r>
      <w:r w:rsidR="00251703" w:rsidRPr="009F1CF7">
        <w:rPr>
          <w:rFonts w:ascii="Helvetica" w:hAnsi="Helvetica"/>
          <w:sz w:val="22"/>
          <w:szCs w:val="22"/>
          <w:lang w:val="en-GB"/>
        </w:rPr>
        <w:t xml:space="preserve">, which decreases as </w:t>
      </w:r>
      <w:r w:rsidR="00251703" w:rsidRPr="009F1CF7">
        <w:rPr>
          <w:rFonts w:ascii="Helvetica" w:hAnsi="Helvetica"/>
          <w:i/>
          <w:sz w:val="22"/>
          <w:szCs w:val="22"/>
          <w:lang w:val="en-GB"/>
        </w:rPr>
        <w:t>n</w:t>
      </w:r>
      <w:r w:rsidR="00251703" w:rsidRPr="009F1CF7">
        <w:rPr>
          <w:rFonts w:ascii="Helvetica" w:hAnsi="Helvetica"/>
          <w:sz w:val="22"/>
          <w:szCs w:val="22"/>
          <w:lang w:val="en-GB"/>
        </w:rPr>
        <w:t xml:space="preserve"> increases unless, implausibly, </w:t>
      </w:r>
      <w:r w:rsidR="00251703" w:rsidRPr="009F1CF7">
        <w:rPr>
          <w:rFonts w:ascii="Helvetica" w:hAnsi="Helvetica"/>
          <w:i/>
          <w:sz w:val="22"/>
          <w:szCs w:val="22"/>
          <w:lang w:val="en-GB"/>
        </w:rPr>
        <w:t>r=1</w:t>
      </w:r>
      <w:r w:rsidR="00251703" w:rsidRPr="009F1CF7">
        <w:rPr>
          <w:rFonts w:ascii="Helvetica" w:hAnsi="Helvetica"/>
          <w:sz w:val="22"/>
          <w:szCs w:val="22"/>
          <w:lang w:val="en-GB"/>
        </w:rPr>
        <w:t xml:space="preserve">. </w:t>
      </w:r>
      <w:r w:rsidR="007D71C1" w:rsidRPr="009F1CF7">
        <w:rPr>
          <w:rFonts w:ascii="Helvetica" w:hAnsi="Helvetica"/>
          <w:sz w:val="22"/>
          <w:szCs w:val="22"/>
          <w:lang w:val="en-GB"/>
        </w:rPr>
        <w:t xml:space="preserve">This </w:t>
      </w:r>
      <w:r w:rsidR="00801090" w:rsidRPr="009F1CF7">
        <w:rPr>
          <w:rFonts w:ascii="Helvetica" w:hAnsi="Helvetica"/>
          <w:sz w:val="22"/>
          <w:szCs w:val="22"/>
          <w:lang w:val="en-GB"/>
        </w:rPr>
        <w:t xml:space="preserve">also </w:t>
      </w:r>
      <w:r w:rsidR="007D71C1" w:rsidRPr="009F1CF7">
        <w:rPr>
          <w:rFonts w:ascii="Helvetica" w:hAnsi="Helvetica"/>
          <w:sz w:val="22"/>
          <w:szCs w:val="22"/>
          <w:lang w:val="en-GB"/>
        </w:rPr>
        <w:t>reduces the risk that the CRT would otherwise implicitly ignore any systematic spatial heterogeneity</w:t>
      </w:r>
      <w:r w:rsidR="00FE578B" w:rsidRPr="009F1CF7">
        <w:rPr>
          <w:rFonts w:ascii="Helvetica" w:hAnsi="Helvetica"/>
          <w:sz w:val="22"/>
          <w:szCs w:val="22"/>
          <w:lang w:val="en-GB"/>
        </w:rPr>
        <w:t xml:space="preserve"> (</w:t>
      </w:r>
      <w:r w:rsidR="00135FD2" w:rsidRPr="009F1CF7">
        <w:rPr>
          <w:rFonts w:ascii="Helvetica" w:hAnsi="Helvetica"/>
          <w:sz w:val="22"/>
          <w:szCs w:val="22"/>
          <w:lang w:val="en-GB"/>
        </w:rPr>
        <w:t>specifically</w:t>
      </w:r>
      <w:r w:rsidR="00FE578B" w:rsidRPr="009F1CF7">
        <w:rPr>
          <w:rFonts w:ascii="Helvetica" w:hAnsi="Helvetica"/>
          <w:sz w:val="22"/>
          <w:szCs w:val="22"/>
          <w:lang w:val="en-GB"/>
        </w:rPr>
        <w:t xml:space="preserve"> at the </w:t>
      </w:r>
      <w:r w:rsidR="0028347E" w:rsidRPr="009F1CF7">
        <w:rPr>
          <w:rFonts w:ascii="Helvetica" w:hAnsi="Helvetica"/>
          <w:sz w:val="22"/>
          <w:szCs w:val="22"/>
          <w:lang w:val="en-GB"/>
        </w:rPr>
        <w:t>cluster</w:t>
      </w:r>
      <w:r w:rsidR="00FE578B" w:rsidRPr="009F1CF7">
        <w:rPr>
          <w:rFonts w:ascii="Helvetica" w:hAnsi="Helvetica"/>
          <w:sz w:val="22"/>
          <w:szCs w:val="22"/>
          <w:lang w:val="en-GB"/>
        </w:rPr>
        <w:t xml:space="preserve"> scale)</w:t>
      </w:r>
      <w:r w:rsidR="007D71C1" w:rsidRPr="009F1CF7">
        <w:rPr>
          <w:rFonts w:ascii="Helvetica" w:hAnsi="Helvetica"/>
          <w:sz w:val="22"/>
          <w:szCs w:val="22"/>
          <w:lang w:val="en-GB"/>
        </w:rPr>
        <w:t xml:space="preserve"> in the transmission or burden of the disease being investigated.</w:t>
      </w:r>
      <w:r w:rsidR="00373FE0" w:rsidRPr="009F1CF7">
        <w:rPr>
          <w:rFonts w:ascii="Helvetica" w:hAnsi="Helvetica"/>
          <w:sz w:val="22"/>
          <w:szCs w:val="22"/>
          <w:lang w:val="en-GB"/>
        </w:rPr>
        <w:t xml:space="preserve"> </w:t>
      </w:r>
      <w:r w:rsidR="00E56FBF" w:rsidRPr="009F1CF7">
        <w:rPr>
          <w:rFonts w:ascii="Helvetica" w:hAnsi="Helvetica"/>
          <w:sz w:val="22"/>
          <w:szCs w:val="22"/>
          <w:lang w:val="en-GB"/>
        </w:rPr>
        <w:t>For example, a common cluster unit of allocation is a village. In a region where streams are a common border between villages, and where the targeted disease burden is higher near streams, consistently placing these outer households in the buffer zone is not an ideal trial design. There may also be consistent differences in socio-economic status and living conditions between the edge and interior of a cluster.</w:t>
      </w:r>
    </w:p>
    <w:p w14:paraId="2A8EADED" w14:textId="23C6F62C" w:rsidR="0093349D" w:rsidRDefault="001B1642" w:rsidP="00340F51">
      <w:pPr>
        <w:spacing w:line="480" w:lineRule="auto"/>
        <w:ind w:firstLine="720"/>
        <w:outlineLvl w:val="0"/>
        <w:rPr>
          <w:rFonts w:ascii="Helvetica" w:hAnsi="Helvetica"/>
          <w:sz w:val="22"/>
          <w:szCs w:val="22"/>
          <w:lang w:val="en-GB"/>
        </w:rPr>
      </w:pPr>
      <w:r>
        <w:rPr>
          <w:rFonts w:ascii="Helvetica" w:hAnsi="Helvetica"/>
          <w:sz w:val="22"/>
          <w:szCs w:val="22"/>
          <w:lang w:val="en-GB"/>
        </w:rPr>
        <w:t>The approac</w:t>
      </w:r>
      <w:r w:rsidR="00DC23BA">
        <w:rPr>
          <w:rFonts w:ascii="Helvetica" w:hAnsi="Helvetica"/>
          <w:sz w:val="22"/>
          <w:szCs w:val="22"/>
          <w:lang w:val="en-GB"/>
        </w:rPr>
        <w:t>h presented here is not a panacea for CRT design.</w:t>
      </w:r>
      <w:r w:rsidR="00304E8F">
        <w:rPr>
          <w:rFonts w:ascii="Helvetica" w:hAnsi="Helvetica"/>
          <w:sz w:val="22"/>
          <w:szCs w:val="22"/>
          <w:lang w:val="en-GB"/>
        </w:rPr>
        <w:t xml:space="preserve"> </w:t>
      </w:r>
      <w:r w:rsidR="00D730F2" w:rsidRPr="009F1CF7">
        <w:rPr>
          <w:rFonts w:ascii="Helvetica" w:hAnsi="Helvetica"/>
          <w:sz w:val="22"/>
          <w:szCs w:val="22"/>
          <w:lang w:val="en-GB"/>
        </w:rPr>
        <w:t>T</w:t>
      </w:r>
      <w:r w:rsidR="00960CD3" w:rsidRPr="009F1CF7">
        <w:rPr>
          <w:rFonts w:ascii="Helvetica" w:hAnsi="Helvetica"/>
          <w:sz w:val="22"/>
          <w:szCs w:val="22"/>
          <w:lang w:val="en-GB"/>
        </w:rPr>
        <w:t xml:space="preserve">o </w:t>
      </w:r>
      <w:r w:rsidR="00D730F2" w:rsidRPr="009F1CF7">
        <w:rPr>
          <w:rFonts w:ascii="Helvetica" w:hAnsi="Helvetica"/>
          <w:sz w:val="22"/>
          <w:szCs w:val="22"/>
          <w:lang w:val="en-GB"/>
        </w:rPr>
        <w:t xml:space="preserve">create </w:t>
      </w:r>
      <w:r w:rsidR="00960CD3" w:rsidRPr="009F1CF7">
        <w:rPr>
          <w:rFonts w:ascii="Helvetica" w:hAnsi="Helvetica"/>
          <w:sz w:val="22"/>
          <w:szCs w:val="22"/>
          <w:lang w:val="en-GB"/>
        </w:rPr>
        <w:t xml:space="preserve">the contamination distance between </w:t>
      </w:r>
      <w:r w:rsidR="00B03DA2">
        <w:rPr>
          <w:rFonts w:ascii="Helvetica" w:hAnsi="Helvetica"/>
          <w:sz w:val="22"/>
          <w:szCs w:val="22"/>
          <w:lang w:val="en-GB"/>
        </w:rPr>
        <w:t>treatment arm allocation</w:t>
      </w:r>
      <w:r w:rsidR="00B03DA2" w:rsidRPr="009F1CF7">
        <w:rPr>
          <w:rFonts w:ascii="Helvetica" w:hAnsi="Helvetica"/>
          <w:sz w:val="22"/>
          <w:szCs w:val="22"/>
          <w:lang w:val="en-GB"/>
        </w:rPr>
        <w:t xml:space="preserve"> </w:t>
      </w:r>
      <w:r w:rsidR="00960CD3" w:rsidRPr="009F1CF7">
        <w:rPr>
          <w:rFonts w:ascii="Helvetica" w:hAnsi="Helvetica"/>
          <w:sz w:val="22"/>
          <w:szCs w:val="22"/>
          <w:lang w:val="en-GB"/>
        </w:rPr>
        <w:t>units included in the CRT</w:t>
      </w:r>
      <w:r w:rsidR="00D730F2" w:rsidRPr="009F1CF7">
        <w:rPr>
          <w:rFonts w:ascii="Helvetica" w:hAnsi="Helvetica"/>
          <w:sz w:val="22"/>
          <w:szCs w:val="22"/>
          <w:lang w:val="en-GB"/>
        </w:rPr>
        <w:t xml:space="preserve">, </w:t>
      </w:r>
      <w:r w:rsidR="004A5940" w:rsidRPr="009F1CF7">
        <w:rPr>
          <w:rFonts w:ascii="Helvetica" w:hAnsi="Helvetica"/>
          <w:sz w:val="22"/>
          <w:szCs w:val="22"/>
          <w:lang w:val="en-GB"/>
        </w:rPr>
        <w:t>some</w:t>
      </w:r>
      <w:r w:rsidR="00D730F2" w:rsidRPr="009F1CF7">
        <w:rPr>
          <w:rFonts w:ascii="Helvetica" w:hAnsi="Helvetica"/>
          <w:sz w:val="22"/>
          <w:szCs w:val="22"/>
          <w:lang w:val="en-GB"/>
        </w:rPr>
        <w:t xml:space="preserve"> </w:t>
      </w:r>
      <w:r w:rsidR="00B03DA2">
        <w:rPr>
          <w:rFonts w:ascii="Helvetica" w:hAnsi="Helvetica"/>
          <w:sz w:val="22"/>
          <w:szCs w:val="22"/>
          <w:lang w:val="en-GB"/>
        </w:rPr>
        <w:t>potential clusters</w:t>
      </w:r>
      <w:r w:rsidR="004A5940" w:rsidRPr="009F1CF7">
        <w:rPr>
          <w:rFonts w:ascii="Helvetica" w:hAnsi="Helvetica"/>
          <w:sz w:val="22"/>
          <w:szCs w:val="22"/>
          <w:lang w:val="en-GB"/>
        </w:rPr>
        <w:t xml:space="preserve"> must be excluded from the CRT</w:t>
      </w:r>
      <w:r w:rsidR="00960CD3" w:rsidRPr="009F1CF7">
        <w:rPr>
          <w:rFonts w:ascii="Helvetica" w:hAnsi="Helvetica"/>
          <w:sz w:val="22"/>
          <w:szCs w:val="22"/>
          <w:lang w:val="en-GB"/>
        </w:rPr>
        <w:t>.</w:t>
      </w:r>
      <w:r w:rsidR="00A518E8" w:rsidRPr="009F1CF7">
        <w:rPr>
          <w:rFonts w:ascii="Helvetica" w:hAnsi="Helvetica"/>
          <w:sz w:val="22"/>
          <w:szCs w:val="22"/>
          <w:lang w:val="en-GB"/>
        </w:rPr>
        <w:t xml:space="preserve"> </w:t>
      </w:r>
      <w:r w:rsidR="004A5940" w:rsidRPr="009F1CF7">
        <w:rPr>
          <w:rFonts w:ascii="Helvetica" w:hAnsi="Helvetica"/>
          <w:sz w:val="22"/>
          <w:szCs w:val="22"/>
          <w:lang w:val="en-GB"/>
        </w:rPr>
        <w:t xml:space="preserve">In </w:t>
      </w:r>
      <w:r w:rsidR="00D94904" w:rsidRPr="009F1CF7">
        <w:rPr>
          <w:rFonts w:ascii="Helvetica" w:hAnsi="Helvetica"/>
          <w:sz w:val="22"/>
          <w:szCs w:val="22"/>
          <w:lang w:val="en-GB"/>
        </w:rPr>
        <w:t>cases where</w:t>
      </w:r>
      <w:r w:rsidR="004A5940" w:rsidRPr="009F1CF7">
        <w:rPr>
          <w:rFonts w:ascii="Helvetica" w:hAnsi="Helvetica"/>
          <w:sz w:val="22"/>
          <w:szCs w:val="22"/>
          <w:lang w:val="en-GB"/>
        </w:rPr>
        <w:t xml:space="preserve"> this imp</w:t>
      </w:r>
      <w:r w:rsidR="00D94904" w:rsidRPr="009F1CF7">
        <w:rPr>
          <w:rFonts w:ascii="Helvetica" w:hAnsi="Helvetica"/>
          <w:sz w:val="22"/>
          <w:szCs w:val="22"/>
          <w:lang w:val="en-GB"/>
        </w:rPr>
        <w:t>acts the statistical power of the study</w:t>
      </w:r>
      <w:r w:rsidR="004A5940" w:rsidRPr="009F1CF7">
        <w:rPr>
          <w:rFonts w:ascii="Helvetica" w:hAnsi="Helvetica"/>
          <w:sz w:val="22"/>
          <w:szCs w:val="22"/>
          <w:lang w:val="en-GB"/>
        </w:rPr>
        <w:t>, investigators may need to compensate for this by expanding the geospatial extent of the CRT site to include additional clusters</w:t>
      </w:r>
      <w:r w:rsidR="00A518E8" w:rsidRPr="009F1CF7">
        <w:rPr>
          <w:rFonts w:ascii="Helvetica" w:hAnsi="Helvetica"/>
          <w:sz w:val="22"/>
          <w:szCs w:val="22"/>
          <w:lang w:val="en-GB"/>
        </w:rPr>
        <w:t>.</w:t>
      </w:r>
      <w:r w:rsidR="001D6E22">
        <w:rPr>
          <w:rFonts w:ascii="Helvetica" w:hAnsi="Helvetica"/>
          <w:sz w:val="22"/>
          <w:szCs w:val="22"/>
          <w:lang w:val="en-GB"/>
        </w:rPr>
        <w:t xml:space="preserve"> In cases where expansion is not possible or feasible, </w:t>
      </w:r>
      <w:r w:rsidR="002635A9">
        <w:rPr>
          <w:rFonts w:ascii="Helvetica" w:hAnsi="Helvetica"/>
          <w:sz w:val="22"/>
          <w:szCs w:val="22"/>
          <w:lang w:val="en-GB"/>
        </w:rPr>
        <w:t>investigators will need to determine the expected impact on statistical power for their study and weigh this against the risks of contamination</w:t>
      </w:r>
      <w:r w:rsidR="003416B4">
        <w:rPr>
          <w:rFonts w:ascii="Helvetica" w:hAnsi="Helvetica"/>
          <w:sz w:val="22"/>
          <w:szCs w:val="22"/>
          <w:lang w:val="en-GB"/>
        </w:rPr>
        <w:t xml:space="preserve"> and the expected </w:t>
      </w:r>
      <w:proofErr w:type="spellStart"/>
      <w:r w:rsidR="003416B4">
        <w:rPr>
          <w:rFonts w:ascii="Helvetica" w:hAnsi="Helvetica"/>
          <w:sz w:val="22"/>
          <w:szCs w:val="22"/>
          <w:lang w:val="en-GB"/>
        </w:rPr>
        <w:t>intracluster</w:t>
      </w:r>
      <w:proofErr w:type="spellEnd"/>
      <w:r w:rsidR="003416B4">
        <w:rPr>
          <w:rFonts w:ascii="Helvetica" w:hAnsi="Helvetica"/>
          <w:sz w:val="22"/>
          <w:szCs w:val="22"/>
          <w:lang w:val="en-GB"/>
        </w:rPr>
        <w:t xml:space="preserve"> spatial heterogeneity of the CRT outcomes</w:t>
      </w:r>
      <w:r w:rsidR="002635A9">
        <w:rPr>
          <w:rFonts w:ascii="Helvetica" w:hAnsi="Helvetica"/>
          <w:sz w:val="22"/>
          <w:szCs w:val="22"/>
          <w:lang w:val="en-GB"/>
        </w:rPr>
        <w:t xml:space="preserve">. </w:t>
      </w:r>
      <w:r w:rsidR="00B03DA2">
        <w:rPr>
          <w:rFonts w:ascii="Helvetica" w:hAnsi="Helvetica"/>
          <w:sz w:val="22"/>
          <w:szCs w:val="22"/>
          <w:lang w:val="en-GB"/>
        </w:rPr>
        <w:t xml:space="preserve">The exclusion of clusters </w:t>
      </w:r>
      <w:r w:rsidR="00D10260">
        <w:rPr>
          <w:rFonts w:ascii="Helvetica" w:hAnsi="Helvetica"/>
          <w:sz w:val="22"/>
          <w:szCs w:val="22"/>
          <w:lang w:val="en-GB"/>
        </w:rPr>
        <w:lastRenderedPageBreak/>
        <w:t xml:space="preserve">may limit the application of </w:t>
      </w:r>
      <w:r w:rsidR="00BC0678">
        <w:rPr>
          <w:rFonts w:ascii="Helvetica" w:hAnsi="Helvetica"/>
          <w:sz w:val="22"/>
          <w:szCs w:val="22"/>
          <w:lang w:val="en-GB"/>
        </w:rPr>
        <w:t xml:space="preserve">this approach in studies where ethical guidelines require an alternative, non-target organism intervention to be offered in the control group (e.g. certain vaccine CRTs). </w:t>
      </w:r>
    </w:p>
    <w:p w14:paraId="1635A962" w14:textId="3937A63C" w:rsidR="00844244" w:rsidRPr="009F1CF7" w:rsidRDefault="00340F51" w:rsidP="00340F51">
      <w:pPr>
        <w:spacing w:line="480" w:lineRule="auto"/>
        <w:ind w:firstLine="720"/>
        <w:outlineLvl w:val="0"/>
        <w:rPr>
          <w:rFonts w:ascii="Helvetica" w:hAnsi="Helvetica"/>
          <w:sz w:val="22"/>
          <w:szCs w:val="22"/>
          <w:lang w:val="en-GB"/>
        </w:rPr>
      </w:pPr>
      <w:r>
        <w:rPr>
          <w:rFonts w:ascii="Helvetica" w:hAnsi="Helvetica"/>
          <w:sz w:val="22"/>
          <w:szCs w:val="22"/>
          <w:lang w:val="en-GB"/>
        </w:rPr>
        <w:t xml:space="preserve">The strengths of our approach compared to the fried-egg design likely depend, in part, on the </w:t>
      </w:r>
      <w:r w:rsidR="00537B1B">
        <w:rPr>
          <w:rFonts w:ascii="Helvetica" w:hAnsi="Helvetica"/>
          <w:sz w:val="22"/>
          <w:szCs w:val="22"/>
          <w:lang w:val="en-GB"/>
        </w:rPr>
        <w:t xml:space="preserve">size of clusters in </w:t>
      </w:r>
      <w:r>
        <w:rPr>
          <w:rFonts w:ascii="Helvetica" w:hAnsi="Helvetica"/>
          <w:sz w:val="22"/>
          <w:szCs w:val="22"/>
          <w:lang w:val="en-GB"/>
        </w:rPr>
        <w:t>the</w:t>
      </w:r>
      <w:r w:rsidR="00537B1B">
        <w:rPr>
          <w:rFonts w:ascii="Helvetica" w:hAnsi="Helvetica"/>
          <w:sz w:val="22"/>
          <w:szCs w:val="22"/>
          <w:lang w:val="en-GB"/>
        </w:rPr>
        <w:t xml:space="preserve"> CRT relative to the defined contamination distance</w:t>
      </w:r>
      <w:r>
        <w:rPr>
          <w:rFonts w:ascii="Helvetica" w:hAnsi="Helvetica"/>
          <w:sz w:val="22"/>
          <w:szCs w:val="22"/>
          <w:lang w:val="en-GB"/>
        </w:rPr>
        <w:t xml:space="preserve">. </w:t>
      </w:r>
      <w:r w:rsidR="0093349D">
        <w:rPr>
          <w:rFonts w:ascii="Helvetica" w:hAnsi="Helvetica"/>
          <w:sz w:val="22"/>
          <w:szCs w:val="22"/>
          <w:lang w:val="en-GB"/>
        </w:rPr>
        <w:t xml:space="preserve">When the size of the clusters is small relative to the contamination distance, a greater proportion of each cluster would be removed from the analysis of the primary outcome under the fried-egg design, accentuating the strengths of our approach. Conversely, the larger the size of the clusters relative to the contamination distance, the more likely </w:t>
      </w:r>
      <w:r w:rsidR="00F2218F">
        <w:rPr>
          <w:rFonts w:ascii="Helvetica" w:hAnsi="Helvetica"/>
          <w:sz w:val="22"/>
          <w:szCs w:val="22"/>
          <w:lang w:val="en-GB"/>
        </w:rPr>
        <w:t xml:space="preserve">the fried-egg design would be the preferable approach to reducing contamination risk. Still, the relative strengths of each method would also depend on the spatial heterogeneity of the CRT outcomes and the specific geographic arrangement of the study site. </w:t>
      </w:r>
    </w:p>
    <w:p w14:paraId="2067C80D" w14:textId="3E82E54B" w:rsidR="006C2B03" w:rsidRPr="009F1CF7" w:rsidRDefault="000801D7" w:rsidP="00735F67">
      <w:pPr>
        <w:spacing w:line="480" w:lineRule="auto"/>
        <w:ind w:firstLine="720"/>
        <w:outlineLvl w:val="0"/>
        <w:rPr>
          <w:rFonts w:ascii="Helvetica" w:hAnsi="Helvetica"/>
          <w:sz w:val="22"/>
          <w:szCs w:val="22"/>
          <w:lang w:val="en-GB"/>
        </w:rPr>
      </w:pPr>
      <w:r w:rsidRPr="009F1CF7">
        <w:rPr>
          <w:rFonts w:ascii="Helvetica" w:hAnsi="Helvetica"/>
          <w:sz w:val="22"/>
          <w:szCs w:val="22"/>
          <w:lang w:val="en-GB"/>
        </w:rPr>
        <w:t xml:space="preserve">It is important for investigators to understand the drivers of pathogen movement in their specific disease system and how those contribute to contamination risk in their particular CRT setting. </w:t>
      </w:r>
      <w:r w:rsidR="006C2B03" w:rsidRPr="009F1CF7">
        <w:rPr>
          <w:rFonts w:ascii="Helvetica" w:hAnsi="Helvetica"/>
          <w:sz w:val="22"/>
          <w:szCs w:val="22"/>
          <w:lang w:val="en-GB"/>
        </w:rPr>
        <w:t>Both the approach presented here</w:t>
      </w:r>
      <w:r w:rsidRPr="009F1CF7">
        <w:rPr>
          <w:rFonts w:ascii="Helvetica" w:hAnsi="Helvetica"/>
          <w:sz w:val="22"/>
          <w:szCs w:val="22"/>
          <w:lang w:val="en-GB"/>
        </w:rPr>
        <w:t xml:space="preserve"> </w:t>
      </w:r>
      <w:r w:rsidR="006C2B03" w:rsidRPr="009F1CF7">
        <w:rPr>
          <w:rFonts w:ascii="Helvetica" w:hAnsi="Helvetica"/>
          <w:sz w:val="22"/>
          <w:szCs w:val="22"/>
          <w:lang w:val="en-GB"/>
        </w:rPr>
        <w:t xml:space="preserve">and the fried-egg design assume that disease system components are stable over time. </w:t>
      </w:r>
      <w:r w:rsidR="002473AA" w:rsidRPr="009F1CF7">
        <w:rPr>
          <w:rFonts w:ascii="Helvetica" w:hAnsi="Helvetica"/>
          <w:sz w:val="22"/>
          <w:szCs w:val="22"/>
          <w:lang w:val="en-GB"/>
        </w:rPr>
        <w:t>N</w:t>
      </w:r>
      <w:r w:rsidR="006C2B03" w:rsidRPr="009F1CF7">
        <w:rPr>
          <w:rFonts w:ascii="Helvetica" w:hAnsi="Helvetica"/>
          <w:sz w:val="22"/>
          <w:szCs w:val="22"/>
          <w:lang w:val="en-GB"/>
        </w:rPr>
        <w:t>omadic populations or those with specific seasonal movements</w:t>
      </w:r>
      <w:r w:rsidR="002473AA" w:rsidRPr="009F1CF7">
        <w:rPr>
          <w:rFonts w:ascii="Helvetica" w:hAnsi="Helvetica"/>
          <w:sz w:val="22"/>
          <w:szCs w:val="22"/>
          <w:lang w:val="en-GB"/>
        </w:rPr>
        <w:t>, for example,</w:t>
      </w:r>
      <w:r w:rsidR="006C2B03" w:rsidRPr="009F1CF7">
        <w:rPr>
          <w:rFonts w:ascii="Helvetica" w:hAnsi="Helvetica"/>
          <w:sz w:val="22"/>
          <w:szCs w:val="22"/>
          <w:lang w:val="en-GB"/>
        </w:rPr>
        <w:t xml:space="preserve"> </w:t>
      </w:r>
      <w:r w:rsidR="000204A6" w:rsidRPr="009F1CF7">
        <w:rPr>
          <w:rFonts w:ascii="Helvetica" w:hAnsi="Helvetica"/>
          <w:sz w:val="22"/>
          <w:szCs w:val="22"/>
          <w:lang w:val="en-GB"/>
        </w:rPr>
        <w:t xml:space="preserve">would either require </w:t>
      </w:r>
      <w:r w:rsidR="009D507E" w:rsidRPr="009F1CF7">
        <w:rPr>
          <w:rFonts w:ascii="Helvetica" w:hAnsi="Helvetica"/>
          <w:sz w:val="22"/>
          <w:szCs w:val="22"/>
          <w:lang w:val="en-GB"/>
        </w:rPr>
        <w:t>additional,</w:t>
      </w:r>
      <w:r w:rsidR="00F36555" w:rsidRPr="009F1CF7">
        <w:rPr>
          <w:rFonts w:ascii="Helvetica" w:hAnsi="Helvetica"/>
          <w:sz w:val="22"/>
          <w:szCs w:val="22"/>
          <w:lang w:val="en-GB"/>
        </w:rPr>
        <w:t xml:space="preserve"> or alternative, considerations.</w:t>
      </w:r>
      <w:r w:rsidR="009F5C1E">
        <w:rPr>
          <w:rFonts w:ascii="Helvetica" w:hAnsi="Helvetica"/>
          <w:sz w:val="22"/>
          <w:szCs w:val="22"/>
          <w:lang w:val="en-GB"/>
        </w:rPr>
        <w:t xml:space="preserve"> Similarly, </w:t>
      </w:r>
      <w:r w:rsidR="00F23266">
        <w:rPr>
          <w:rFonts w:ascii="Helvetica" w:hAnsi="Helvetica"/>
          <w:sz w:val="22"/>
          <w:szCs w:val="22"/>
          <w:lang w:val="en-GB"/>
        </w:rPr>
        <w:t xml:space="preserve">investigators should consider the impact of </w:t>
      </w:r>
      <w:r w:rsidR="0094426F">
        <w:rPr>
          <w:rFonts w:ascii="Helvetica" w:hAnsi="Helvetica"/>
          <w:sz w:val="22"/>
          <w:szCs w:val="22"/>
          <w:lang w:val="en-GB"/>
        </w:rPr>
        <w:t xml:space="preserve">population density on the </w:t>
      </w:r>
      <w:r w:rsidR="00F04F89">
        <w:rPr>
          <w:rFonts w:ascii="Helvetica" w:hAnsi="Helvetica"/>
          <w:sz w:val="22"/>
          <w:szCs w:val="22"/>
          <w:lang w:val="en-GB"/>
        </w:rPr>
        <w:t xml:space="preserve">risk of contamination in their </w:t>
      </w:r>
      <w:r w:rsidR="00F04F89" w:rsidRPr="009F1CF7">
        <w:rPr>
          <w:rFonts w:ascii="Helvetica" w:hAnsi="Helvetica"/>
          <w:sz w:val="22"/>
          <w:szCs w:val="22"/>
          <w:lang w:val="en-GB"/>
        </w:rPr>
        <w:t>specific disease system</w:t>
      </w:r>
      <w:r w:rsidR="00F04F89">
        <w:rPr>
          <w:rFonts w:ascii="Helvetica" w:hAnsi="Helvetica"/>
          <w:sz w:val="22"/>
          <w:szCs w:val="22"/>
          <w:lang w:val="en-GB"/>
        </w:rPr>
        <w:t xml:space="preserve">. </w:t>
      </w:r>
    </w:p>
    <w:p w14:paraId="2D856451" w14:textId="05B1D433" w:rsidR="008026E4" w:rsidRPr="009F1CF7" w:rsidRDefault="007929AE" w:rsidP="00735F67">
      <w:pPr>
        <w:spacing w:line="480" w:lineRule="auto"/>
        <w:outlineLvl w:val="0"/>
        <w:rPr>
          <w:rFonts w:ascii="Helvetica" w:hAnsi="Helvetica"/>
          <w:sz w:val="22"/>
          <w:szCs w:val="22"/>
          <w:lang w:val="en-GB"/>
        </w:rPr>
      </w:pPr>
      <w:r w:rsidRPr="009F1CF7">
        <w:rPr>
          <w:rFonts w:ascii="Helvetica" w:hAnsi="Helvetica"/>
          <w:sz w:val="22"/>
          <w:szCs w:val="22"/>
          <w:lang w:val="en-GB"/>
        </w:rPr>
        <w:tab/>
      </w:r>
      <w:r w:rsidR="00755390" w:rsidRPr="009F1CF7">
        <w:rPr>
          <w:rFonts w:ascii="Helvetica" w:hAnsi="Helvetica"/>
          <w:sz w:val="22"/>
          <w:szCs w:val="22"/>
          <w:lang w:val="en-GB"/>
        </w:rPr>
        <w:t xml:space="preserve">In settings where </w:t>
      </w:r>
      <w:r w:rsidR="000A3EE0" w:rsidRPr="009F1CF7">
        <w:rPr>
          <w:rFonts w:ascii="Helvetica" w:hAnsi="Helvetica"/>
          <w:sz w:val="22"/>
          <w:szCs w:val="22"/>
          <w:lang w:val="en-GB"/>
        </w:rPr>
        <w:t>human settlements</w:t>
      </w:r>
      <w:r w:rsidR="00BF056E" w:rsidRPr="009F1CF7">
        <w:rPr>
          <w:rFonts w:ascii="Helvetica" w:hAnsi="Helvetica"/>
          <w:sz w:val="22"/>
          <w:szCs w:val="22"/>
          <w:lang w:val="en-GB"/>
        </w:rPr>
        <w:t xml:space="preserve"> are </w:t>
      </w:r>
      <w:r w:rsidR="000A3EE0" w:rsidRPr="009F1CF7">
        <w:rPr>
          <w:rFonts w:ascii="Helvetica" w:hAnsi="Helvetica"/>
          <w:sz w:val="22"/>
          <w:szCs w:val="22"/>
          <w:lang w:val="en-GB"/>
        </w:rPr>
        <w:t xml:space="preserve">not systematically </w:t>
      </w:r>
      <w:r w:rsidR="002E0B8C" w:rsidRPr="009F1CF7">
        <w:rPr>
          <w:rFonts w:ascii="Helvetica" w:hAnsi="Helvetica"/>
          <w:sz w:val="22"/>
          <w:szCs w:val="22"/>
          <w:lang w:val="en-GB"/>
        </w:rPr>
        <w:t>mapped</w:t>
      </w:r>
      <w:r w:rsidR="000A3EE0" w:rsidRPr="009F1CF7">
        <w:rPr>
          <w:rFonts w:ascii="Helvetica" w:hAnsi="Helvetica"/>
          <w:sz w:val="22"/>
          <w:szCs w:val="22"/>
          <w:lang w:val="en-GB"/>
        </w:rPr>
        <w:t xml:space="preserve"> by</w:t>
      </w:r>
      <w:r w:rsidR="00031495" w:rsidRPr="009F1CF7">
        <w:rPr>
          <w:rFonts w:ascii="Helvetica" w:hAnsi="Helvetica"/>
          <w:sz w:val="22"/>
          <w:szCs w:val="22"/>
          <w:lang w:val="en-GB"/>
        </w:rPr>
        <w:t xml:space="preserve"> </w:t>
      </w:r>
      <w:r w:rsidR="000A3EE0" w:rsidRPr="009F1CF7">
        <w:rPr>
          <w:rFonts w:ascii="Helvetica" w:hAnsi="Helvetica"/>
          <w:sz w:val="22"/>
          <w:szCs w:val="22"/>
          <w:lang w:val="en-GB"/>
        </w:rPr>
        <w:t>the government</w:t>
      </w:r>
      <w:r w:rsidR="00031495" w:rsidRPr="009F1CF7">
        <w:rPr>
          <w:rFonts w:ascii="Helvetica" w:hAnsi="Helvetica"/>
          <w:sz w:val="22"/>
          <w:szCs w:val="22"/>
          <w:lang w:val="en-GB"/>
        </w:rPr>
        <w:t xml:space="preserve">, </w:t>
      </w:r>
      <w:r w:rsidR="0042640D" w:rsidRPr="009F1CF7">
        <w:rPr>
          <w:rFonts w:ascii="Helvetica" w:hAnsi="Helvetica"/>
          <w:sz w:val="22"/>
          <w:szCs w:val="22"/>
          <w:lang w:val="en-GB"/>
        </w:rPr>
        <w:t xml:space="preserve">the demarcation of </w:t>
      </w:r>
      <w:r w:rsidR="002E75D6" w:rsidRPr="009F1CF7">
        <w:rPr>
          <w:rFonts w:ascii="Helvetica" w:hAnsi="Helvetica"/>
          <w:sz w:val="22"/>
          <w:szCs w:val="22"/>
          <w:lang w:val="en-GB"/>
        </w:rPr>
        <w:t xml:space="preserve">cluster </w:t>
      </w:r>
      <w:r w:rsidR="0042640D" w:rsidRPr="009F1CF7">
        <w:rPr>
          <w:rFonts w:ascii="Helvetica" w:hAnsi="Helvetica"/>
          <w:sz w:val="22"/>
          <w:szCs w:val="22"/>
          <w:lang w:val="en-GB"/>
        </w:rPr>
        <w:t>borders in the CRT catchment area</w:t>
      </w:r>
      <w:r w:rsidR="002E75D6" w:rsidRPr="009F1CF7">
        <w:rPr>
          <w:rFonts w:ascii="Helvetica" w:hAnsi="Helvetica"/>
          <w:sz w:val="22"/>
          <w:szCs w:val="22"/>
          <w:lang w:val="en-GB"/>
        </w:rPr>
        <w:t xml:space="preserve"> should be done</w:t>
      </w:r>
      <w:r w:rsidR="004C648D" w:rsidRPr="009F1CF7">
        <w:rPr>
          <w:rFonts w:ascii="Helvetica" w:hAnsi="Helvetica"/>
          <w:sz w:val="22"/>
          <w:szCs w:val="22"/>
          <w:lang w:val="en-GB"/>
        </w:rPr>
        <w:t xml:space="preserve"> up front</w:t>
      </w:r>
      <w:r w:rsidR="0042640D" w:rsidRPr="009F1CF7">
        <w:rPr>
          <w:rFonts w:ascii="Helvetica" w:hAnsi="Helvetica"/>
          <w:sz w:val="22"/>
          <w:szCs w:val="22"/>
          <w:lang w:val="en-GB"/>
        </w:rPr>
        <w:t xml:space="preserve">. In our example </w:t>
      </w:r>
      <w:r w:rsidR="00384E3E" w:rsidRPr="009F1CF7">
        <w:rPr>
          <w:rFonts w:ascii="Helvetica" w:hAnsi="Helvetica"/>
          <w:sz w:val="22"/>
          <w:szCs w:val="22"/>
          <w:lang w:val="en-GB"/>
        </w:rPr>
        <w:t>of the vector control CRT, we geolocate</w:t>
      </w:r>
      <w:r w:rsidR="004D297C" w:rsidRPr="009F1CF7">
        <w:rPr>
          <w:rFonts w:ascii="Helvetica" w:hAnsi="Helvetica"/>
          <w:sz w:val="22"/>
          <w:szCs w:val="22"/>
          <w:lang w:val="en-GB"/>
        </w:rPr>
        <w:t>d</w:t>
      </w:r>
      <w:r w:rsidR="00384E3E" w:rsidRPr="009F1CF7">
        <w:rPr>
          <w:rFonts w:ascii="Helvetica" w:hAnsi="Helvetica"/>
          <w:sz w:val="22"/>
          <w:szCs w:val="22"/>
          <w:lang w:val="en-GB"/>
        </w:rPr>
        <w:t xml:space="preserve"> all houses in the trial catchment area</w:t>
      </w:r>
      <w:r w:rsidR="004D297C" w:rsidRPr="009F1CF7">
        <w:rPr>
          <w:rFonts w:ascii="Helvetica" w:hAnsi="Helvetica"/>
          <w:sz w:val="22"/>
          <w:szCs w:val="22"/>
          <w:lang w:val="en-GB"/>
        </w:rPr>
        <w:t xml:space="preserve"> during enrolment to a demographic surveillance system</w:t>
      </w:r>
      <w:r w:rsidR="00384E3E" w:rsidRPr="009F1CF7">
        <w:rPr>
          <w:rFonts w:ascii="Helvetica" w:hAnsi="Helvetica"/>
          <w:sz w:val="22"/>
          <w:szCs w:val="22"/>
          <w:lang w:val="en-GB"/>
        </w:rPr>
        <w:t>, allowing for simple demarcation of the village borders</w:t>
      </w:r>
      <w:r w:rsidR="00DB2253" w:rsidRPr="009F1CF7">
        <w:rPr>
          <w:rFonts w:ascii="Helvetica" w:hAnsi="Helvetica"/>
          <w:sz w:val="22"/>
          <w:szCs w:val="22"/>
          <w:lang w:val="en-GB"/>
        </w:rPr>
        <w:t xml:space="preserve"> using </w:t>
      </w:r>
      <w:r w:rsidR="00EE7B46" w:rsidRPr="009F1CF7">
        <w:rPr>
          <w:rFonts w:ascii="Helvetica" w:hAnsi="Helvetica"/>
          <w:sz w:val="22"/>
          <w:szCs w:val="22"/>
          <w:lang w:val="en-GB"/>
        </w:rPr>
        <w:t>a convex hull</w:t>
      </w:r>
      <w:r w:rsidR="00384E3E" w:rsidRPr="009F1CF7">
        <w:rPr>
          <w:rFonts w:ascii="Helvetica" w:hAnsi="Helvetica"/>
          <w:sz w:val="22"/>
          <w:szCs w:val="22"/>
          <w:lang w:val="en-GB"/>
        </w:rPr>
        <w:t xml:space="preserve">. </w:t>
      </w:r>
      <w:r w:rsidR="00E53803" w:rsidRPr="009F1CF7">
        <w:rPr>
          <w:rFonts w:ascii="Helvetica" w:hAnsi="Helvetica"/>
          <w:sz w:val="22"/>
          <w:szCs w:val="22"/>
          <w:lang w:val="en-GB"/>
        </w:rPr>
        <w:t>Alternatively</w:t>
      </w:r>
      <w:r w:rsidR="00333AFD" w:rsidRPr="009F1CF7">
        <w:rPr>
          <w:rFonts w:ascii="Helvetica" w:hAnsi="Helvetica"/>
          <w:sz w:val="22"/>
          <w:szCs w:val="22"/>
          <w:lang w:val="en-GB"/>
        </w:rPr>
        <w:t xml:space="preserve">, </w:t>
      </w:r>
      <w:r w:rsidR="00E53803" w:rsidRPr="009F1CF7">
        <w:rPr>
          <w:rFonts w:ascii="Helvetica" w:hAnsi="Helvetica"/>
          <w:sz w:val="22"/>
          <w:szCs w:val="22"/>
          <w:lang w:val="en-GB"/>
        </w:rPr>
        <w:t>houses in the catchment area could be geolocated using open source satellite imagery</w:t>
      </w:r>
      <w:r w:rsidR="00785DDF" w:rsidRPr="009F1CF7">
        <w:rPr>
          <w:rFonts w:ascii="Helvetica" w:hAnsi="Helvetica"/>
          <w:sz w:val="22"/>
          <w:szCs w:val="22"/>
          <w:lang w:val="en-GB"/>
        </w:rPr>
        <w:t>,</w:t>
      </w:r>
      <w:r w:rsidR="00E53803"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&lt;citation&gt;&lt;priority&gt;0&lt;/priority&gt;&lt;uuid&gt;0B9EEFA5-8810-41B8-A3D4-BE03D703A529&lt;/uuid&gt;&lt;publications&gt;&lt;publication&gt;&lt;subtype&gt;400&lt;/subtype&gt;&lt;publisher&gt;BioMed Central&lt;/publisher&gt;&lt;title&gt;Open-source satellite enumeration to map households: planning and targeting indoor residual spraying for malaria&lt;/title&gt;&lt;url&gt;"http://dx.doi.org/10.1186/s12936-015-0831-z&lt;/url&gt;&lt;volume&gt;14&lt;/volume&gt;&lt;publication_date&gt;99201509121200000000222000&lt;/publication_date&gt;&lt;uuid&gt;76F35091-5044-4DDE-9629-2FF8DB183511&lt;/uuid&gt;&lt;type&gt;400&lt;/type&gt;&lt;number&gt;1&lt;/number&gt;&lt;doi&gt;10.1186/s12936-015-0831-z&lt;/doi&gt;&lt;startpage&gt;345&lt;/startpage&gt;&lt;bundle&gt;&lt;publication&gt;&lt;title&gt;Malaria Journal&lt;/title&gt;&lt;uuid&gt;BB492ED5-D7B3-4E9C-8525-09EBDB4B0117&lt;/uuid&gt;&lt;subtype&gt;-100&lt;/subtype&gt;&lt;publisher&gt;BioMed Central Ltd&lt;/publisher&gt;&lt;type&gt;-100&lt;/type&gt;&lt;/publication&gt;&lt;/bundle&gt;&lt;authors&gt;&lt;author&gt;&lt;lastName&gt;Kamanga&lt;/lastName&gt;&lt;firstName&gt;Aniset&lt;/firstName&gt;&lt;/author&gt;&lt;author&gt;&lt;lastName&gt;Renn&lt;/lastName&gt;&lt;firstName&gt;Silvia&lt;/firstName&gt;&lt;/author&gt;&lt;author&gt;&lt;lastName&gt;Pollard&lt;/lastName&gt;&lt;firstName&gt;Derek&lt;/firstName&gt;&lt;/author&gt;&lt;author&gt;&lt;lastName&gt;Bridges&lt;/lastName&gt;&lt;firstName&gt;Daniel&lt;/firstName&gt;&lt;middleNames&gt;J&lt;/middleNames&gt;&lt;/author&gt;&lt;author&gt;&lt;lastName&gt;Chirwa&lt;/lastName&gt;&lt;firstName&gt;Brian&lt;/firstName&gt;&lt;/author&gt;&lt;author&gt;&lt;lastName&gt;Pinchoff&lt;/lastName&gt;&lt;firstName&gt;Jessie&lt;/firstName&gt;&lt;/author&gt;&lt;author&gt;&lt;lastName&gt;Larsen&lt;/lastName&gt;&lt;firstName&gt;David&lt;/firstName&gt;&lt;middleNames&gt;A&lt;/middleNames&gt;&lt;/author&gt;&lt;author&gt;&lt;lastName&gt;Winters&lt;/lastName&gt;&lt;firstName&gt;Anna&lt;/firstName&gt;&lt;middleNames&gt;M&lt;/middleNames&gt;&lt;/author&gt;&lt;/authors&gt;&lt;/publication&gt;&lt;publication&gt;&lt;subtype&gt;400&lt;/subtype&gt;&lt;title&gt;Assessing the population coverage of a health demographic surveillance system using satellite imagery and crowd-sourcing.&lt;/title&gt;&lt;url&gt;http://dx.plos.org/10.1371/journal.pone.0183661&lt;/url&gt;&lt;volume&gt;12&lt;/volume&gt;&lt;publication_date&gt;99201700001200000000200000&lt;/publication_date&gt;&lt;uuid&gt;437B1145-2E19-46DA-A160-05A6C7544F1C&lt;/uuid&gt;&lt;type&gt;400&lt;/type&gt;&lt;accepted_date&gt;99201708081200000000222000&lt;/accepted_date&gt;&lt;number&gt;8&lt;/number&gt;&lt;submission_date&gt;99201703051200000000222000&lt;/submission_date&gt;&lt;doi&gt;10.1371/journal.pone.0183661&lt;/doi&gt;&lt;institution&gt;Department of Epidemiology and Public Health, Swiss Tropical and Public Health Institute, Basel, Switzerland.&lt;/institution&gt;&lt;startpage&gt;e0183661&lt;/startpage&gt;&lt;bundle&gt;&lt;publication&gt;&lt;title&gt;PLoS ONE&lt;/title&gt;&lt;uuid&gt;CE5F716B-E5BC-4F4E-8248-C770DF8AD336&lt;/uuid&gt;&lt;subtype&gt;-100&lt;/subtype&gt;&lt;type&gt;-100&lt;/type&gt;&lt;url&gt;http://www.plosone.org/&lt;/url&gt;&lt;/publication&gt;&lt;/bundle&gt;&lt;authors&gt;&lt;author&gt;&lt;lastName&gt;Pasquale&lt;/lastName&gt;&lt;nonDroppingParticle&gt;Di&lt;/nonDroppingParticle&gt;&lt;firstName&gt;Aurelio&lt;/firstName&gt;&lt;/author&gt;&lt;author&gt;&lt;lastName&gt;McCann&lt;/lastName&gt;&lt;firstName&gt;Robert&lt;/firstName&gt;&lt;middleNames&gt;S&lt;/middleNames&gt;&lt;/author&gt;&lt;author&gt;&lt;lastName&gt;Maire&lt;/lastName&gt;&lt;firstName&gt;Nicolas&lt;/firstName&gt;&lt;/author&gt;&lt;/authors&gt;&lt;editors&gt;&lt;author&gt;&lt;lastName&gt;Raghava&lt;/lastName&gt;&lt;firstName&gt;Gajendra&lt;/firstName&gt;&lt;middleNames&gt;P S&lt;/middleNames&gt;&lt;/author&gt;&lt;/editors&gt;&lt;/publication&gt;&lt;/publications&gt;&lt;cites&gt;&lt;/cites&gt;&lt;/citation&gt;</w:instrText>
      </w:r>
      <w:r w:rsidR="00E53803" w:rsidRPr="009F1CF7">
        <w:rPr>
          <w:rFonts w:ascii="Helvetica" w:hAnsi="Helvetica"/>
          <w:sz w:val="22"/>
          <w:szCs w:val="22"/>
          <w:lang w:val="en-GB"/>
        </w:rPr>
        <w:fldChar w:fldCharType="separate"/>
      </w:r>
      <w:r w:rsidR="007F1CCE">
        <w:rPr>
          <w:rFonts w:ascii="Helvetica" w:hAnsi="Helvetica" w:cs="Helvetica"/>
          <w:sz w:val="22"/>
          <w:szCs w:val="22"/>
          <w:vertAlign w:val="superscript"/>
        </w:rPr>
        <w:t>19,20</w:t>
      </w:r>
      <w:r w:rsidR="00E53803" w:rsidRPr="009F1CF7">
        <w:rPr>
          <w:rFonts w:ascii="Helvetica" w:hAnsi="Helvetica"/>
          <w:sz w:val="22"/>
          <w:szCs w:val="22"/>
          <w:lang w:val="en-GB"/>
        </w:rPr>
        <w:fldChar w:fldCharType="end"/>
      </w:r>
      <w:r w:rsidR="002461D2" w:rsidRPr="009F1CF7">
        <w:rPr>
          <w:rFonts w:ascii="Helvetica" w:hAnsi="Helvetica"/>
          <w:sz w:val="22"/>
          <w:szCs w:val="22"/>
          <w:lang w:val="en-GB"/>
        </w:rPr>
        <w:t xml:space="preserve"> </w:t>
      </w:r>
      <w:r w:rsidR="00A63878" w:rsidRPr="009F1CF7">
        <w:rPr>
          <w:rFonts w:ascii="Helvetica" w:hAnsi="Helvetica"/>
          <w:sz w:val="22"/>
          <w:szCs w:val="22"/>
          <w:lang w:val="en-GB"/>
        </w:rPr>
        <w:t xml:space="preserve">though this </w:t>
      </w:r>
      <w:r w:rsidR="00A11E79" w:rsidRPr="009F1CF7">
        <w:rPr>
          <w:rFonts w:ascii="Helvetica" w:hAnsi="Helvetica"/>
          <w:sz w:val="22"/>
          <w:szCs w:val="22"/>
          <w:lang w:val="en-GB"/>
        </w:rPr>
        <w:t>may</w:t>
      </w:r>
      <w:r w:rsidR="00A63878" w:rsidRPr="009F1CF7">
        <w:rPr>
          <w:rFonts w:ascii="Helvetica" w:hAnsi="Helvetica"/>
          <w:sz w:val="22"/>
          <w:szCs w:val="22"/>
          <w:lang w:val="en-GB"/>
        </w:rPr>
        <w:t xml:space="preserve"> still require input from someone familiar with the area to identify </w:t>
      </w:r>
      <w:r w:rsidR="00FD0EF0" w:rsidRPr="009F1CF7">
        <w:rPr>
          <w:rFonts w:ascii="Helvetica" w:hAnsi="Helvetica"/>
          <w:sz w:val="22"/>
          <w:szCs w:val="22"/>
          <w:lang w:val="en-GB"/>
        </w:rPr>
        <w:t xml:space="preserve">sampling unit </w:t>
      </w:r>
      <w:r w:rsidR="00FD0EF0" w:rsidRPr="009F1CF7">
        <w:rPr>
          <w:rFonts w:ascii="Helvetica" w:hAnsi="Helvetica"/>
          <w:sz w:val="22"/>
          <w:szCs w:val="22"/>
          <w:lang w:val="en-GB"/>
        </w:rPr>
        <w:lastRenderedPageBreak/>
        <w:t xml:space="preserve">boundaries when </w:t>
      </w:r>
      <w:r w:rsidR="00A11E79" w:rsidRPr="009F1CF7">
        <w:rPr>
          <w:rFonts w:ascii="Helvetica" w:hAnsi="Helvetica"/>
          <w:sz w:val="22"/>
          <w:szCs w:val="22"/>
          <w:lang w:val="en-GB"/>
        </w:rPr>
        <w:t>these are not clear from the image</w:t>
      </w:r>
      <w:r w:rsidR="00E53803" w:rsidRPr="009F1CF7">
        <w:rPr>
          <w:rFonts w:ascii="Helvetica" w:hAnsi="Helvetica"/>
          <w:sz w:val="22"/>
          <w:szCs w:val="22"/>
          <w:lang w:val="en-GB"/>
        </w:rPr>
        <w:t>.</w:t>
      </w:r>
      <w:r w:rsidR="002104C5" w:rsidRPr="009F1CF7">
        <w:rPr>
          <w:rFonts w:ascii="Helvetica" w:hAnsi="Helvetica"/>
          <w:sz w:val="22"/>
          <w:szCs w:val="22"/>
          <w:lang w:val="en-GB"/>
        </w:rPr>
        <w:t xml:space="preserve"> In situations where social or administrative boundaries are not critical to the study design, then any method of de</w:t>
      </w:r>
      <w:r w:rsidR="008F3828" w:rsidRPr="009F1CF7">
        <w:rPr>
          <w:rFonts w:ascii="Helvetica" w:hAnsi="Helvetica"/>
          <w:sz w:val="22"/>
          <w:szCs w:val="22"/>
          <w:lang w:val="en-GB"/>
        </w:rPr>
        <w:t xml:space="preserve">marcating sampling unit boundaries </w:t>
      </w:r>
      <w:r w:rsidR="00A11E79" w:rsidRPr="009F1CF7">
        <w:rPr>
          <w:rFonts w:ascii="Helvetica" w:hAnsi="Helvetica"/>
          <w:sz w:val="22"/>
          <w:szCs w:val="22"/>
          <w:lang w:val="en-GB"/>
        </w:rPr>
        <w:t xml:space="preserve">would be acceptable. </w:t>
      </w:r>
    </w:p>
    <w:p w14:paraId="0E332095" w14:textId="0C00B6CB" w:rsidR="008E6A22" w:rsidRPr="009F1CF7" w:rsidRDefault="00BD0741" w:rsidP="00735F67">
      <w:pPr>
        <w:spacing w:line="480" w:lineRule="auto"/>
        <w:outlineLvl w:val="0"/>
        <w:rPr>
          <w:rFonts w:ascii="Helvetica" w:hAnsi="Helvetica"/>
          <w:sz w:val="22"/>
          <w:szCs w:val="22"/>
          <w:lang w:val="en-GB"/>
        </w:rPr>
      </w:pPr>
      <w:r w:rsidRPr="009F1CF7">
        <w:rPr>
          <w:rFonts w:ascii="Helvetica" w:hAnsi="Helvetica"/>
          <w:sz w:val="22"/>
          <w:szCs w:val="22"/>
          <w:lang w:val="en-GB"/>
        </w:rPr>
        <w:tab/>
      </w:r>
      <w:r w:rsidR="009F7E46" w:rsidRPr="009F1CF7">
        <w:rPr>
          <w:rFonts w:ascii="Helvetica" w:hAnsi="Helvetica"/>
          <w:sz w:val="22"/>
          <w:szCs w:val="22"/>
          <w:lang w:val="en-GB"/>
        </w:rPr>
        <w:t>We have described the approach in a way that gives flexibility so that</w:t>
      </w:r>
      <w:r w:rsidR="005002D1" w:rsidRPr="009F1CF7">
        <w:rPr>
          <w:rFonts w:ascii="Helvetica" w:hAnsi="Helvetica"/>
          <w:sz w:val="22"/>
          <w:szCs w:val="22"/>
          <w:lang w:val="en-GB"/>
        </w:rPr>
        <w:t xml:space="preserve"> </w:t>
      </w:r>
      <w:r w:rsidRPr="009F1CF7">
        <w:rPr>
          <w:rFonts w:ascii="Helvetica" w:hAnsi="Helvetica"/>
          <w:sz w:val="22"/>
          <w:szCs w:val="22"/>
          <w:lang w:val="en-GB"/>
        </w:rPr>
        <w:t xml:space="preserve">investigators </w:t>
      </w:r>
      <w:r w:rsidR="009F7E46" w:rsidRPr="009F1CF7">
        <w:rPr>
          <w:rFonts w:ascii="Helvetica" w:hAnsi="Helvetica"/>
          <w:sz w:val="22"/>
          <w:szCs w:val="22"/>
          <w:lang w:val="en-GB"/>
        </w:rPr>
        <w:t xml:space="preserve">are able </w:t>
      </w:r>
      <w:r w:rsidRPr="009F1CF7">
        <w:rPr>
          <w:rFonts w:ascii="Helvetica" w:hAnsi="Helvetica"/>
          <w:sz w:val="22"/>
          <w:szCs w:val="22"/>
          <w:lang w:val="en-GB"/>
        </w:rPr>
        <w:t xml:space="preserve">to determine the relative importance of the criteria used in selecting </w:t>
      </w:r>
      <w:r w:rsidR="00F56143" w:rsidRPr="009F1CF7">
        <w:rPr>
          <w:rFonts w:ascii="Helvetica" w:hAnsi="Helvetica"/>
          <w:sz w:val="22"/>
          <w:szCs w:val="22"/>
          <w:lang w:val="en-GB"/>
        </w:rPr>
        <w:t>randomisation design options</w:t>
      </w:r>
      <w:r w:rsidRPr="009F1CF7">
        <w:rPr>
          <w:rFonts w:ascii="Helvetica" w:hAnsi="Helvetica"/>
          <w:sz w:val="22"/>
          <w:szCs w:val="22"/>
          <w:lang w:val="en-GB"/>
        </w:rPr>
        <w:t xml:space="preserve">. </w:t>
      </w:r>
      <w:r w:rsidR="009F7E46" w:rsidRPr="009F1CF7">
        <w:rPr>
          <w:rFonts w:ascii="Helvetica" w:hAnsi="Helvetica"/>
          <w:sz w:val="22"/>
          <w:szCs w:val="22"/>
          <w:lang w:val="en-GB"/>
        </w:rPr>
        <w:t xml:space="preserve">For example, </w:t>
      </w:r>
      <w:r w:rsidR="004C1487" w:rsidRPr="009F1CF7">
        <w:rPr>
          <w:rFonts w:ascii="Helvetica" w:hAnsi="Helvetica"/>
          <w:sz w:val="22"/>
          <w:szCs w:val="22"/>
          <w:lang w:val="en-GB"/>
        </w:rPr>
        <w:t>if</w:t>
      </w:r>
      <w:r w:rsidR="009F7E46" w:rsidRPr="009F1CF7">
        <w:rPr>
          <w:rFonts w:ascii="Helvetica" w:hAnsi="Helvetica"/>
          <w:sz w:val="22"/>
          <w:szCs w:val="22"/>
          <w:lang w:val="en-GB"/>
        </w:rPr>
        <w:t xml:space="preserve"> the design of an intervention </w:t>
      </w:r>
      <w:r w:rsidR="003E709A" w:rsidRPr="009F1CF7">
        <w:rPr>
          <w:rFonts w:ascii="Helvetica" w:hAnsi="Helvetica"/>
          <w:sz w:val="22"/>
          <w:szCs w:val="22"/>
          <w:lang w:val="en-GB"/>
        </w:rPr>
        <w:t>requires</w:t>
      </w:r>
      <w:r w:rsidR="009F7E46" w:rsidRPr="009F1CF7">
        <w:rPr>
          <w:rFonts w:ascii="Helvetica" w:hAnsi="Helvetica"/>
          <w:sz w:val="22"/>
          <w:szCs w:val="22"/>
          <w:lang w:val="en-GB"/>
        </w:rPr>
        <w:t xml:space="preserve"> community</w:t>
      </w:r>
      <w:r w:rsidR="003E709A" w:rsidRPr="009F1CF7">
        <w:rPr>
          <w:rFonts w:ascii="Helvetica" w:hAnsi="Helvetica"/>
          <w:sz w:val="22"/>
          <w:szCs w:val="22"/>
          <w:lang w:val="en-GB"/>
        </w:rPr>
        <w:t xml:space="preserve"> participation, </w:t>
      </w:r>
      <w:r w:rsidR="004C1487" w:rsidRPr="009F1CF7">
        <w:rPr>
          <w:rFonts w:ascii="Helvetica" w:hAnsi="Helvetica"/>
          <w:sz w:val="22"/>
          <w:szCs w:val="22"/>
          <w:lang w:val="en-GB"/>
        </w:rPr>
        <w:t xml:space="preserve">it would be more important to ensure that all sampling units have a non-zero probability of being included in the CRT treatment allocation. Conversely, if </w:t>
      </w:r>
      <w:r w:rsidR="00C013EF" w:rsidRPr="009F1CF7">
        <w:rPr>
          <w:rFonts w:ascii="Helvetica" w:hAnsi="Helvetica"/>
          <w:sz w:val="22"/>
          <w:szCs w:val="22"/>
          <w:lang w:val="en-GB"/>
        </w:rPr>
        <w:t xml:space="preserve">statistical efficiency is considered more important by the trial investigators than social restrictions, it would be reasonable to prioritise the requirement that all </w:t>
      </w:r>
      <w:r w:rsidR="00F56143" w:rsidRPr="009F1CF7">
        <w:rPr>
          <w:rFonts w:ascii="Helvetica" w:hAnsi="Helvetica"/>
          <w:sz w:val="22"/>
          <w:szCs w:val="22"/>
          <w:lang w:val="en-GB"/>
        </w:rPr>
        <w:t>randomisation design options</w:t>
      </w:r>
      <w:r w:rsidR="00F56143" w:rsidRPr="009F1CF7" w:rsidDel="00F56143">
        <w:rPr>
          <w:rFonts w:ascii="Helvetica" w:hAnsi="Helvetica"/>
          <w:sz w:val="22"/>
          <w:szCs w:val="22"/>
          <w:lang w:val="en-GB"/>
        </w:rPr>
        <w:t xml:space="preserve"> </w:t>
      </w:r>
      <w:r w:rsidR="00C013EF" w:rsidRPr="009F1CF7">
        <w:rPr>
          <w:rFonts w:ascii="Helvetica" w:hAnsi="Helvetica"/>
          <w:sz w:val="22"/>
          <w:szCs w:val="22"/>
          <w:lang w:val="en-GB"/>
        </w:rPr>
        <w:t xml:space="preserve">include </w:t>
      </w:r>
      <w:proofErr w:type="spellStart"/>
      <w:r w:rsidR="00C013EF" w:rsidRPr="009F1CF7">
        <w:rPr>
          <w:rFonts w:ascii="Helvetica" w:hAnsi="Helvetica"/>
          <w:sz w:val="22"/>
          <w:szCs w:val="22"/>
          <w:lang w:val="en-GB"/>
        </w:rPr>
        <w:t>N</w:t>
      </w:r>
      <w:r w:rsidR="00C013EF" w:rsidRPr="009F1CF7">
        <w:rPr>
          <w:rFonts w:ascii="Helvetica" w:hAnsi="Helvetica"/>
          <w:sz w:val="22"/>
          <w:szCs w:val="22"/>
          <w:vertAlign w:val="subscript"/>
          <w:lang w:val="en-GB"/>
        </w:rPr>
        <w:t>max</w:t>
      </w:r>
      <w:proofErr w:type="spellEnd"/>
      <w:r w:rsidR="00C013EF" w:rsidRPr="009F1CF7">
        <w:rPr>
          <w:rFonts w:ascii="Helvetica" w:hAnsi="Helvetica"/>
          <w:sz w:val="22"/>
          <w:szCs w:val="22"/>
          <w:lang w:val="en-GB"/>
        </w:rPr>
        <w:t xml:space="preserve"> cluster-groups over the potential criterion of including all sampling units in at least one design. </w:t>
      </w:r>
      <w:r w:rsidR="00CC08F5" w:rsidRPr="009F1CF7">
        <w:rPr>
          <w:rFonts w:ascii="Helvetica" w:hAnsi="Helvetica"/>
          <w:sz w:val="22"/>
          <w:szCs w:val="22"/>
          <w:lang w:val="en-GB"/>
        </w:rPr>
        <w:t>Additionally, trial outcomes can be measured in the excluded villages, allowing for an empirical estimate of the distance a trial treatment effect extends beyond the boundaries of implementation.</w:t>
      </w:r>
    </w:p>
    <w:p w14:paraId="43E38694" w14:textId="136111D2" w:rsidR="00E27506" w:rsidRPr="009F1CF7" w:rsidRDefault="00E27506" w:rsidP="00735F67">
      <w:pPr>
        <w:spacing w:line="480" w:lineRule="auto"/>
        <w:ind w:firstLine="720"/>
        <w:outlineLvl w:val="0"/>
        <w:rPr>
          <w:rFonts w:ascii="Helvetica" w:hAnsi="Helvetica"/>
          <w:sz w:val="22"/>
          <w:szCs w:val="22"/>
          <w:lang w:val="en-GB"/>
        </w:rPr>
      </w:pPr>
      <w:r w:rsidRPr="009F1CF7">
        <w:rPr>
          <w:rFonts w:ascii="Helvetica" w:hAnsi="Helvetica"/>
          <w:sz w:val="22"/>
          <w:szCs w:val="22"/>
          <w:lang w:val="en-GB"/>
        </w:rPr>
        <w:t xml:space="preserve">CRTs </w:t>
      </w:r>
      <w:r w:rsidR="00FB2CFF" w:rsidRPr="009F1CF7">
        <w:rPr>
          <w:rFonts w:ascii="Helvetica" w:hAnsi="Helvetica"/>
          <w:sz w:val="22"/>
          <w:szCs w:val="22"/>
          <w:lang w:val="en-GB"/>
        </w:rPr>
        <w:t>have become</w:t>
      </w:r>
      <w:r w:rsidRPr="009F1CF7">
        <w:rPr>
          <w:rFonts w:ascii="Helvetica" w:hAnsi="Helvetica"/>
          <w:sz w:val="22"/>
          <w:szCs w:val="22"/>
          <w:lang w:val="en-GB"/>
        </w:rPr>
        <w:t xml:space="preserve"> increasingly common over the past few decades </w:t>
      </w:r>
      <w:r w:rsidR="006A20D4" w:rsidRPr="009F1CF7">
        <w:rPr>
          <w:rFonts w:ascii="Helvetica" w:hAnsi="Helvetica"/>
          <w:sz w:val="22"/>
          <w:szCs w:val="22"/>
          <w:lang w:val="en-GB"/>
        </w:rPr>
        <w:t xml:space="preserve">for the evaluation of complex clinical, public health and health system interventions </w:t>
      </w:r>
      <w:r w:rsidR="0007736E"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&lt;citation&gt;&lt;priority&gt;14&lt;/priority&gt;&lt;uuid&gt;25BCD452-B9E8-4699-8F77-BC482A1BF543&lt;/uuid&gt;&lt;publications&gt;&lt;publication&gt;&lt;subtype&gt;400&lt;/subtype&gt;&lt;title&gt;A brief history of the cluster randomised trial design&lt;/title&gt;&lt;url&gt;http://journals.sagepub.com/doi/10.1177/0141076815582303&lt;/url&gt;&lt;volume&gt;108&lt;/volume&gt;&lt;publication_date&gt;99201505281200000000222000&lt;/publication_date&gt;&lt;uuid&gt;2D90CE1E-83FE-42D1-89B9-D124F19C2D9A&lt;/uuid&gt;&lt;type&gt;400&lt;/type&gt;&lt;number&gt;5&lt;/number&gt;&lt;citekey&gt;Moberg:2015bt&lt;/citekey&gt;&lt;doi&gt;10.1177/0141076815582303&lt;/doi&gt;&lt;startpage&gt;192&lt;/startpage&gt;&lt;endpage&gt;198&lt;/endpage&gt;&lt;bundle&gt;&lt;publication&gt;&lt;title&gt;Journal of the Royal Society of Medicine&lt;/title&gt;&lt;uuid&gt;7DFD9953-F4C8-420E-8360-5FF486059CC6&lt;/uuid&gt;&lt;subtype&gt;-100&lt;/subtype&gt;&lt;type&gt;-100&lt;/type&gt;&lt;/publication&gt;&lt;/bundle&gt;&lt;authors&gt;&lt;author&gt;&lt;lastName&gt;Moberg&lt;/lastName&gt;&lt;firstName&gt;Jenny&lt;/firstName&gt;&lt;/author&gt;&lt;author&gt;&lt;lastName&gt;Kramer&lt;/lastName&gt;&lt;firstName&gt;Michael&lt;/firstName&gt;&lt;/author&gt;&lt;/authors&gt;&lt;/publication&gt;&lt;/publications&gt;&lt;cites&gt;&lt;/cites&gt;&lt;/citation&gt;</w:instrText>
      </w:r>
      <w:r w:rsidR="0007736E" w:rsidRPr="009F1CF7">
        <w:rPr>
          <w:rFonts w:ascii="Helvetica" w:hAnsi="Helvetica"/>
          <w:sz w:val="22"/>
          <w:szCs w:val="22"/>
          <w:lang w:val="en-GB"/>
        </w:rPr>
        <w:fldChar w:fldCharType="separate"/>
      </w:r>
      <w:r w:rsidR="007F1CCE">
        <w:rPr>
          <w:rFonts w:ascii="Helvetica" w:hAnsi="Helvetica" w:cs="Helvetica"/>
          <w:sz w:val="22"/>
          <w:szCs w:val="22"/>
          <w:vertAlign w:val="superscript"/>
        </w:rPr>
        <w:t>21</w:t>
      </w:r>
      <w:r w:rsidR="0007736E" w:rsidRPr="009F1CF7">
        <w:rPr>
          <w:rFonts w:ascii="Helvetica" w:hAnsi="Helvetica"/>
          <w:sz w:val="22"/>
          <w:szCs w:val="22"/>
          <w:lang w:val="en-GB"/>
        </w:rPr>
        <w:fldChar w:fldCharType="end"/>
      </w:r>
      <w:r w:rsidRPr="009F1CF7">
        <w:rPr>
          <w:rFonts w:ascii="Helvetica" w:hAnsi="Helvetica"/>
          <w:sz w:val="22"/>
          <w:szCs w:val="22"/>
          <w:lang w:val="en-GB"/>
        </w:rPr>
        <w:t>.</w:t>
      </w:r>
      <w:r w:rsidR="006A20D4" w:rsidRPr="009F1CF7">
        <w:rPr>
          <w:rFonts w:ascii="Helvetica" w:hAnsi="Helvetica"/>
          <w:sz w:val="22"/>
          <w:szCs w:val="22"/>
          <w:lang w:val="en-GB"/>
        </w:rPr>
        <w:t xml:space="preserve"> </w:t>
      </w:r>
      <w:r w:rsidR="00AE3491" w:rsidRPr="009F1CF7">
        <w:rPr>
          <w:rFonts w:ascii="Helvetica" w:hAnsi="Helvetica"/>
          <w:sz w:val="22"/>
          <w:szCs w:val="22"/>
          <w:lang w:val="en-GB"/>
        </w:rPr>
        <w:t>Over that time</w:t>
      </w:r>
      <w:r w:rsidR="00B0147E" w:rsidRPr="009F1CF7">
        <w:rPr>
          <w:rFonts w:ascii="Helvetica" w:hAnsi="Helvetica"/>
          <w:sz w:val="22"/>
          <w:szCs w:val="22"/>
          <w:lang w:val="en-GB"/>
        </w:rPr>
        <w:t xml:space="preserve">, </w:t>
      </w:r>
      <w:r w:rsidR="00AE3491" w:rsidRPr="009F1CF7">
        <w:rPr>
          <w:rFonts w:ascii="Helvetica" w:hAnsi="Helvetica"/>
          <w:sz w:val="22"/>
          <w:szCs w:val="22"/>
          <w:lang w:val="en-GB"/>
        </w:rPr>
        <w:t xml:space="preserve">there have been surprisingly few methods developed to </w:t>
      </w:r>
      <w:r w:rsidR="0079048D" w:rsidRPr="009F1CF7">
        <w:rPr>
          <w:rFonts w:ascii="Helvetica" w:hAnsi="Helvetica"/>
          <w:sz w:val="22"/>
          <w:szCs w:val="22"/>
          <w:lang w:val="en-GB"/>
        </w:rPr>
        <w:t>address potential contamination of treatment effects among clusters</w:t>
      </w:r>
      <w:r w:rsidR="00CC1A1A" w:rsidRPr="009F1CF7">
        <w:rPr>
          <w:rFonts w:ascii="Helvetica" w:hAnsi="Helvetica"/>
          <w:sz w:val="22"/>
          <w:szCs w:val="22"/>
          <w:lang w:val="en-GB"/>
        </w:rPr>
        <w:t xml:space="preserve"> (but see</w:t>
      </w:r>
      <w:r w:rsidR="006805E6" w:rsidRPr="009F1CF7">
        <w:rPr>
          <w:rFonts w:ascii="Helvetica" w:hAnsi="Helvetica"/>
          <w:sz w:val="22"/>
          <w:szCs w:val="22"/>
          <w:lang w:val="en-GB"/>
        </w:rPr>
        <w:t xml:space="preserve"> </w:t>
      </w:r>
      <w:proofErr w:type="spellStart"/>
      <w:r w:rsidR="006805E6" w:rsidRPr="009F1CF7">
        <w:rPr>
          <w:rFonts w:ascii="Helvetica" w:hAnsi="Helvetica" w:cs="Helvetica"/>
          <w:sz w:val="22"/>
          <w:szCs w:val="22"/>
          <w:lang w:val="en-GB"/>
        </w:rPr>
        <w:t>Delrieu</w:t>
      </w:r>
      <w:proofErr w:type="spellEnd"/>
      <w:r w:rsidR="006805E6" w:rsidRPr="009F1CF7">
        <w:rPr>
          <w:rFonts w:ascii="Helvetica" w:hAnsi="Helvetica" w:cs="Helvetica"/>
          <w:sz w:val="22"/>
          <w:szCs w:val="22"/>
          <w:lang w:val="en-GB"/>
        </w:rPr>
        <w:t xml:space="preserve"> et al.</w:t>
      </w:r>
      <w:r w:rsidR="0007736E" w:rsidRPr="009F1CF7">
        <w:rPr>
          <w:rFonts w:ascii="Helvetica" w:hAnsi="Helvetica"/>
          <w:sz w:val="22"/>
          <w:szCs w:val="22"/>
          <w:lang w:val="en-GB"/>
        </w:rPr>
        <w:fldChar w:fldCharType="begin"/>
      </w:r>
      <w:r w:rsidR="007F1CCE">
        <w:rPr>
          <w:rFonts w:ascii="Helvetica" w:hAnsi="Helvetica"/>
          <w:sz w:val="22"/>
          <w:szCs w:val="22"/>
          <w:lang w:val="en-GB"/>
        </w:rPr>
        <w:instrText xml:space="preserve"> ADDIN PAPERS2_CITATIONS &lt;citation&gt;&lt;priority&gt;15&lt;/priority&gt;&lt;uuid&gt;C5306DDF-016A-42D7-BA56-524098CA621D&lt;/uuid&gt;&lt;publications&gt;&lt;publication&gt;&lt;subtype&gt;400&lt;/subtype&gt;&lt;title&gt;Design of a Phase III cluster randomized trial to assess the efficacy and safety of a malaria transmission blocking vaccine&lt;/title&gt;&lt;url&gt;http://linkinghub.elsevier.com/retrieve/pii/S0264410X1500095X&lt;/url&gt;&lt;volume&gt;33&lt;/volume&gt;&lt;publication_date&gt;99201503001200000000220000&lt;/publication_date&gt;&lt;uuid&gt;CD7F8895-2E02-4430-B726-34AAEAB61FD0&lt;/uuid&gt;&lt;type&gt;400&lt;/type&gt;&lt;number&gt;13&lt;/number&gt;&lt;citekey&gt;Delrieu:2015hb&lt;/citekey&gt;&lt;doi&gt;10.1016/j.vaccine.2015.01.050&lt;/doi&gt;&lt;startpage&gt;1518&lt;/startpage&gt;&lt;endpage&gt;1526&lt;/endpage&gt;&lt;bundle&gt;&lt;publication&gt;&lt;title&gt;Vaccine&lt;/title&gt;&lt;uuid&gt;1E25E881-C055-44FB-832F-C3316973E98B&lt;/uuid&gt;&lt;subtype&gt;-100&lt;/subtype&gt;&lt;type&gt;-100&lt;/type&gt;&lt;/publication&gt;&lt;/bundle&gt;&lt;authors&gt;&lt;author&gt;&lt;lastName&gt;Delrieu&lt;/lastName&gt;&lt;firstName&gt;Isabelle&lt;/firstName&gt;&lt;/author&gt;&lt;author&gt;&lt;lastName&gt;Leboulleux&lt;/lastName&gt;&lt;firstName&gt;Didier&lt;/firstName&gt;&lt;/author&gt;&lt;author&gt;&lt;lastName&gt;Ivinson&lt;/lastName&gt;&lt;firstName&gt;Karen&lt;/firstName&gt;&lt;/author&gt;&lt;author&gt;&lt;lastName&gt;Gessner&lt;/lastName&gt;&lt;firstName&gt;Bradford&lt;/firstName&gt;&lt;middleNames&gt;D&lt;/middleNames&gt;&lt;/author&gt;&lt;author&gt;&lt;lastName&gt;Chandramohan&lt;/lastName&gt;&lt;firstName&gt;Daniel&lt;/firstName&gt;&lt;/author&gt;&lt;author&gt;&lt;lastName&gt;Churcher&lt;/lastName&gt;&lt;firstName&gt;Thomas&lt;/firstName&gt;&lt;/author&gt;&lt;author&gt;&lt;lastName&gt;Drakeley&lt;/lastName&gt;&lt;firstName&gt;Chris&lt;/firstName&gt;&lt;/author&gt;&lt;author&gt;&lt;lastName&gt;Halloran&lt;/lastName&gt;&lt;firstName&gt;Elizabeth&lt;/firstName&gt;&lt;/author&gt;&lt;author&gt;&lt;lastName&gt;Killeen&lt;/lastName&gt;&lt;firstName&gt;Gerry&lt;/firstName&gt;&lt;middleNames&gt;F&lt;/middleNames&gt;&lt;/author&gt;&lt;author&gt;&lt;lastName&gt;Kleinschmidt&lt;/lastName&gt;&lt;firstName&gt;Immo&lt;/firstName&gt;&lt;/author&gt;&lt;author&gt;&lt;lastName&gt;Milligan&lt;/lastName&gt;&lt;firstName&gt;Paul&lt;/firstName&gt;&lt;/author&gt;&lt;author&gt;&lt;lastName&gt;Robert&lt;/lastName&gt;&lt;firstName&gt;Vincent&lt;/firstName&gt;&lt;/author&gt;&lt;author&gt;&lt;lastName&gt;Rogier&lt;/lastName&gt;&lt;firstName&gt;Christophe&lt;/firstName&gt;&lt;/author&gt;&lt;author&gt;&lt;lastName&gt;Saul&lt;/lastName&gt;&lt;firstName&gt;Allan&lt;/firstName&gt;&lt;/author&gt;&lt;author&gt;&lt;lastName&gt;Sinden&lt;/lastName&gt;&lt;firstName&gt;Robert&lt;/firstName&gt;&lt;/author&gt;&lt;author&gt;&lt;lastName&gt;Smith&lt;/lastName&gt;&lt;firstName&gt;Thomas&lt;/firstName&gt;&lt;middleNames&gt;A&lt;/middleNames&gt;&lt;/author&gt;&lt;/authors&gt;&lt;/publication&gt;&lt;/publications&gt;&lt;cites&gt;&lt;/cites&gt;&lt;/citation&gt;</w:instrText>
      </w:r>
      <w:r w:rsidR="0007736E" w:rsidRPr="009F1CF7">
        <w:rPr>
          <w:rFonts w:ascii="Helvetica" w:hAnsi="Helvetica"/>
          <w:sz w:val="22"/>
          <w:szCs w:val="22"/>
          <w:lang w:val="en-GB"/>
        </w:rPr>
        <w:fldChar w:fldCharType="separate"/>
      </w:r>
      <w:r w:rsidR="007F1CCE">
        <w:rPr>
          <w:rFonts w:ascii="Helvetica" w:hAnsi="Helvetica" w:cs="Helvetica"/>
          <w:sz w:val="22"/>
          <w:szCs w:val="22"/>
          <w:vertAlign w:val="superscript"/>
        </w:rPr>
        <w:t>22</w:t>
      </w:r>
      <w:r w:rsidR="0007736E" w:rsidRPr="009F1CF7">
        <w:rPr>
          <w:rFonts w:ascii="Helvetica" w:hAnsi="Helvetica"/>
          <w:sz w:val="22"/>
          <w:szCs w:val="22"/>
          <w:lang w:val="en-GB"/>
        </w:rPr>
        <w:fldChar w:fldCharType="end"/>
      </w:r>
      <w:r w:rsidR="00CC1A1A" w:rsidRPr="009F1CF7">
        <w:rPr>
          <w:rFonts w:ascii="Helvetica" w:hAnsi="Helvetica"/>
          <w:sz w:val="22"/>
          <w:szCs w:val="22"/>
          <w:lang w:val="en-GB"/>
        </w:rPr>
        <w:t xml:space="preserve"> for </w:t>
      </w:r>
      <w:r w:rsidR="00FF00C9" w:rsidRPr="009F1CF7">
        <w:rPr>
          <w:rFonts w:ascii="Helvetica" w:hAnsi="Helvetica"/>
          <w:sz w:val="22"/>
          <w:szCs w:val="22"/>
          <w:lang w:val="en-GB"/>
        </w:rPr>
        <w:t>one</w:t>
      </w:r>
      <w:r w:rsidR="00CC1A1A" w:rsidRPr="009F1CF7">
        <w:rPr>
          <w:rFonts w:ascii="Helvetica" w:hAnsi="Helvetica"/>
          <w:sz w:val="22"/>
          <w:szCs w:val="22"/>
          <w:lang w:val="en-GB"/>
        </w:rPr>
        <w:t xml:space="preserve"> example)</w:t>
      </w:r>
      <w:r w:rsidR="0079048D" w:rsidRPr="009F1CF7">
        <w:rPr>
          <w:rFonts w:ascii="Helvetica" w:hAnsi="Helvetica"/>
          <w:sz w:val="22"/>
          <w:szCs w:val="22"/>
          <w:lang w:val="en-GB"/>
        </w:rPr>
        <w:t xml:space="preserve">. The approach </w:t>
      </w:r>
      <w:r w:rsidR="00C55701" w:rsidRPr="009F1CF7">
        <w:rPr>
          <w:rFonts w:ascii="Helvetica" w:hAnsi="Helvetica"/>
          <w:sz w:val="22"/>
          <w:szCs w:val="22"/>
          <w:lang w:val="en-GB"/>
        </w:rPr>
        <w:t xml:space="preserve">presented here </w:t>
      </w:r>
      <w:r w:rsidR="0079048D" w:rsidRPr="009F1CF7">
        <w:rPr>
          <w:rFonts w:ascii="Helvetica" w:hAnsi="Helvetica"/>
          <w:sz w:val="22"/>
          <w:szCs w:val="22"/>
          <w:lang w:val="en-GB"/>
        </w:rPr>
        <w:t>is applicable to cluster-randomised trials investigating a wide range of infectious disease interventions, including vaccines, drugs, vector control, and behaviour change communication.</w:t>
      </w:r>
    </w:p>
    <w:p w14:paraId="55909BEE" w14:textId="77777777" w:rsidR="00C84541" w:rsidRPr="009F1CF7" w:rsidRDefault="00C84541" w:rsidP="00735F67">
      <w:pPr>
        <w:spacing w:line="480" w:lineRule="auto"/>
        <w:outlineLvl w:val="0"/>
        <w:rPr>
          <w:rFonts w:ascii="Helvetica" w:hAnsi="Helvetica"/>
          <w:sz w:val="22"/>
          <w:szCs w:val="22"/>
          <w:lang w:val="en-GB"/>
        </w:rPr>
      </w:pPr>
    </w:p>
    <w:p w14:paraId="2578C016" w14:textId="77777777" w:rsidR="00D354AB" w:rsidRPr="009F1CF7" w:rsidRDefault="00D354AB"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Conclusion</w:t>
      </w:r>
    </w:p>
    <w:p w14:paraId="40E9800F" w14:textId="5CC5069A" w:rsidR="00F73FDB" w:rsidRPr="009F1CF7" w:rsidRDefault="004774B2" w:rsidP="00735F67">
      <w:pPr>
        <w:spacing w:line="480" w:lineRule="auto"/>
        <w:rPr>
          <w:rFonts w:ascii="Helvetica" w:hAnsi="Helvetica"/>
          <w:sz w:val="22"/>
          <w:szCs w:val="22"/>
          <w:lang w:val="en-GB"/>
        </w:rPr>
      </w:pPr>
      <w:r w:rsidRPr="009F1CF7">
        <w:rPr>
          <w:rFonts w:ascii="Helvetica" w:hAnsi="Helvetica"/>
          <w:sz w:val="22"/>
          <w:szCs w:val="22"/>
          <w:lang w:val="en-GB"/>
        </w:rPr>
        <w:t>Those</w:t>
      </w:r>
      <w:r w:rsidR="00383C13" w:rsidRPr="009F1CF7">
        <w:rPr>
          <w:rFonts w:ascii="Helvetica" w:hAnsi="Helvetica"/>
          <w:sz w:val="22"/>
          <w:szCs w:val="22"/>
          <w:lang w:val="en-GB"/>
        </w:rPr>
        <w:t xml:space="preserve"> planning CRTs to evaluate interventions should </w:t>
      </w:r>
      <w:r w:rsidR="009D251C" w:rsidRPr="009F1CF7">
        <w:rPr>
          <w:rFonts w:ascii="Helvetica" w:hAnsi="Helvetica"/>
          <w:sz w:val="22"/>
          <w:szCs w:val="22"/>
          <w:lang w:val="en-GB"/>
        </w:rPr>
        <w:t>consider th</w:t>
      </w:r>
      <w:r w:rsidR="00AF696B" w:rsidRPr="009F1CF7">
        <w:rPr>
          <w:rFonts w:ascii="Helvetica" w:hAnsi="Helvetica"/>
          <w:sz w:val="22"/>
          <w:szCs w:val="22"/>
          <w:lang w:val="en-GB"/>
        </w:rPr>
        <w:t>e</w:t>
      </w:r>
      <w:r w:rsidR="009D251C" w:rsidRPr="009F1CF7">
        <w:rPr>
          <w:rFonts w:ascii="Helvetica" w:hAnsi="Helvetica"/>
          <w:sz w:val="22"/>
          <w:szCs w:val="22"/>
          <w:lang w:val="en-GB"/>
        </w:rPr>
        <w:t xml:space="preserve"> approach </w:t>
      </w:r>
      <w:r w:rsidR="00AF696B" w:rsidRPr="009F1CF7">
        <w:rPr>
          <w:rFonts w:ascii="Helvetica" w:hAnsi="Helvetica"/>
          <w:sz w:val="22"/>
          <w:szCs w:val="22"/>
          <w:lang w:val="en-GB"/>
        </w:rPr>
        <w:t xml:space="preserve">presented here </w:t>
      </w:r>
      <w:r w:rsidR="007B64C6" w:rsidRPr="009F1CF7">
        <w:rPr>
          <w:rFonts w:ascii="Helvetica" w:hAnsi="Helvetica"/>
          <w:sz w:val="22"/>
          <w:szCs w:val="22"/>
          <w:lang w:val="en-GB"/>
        </w:rPr>
        <w:t xml:space="preserve">when </w:t>
      </w:r>
      <w:r w:rsidR="00AD10D5" w:rsidRPr="009F1CF7">
        <w:rPr>
          <w:rFonts w:ascii="Helvetica" w:hAnsi="Helvetica"/>
          <w:sz w:val="22"/>
          <w:szCs w:val="22"/>
          <w:lang w:val="en-GB"/>
        </w:rPr>
        <w:t xml:space="preserve">deciding how to reduce the risk of contamination among the CRT randomisation units. </w:t>
      </w:r>
      <w:r w:rsidR="008E027D" w:rsidRPr="009F1CF7">
        <w:rPr>
          <w:rFonts w:ascii="Helvetica" w:hAnsi="Helvetica"/>
          <w:sz w:val="22"/>
          <w:szCs w:val="22"/>
          <w:lang w:val="en-GB"/>
        </w:rPr>
        <w:t xml:space="preserve">The approach </w:t>
      </w:r>
      <w:r w:rsidR="00414495" w:rsidRPr="009F1CF7">
        <w:rPr>
          <w:rFonts w:ascii="Helvetica" w:hAnsi="Helvetica"/>
          <w:sz w:val="22"/>
          <w:szCs w:val="22"/>
          <w:lang w:val="en-GB"/>
        </w:rPr>
        <w:t xml:space="preserve">provides a framework for reducing </w:t>
      </w:r>
      <w:r w:rsidR="008E027D" w:rsidRPr="009F1CF7">
        <w:rPr>
          <w:rFonts w:ascii="Helvetica" w:hAnsi="Helvetica"/>
          <w:sz w:val="22"/>
          <w:szCs w:val="22"/>
          <w:lang w:val="en-GB"/>
        </w:rPr>
        <w:t>the risk of contamination</w:t>
      </w:r>
      <w:r w:rsidR="00E87BD8" w:rsidRPr="009F1CF7">
        <w:rPr>
          <w:rFonts w:ascii="Helvetica" w:hAnsi="Helvetica"/>
          <w:sz w:val="22"/>
          <w:szCs w:val="22"/>
          <w:lang w:val="en-GB"/>
        </w:rPr>
        <w:t xml:space="preserve"> while</w:t>
      </w:r>
      <w:r w:rsidR="0081404D" w:rsidRPr="009F1CF7">
        <w:rPr>
          <w:rFonts w:ascii="Helvetica" w:hAnsi="Helvetica"/>
          <w:sz w:val="22"/>
          <w:szCs w:val="22"/>
          <w:lang w:val="en-GB"/>
        </w:rPr>
        <w:t xml:space="preserve"> </w:t>
      </w:r>
      <w:r w:rsidR="00E87BD8" w:rsidRPr="009F1CF7">
        <w:rPr>
          <w:rFonts w:ascii="Helvetica" w:hAnsi="Helvetica"/>
          <w:sz w:val="22"/>
          <w:szCs w:val="22"/>
          <w:lang w:val="en-GB"/>
        </w:rPr>
        <w:lastRenderedPageBreak/>
        <w:t xml:space="preserve">recognising the potential for </w:t>
      </w:r>
      <w:proofErr w:type="spellStart"/>
      <w:r w:rsidR="00E87BD8" w:rsidRPr="009F1CF7">
        <w:rPr>
          <w:rFonts w:ascii="Helvetica" w:hAnsi="Helvetica"/>
          <w:sz w:val="22"/>
          <w:szCs w:val="22"/>
          <w:lang w:val="en-GB"/>
        </w:rPr>
        <w:t>intracluster</w:t>
      </w:r>
      <w:proofErr w:type="spellEnd"/>
      <w:r w:rsidR="00E87BD8" w:rsidRPr="009F1CF7">
        <w:rPr>
          <w:rFonts w:ascii="Helvetica" w:hAnsi="Helvetica"/>
          <w:sz w:val="22"/>
          <w:szCs w:val="22"/>
          <w:lang w:val="en-GB"/>
        </w:rPr>
        <w:t xml:space="preserve"> spatial heterogeneity and</w:t>
      </w:r>
      <w:r w:rsidR="008E027D" w:rsidRPr="009F1CF7">
        <w:rPr>
          <w:rFonts w:ascii="Helvetica" w:hAnsi="Helvetica"/>
          <w:sz w:val="22"/>
          <w:szCs w:val="22"/>
          <w:lang w:val="en-GB"/>
        </w:rPr>
        <w:t xml:space="preserve"> </w:t>
      </w:r>
      <w:r w:rsidR="009025BF" w:rsidRPr="009F1CF7">
        <w:rPr>
          <w:rFonts w:ascii="Helvetica" w:hAnsi="Helvetica"/>
          <w:sz w:val="22"/>
          <w:szCs w:val="22"/>
          <w:lang w:val="en-GB"/>
        </w:rPr>
        <w:t xml:space="preserve">identifying </w:t>
      </w:r>
      <w:r w:rsidR="008E027D" w:rsidRPr="009F1CF7">
        <w:rPr>
          <w:rFonts w:ascii="Helvetica" w:hAnsi="Helvetica"/>
          <w:sz w:val="22"/>
          <w:szCs w:val="22"/>
          <w:lang w:val="en-GB"/>
        </w:rPr>
        <w:t xml:space="preserve">the </w:t>
      </w:r>
      <w:r w:rsidR="009025BF" w:rsidRPr="009F1CF7">
        <w:rPr>
          <w:rFonts w:ascii="Helvetica" w:hAnsi="Helvetica"/>
          <w:sz w:val="22"/>
          <w:szCs w:val="22"/>
          <w:lang w:val="en-GB"/>
        </w:rPr>
        <w:t xml:space="preserve">maximum </w:t>
      </w:r>
      <w:r w:rsidR="008E027D" w:rsidRPr="009F1CF7">
        <w:rPr>
          <w:rFonts w:ascii="Helvetica" w:hAnsi="Helvetica"/>
          <w:sz w:val="22"/>
          <w:szCs w:val="22"/>
          <w:lang w:val="en-GB"/>
        </w:rPr>
        <w:t xml:space="preserve">number of </w:t>
      </w:r>
      <w:r w:rsidR="00901C82" w:rsidRPr="009F1CF7">
        <w:rPr>
          <w:rFonts w:ascii="Helvetica" w:hAnsi="Helvetica"/>
          <w:sz w:val="22"/>
          <w:szCs w:val="22"/>
          <w:lang w:val="en-GB"/>
        </w:rPr>
        <w:t xml:space="preserve">randomization </w:t>
      </w:r>
      <w:r w:rsidR="008E027D" w:rsidRPr="009F1CF7">
        <w:rPr>
          <w:rFonts w:ascii="Helvetica" w:hAnsi="Helvetica"/>
          <w:sz w:val="22"/>
          <w:szCs w:val="22"/>
          <w:lang w:val="en-GB"/>
        </w:rPr>
        <w:t>units that can be included</w:t>
      </w:r>
      <w:r w:rsidR="00E87BD8" w:rsidRPr="009F1CF7">
        <w:rPr>
          <w:rFonts w:ascii="Helvetica" w:hAnsi="Helvetica"/>
          <w:sz w:val="22"/>
          <w:szCs w:val="22"/>
          <w:lang w:val="en-GB"/>
        </w:rPr>
        <w:t>. The approach also</w:t>
      </w:r>
      <w:r w:rsidR="008E027D" w:rsidRPr="009F1CF7">
        <w:rPr>
          <w:rFonts w:ascii="Helvetica" w:hAnsi="Helvetica"/>
          <w:sz w:val="22"/>
          <w:szCs w:val="22"/>
          <w:lang w:val="en-GB"/>
        </w:rPr>
        <w:t xml:space="preserve"> maintains randomness in the allocation of clusters to either the treatment group or control group, </w:t>
      </w:r>
      <w:r w:rsidR="00E6368B" w:rsidRPr="009F1CF7">
        <w:rPr>
          <w:rFonts w:ascii="Helvetica" w:hAnsi="Helvetica"/>
          <w:sz w:val="22"/>
          <w:szCs w:val="22"/>
          <w:lang w:val="en-GB"/>
        </w:rPr>
        <w:t>therefore permitting a randomisation-valid test of the primary trial hypothesis.</w:t>
      </w:r>
    </w:p>
    <w:p w14:paraId="04E251D5" w14:textId="77777777" w:rsidR="008537DB" w:rsidRPr="009F1CF7" w:rsidRDefault="008537DB" w:rsidP="00735F67">
      <w:pPr>
        <w:spacing w:line="480" w:lineRule="auto"/>
        <w:rPr>
          <w:rFonts w:ascii="Helvetica" w:hAnsi="Helvetica"/>
          <w:sz w:val="22"/>
          <w:szCs w:val="22"/>
          <w:u w:val="single"/>
          <w:lang w:val="en-GB"/>
        </w:rPr>
      </w:pPr>
    </w:p>
    <w:p w14:paraId="58E28B0D" w14:textId="77777777" w:rsidR="007A6FF4" w:rsidRPr="009F1CF7" w:rsidRDefault="007A6FF4"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Abbreviations</w:t>
      </w:r>
    </w:p>
    <w:p w14:paraId="05FD5621" w14:textId="13627DCD" w:rsidR="007A6FF4" w:rsidRPr="009F1CF7" w:rsidRDefault="007A6FF4" w:rsidP="00735F67">
      <w:pPr>
        <w:spacing w:line="480" w:lineRule="auto"/>
        <w:rPr>
          <w:rFonts w:ascii="Helvetica" w:hAnsi="Helvetica"/>
          <w:sz w:val="22"/>
          <w:szCs w:val="22"/>
          <w:lang w:val="en-GB"/>
        </w:rPr>
      </w:pPr>
      <w:r w:rsidRPr="009F1CF7">
        <w:rPr>
          <w:rFonts w:ascii="Helvetica" w:hAnsi="Helvetica"/>
          <w:sz w:val="22"/>
          <w:szCs w:val="22"/>
          <w:lang w:val="en-GB"/>
        </w:rPr>
        <w:t xml:space="preserve">CRT, </w:t>
      </w:r>
      <w:r w:rsidR="004F0504" w:rsidRPr="009F1CF7">
        <w:rPr>
          <w:rFonts w:ascii="Helvetica" w:hAnsi="Helvetica"/>
          <w:sz w:val="22"/>
          <w:szCs w:val="22"/>
          <w:lang w:val="en-GB"/>
        </w:rPr>
        <w:t>cluster-randomi</w:t>
      </w:r>
      <w:r w:rsidR="006F4EB6" w:rsidRPr="009F1CF7">
        <w:rPr>
          <w:rFonts w:ascii="Helvetica" w:hAnsi="Helvetica"/>
          <w:sz w:val="22"/>
          <w:szCs w:val="22"/>
          <w:lang w:val="en-GB"/>
        </w:rPr>
        <w:t>se</w:t>
      </w:r>
      <w:r w:rsidRPr="009F1CF7">
        <w:rPr>
          <w:rFonts w:ascii="Helvetica" w:hAnsi="Helvetica"/>
          <w:sz w:val="22"/>
          <w:szCs w:val="22"/>
          <w:lang w:val="en-GB"/>
        </w:rPr>
        <w:t>d trial;</w:t>
      </w:r>
      <w:r w:rsidR="00476C03" w:rsidRPr="009F1CF7">
        <w:rPr>
          <w:rFonts w:ascii="Helvetica" w:hAnsi="Helvetica"/>
          <w:sz w:val="22"/>
          <w:szCs w:val="22"/>
          <w:lang w:val="en-GB"/>
        </w:rPr>
        <w:t xml:space="preserve"> EIR, entomological inoculation rate;</w:t>
      </w:r>
      <w:r w:rsidRPr="009F1CF7">
        <w:rPr>
          <w:rFonts w:ascii="Helvetica" w:hAnsi="Helvetica"/>
          <w:sz w:val="22"/>
          <w:szCs w:val="22"/>
          <w:lang w:val="en-GB"/>
        </w:rPr>
        <w:t xml:space="preserve"> </w:t>
      </w:r>
      <w:r w:rsidR="00A95599" w:rsidRPr="009F1CF7">
        <w:rPr>
          <w:rFonts w:ascii="Helvetica" w:hAnsi="Helvetica"/>
          <w:sz w:val="22"/>
          <w:szCs w:val="22"/>
          <w:lang w:val="en-GB"/>
        </w:rPr>
        <w:t xml:space="preserve">LSM, larval source management; </w:t>
      </w:r>
      <w:r w:rsidRPr="009F1CF7">
        <w:rPr>
          <w:rFonts w:ascii="Helvetica" w:hAnsi="Helvetica"/>
          <w:sz w:val="22"/>
          <w:szCs w:val="22"/>
          <w:lang w:val="en-GB"/>
        </w:rPr>
        <w:t>MMP, Majete Malaria Project; THP, The Hunger Project</w:t>
      </w:r>
    </w:p>
    <w:p w14:paraId="4D565AB3" w14:textId="77777777" w:rsidR="008537DB" w:rsidRPr="009F1CF7" w:rsidRDefault="008537DB" w:rsidP="00735F67">
      <w:pPr>
        <w:spacing w:line="480" w:lineRule="auto"/>
        <w:rPr>
          <w:rFonts w:ascii="Helvetica" w:hAnsi="Helvetica"/>
          <w:sz w:val="22"/>
          <w:szCs w:val="22"/>
          <w:u w:val="single"/>
          <w:lang w:val="en-GB"/>
        </w:rPr>
      </w:pPr>
    </w:p>
    <w:p w14:paraId="38FEEA62" w14:textId="1CC36F4A" w:rsidR="008537DB" w:rsidRPr="009F1CF7" w:rsidRDefault="00700BC7"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List of Supplementary Material</w:t>
      </w:r>
    </w:p>
    <w:p w14:paraId="10B5DE3F" w14:textId="33FB6D84" w:rsidR="008537DB" w:rsidRPr="009F1CF7" w:rsidRDefault="00700BC7" w:rsidP="00735F67">
      <w:pPr>
        <w:spacing w:line="480" w:lineRule="auto"/>
        <w:rPr>
          <w:rFonts w:ascii="Helvetica" w:hAnsi="Helvetica"/>
          <w:sz w:val="22"/>
          <w:szCs w:val="22"/>
          <w:lang w:val="en-GB"/>
        </w:rPr>
      </w:pPr>
      <w:r w:rsidRPr="009F1CF7">
        <w:rPr>
          <w:rFonts w:ascii="Helvetica" w:hAnsi="Helvetica"/>
          <w:sz w:val="22"/>
          <w:szCs w:val="22"/>
          <w:lang w:val="en-GB"/>
        </w:rPr>
        <w:t>Supplementary File 1: Method of identifying potential designs</w:t>
      </w:r>
      <w:r w:rsidR="00E42D95" w:rsidRPr="009F1CF7">
        <w:rPr>
          <w:rFonts w:ascii="Helvetica" w:hAnsi="Helvetica"/>
          <w:sz w:val="22"/>
          <w:szCs w:val="22"/>
          <w:lang w:val="en-GB"/>
        </w:rPr>
        <w:t xml:space="preserve"> (Supplementary file 1.docx)</w:t>
      </w:r>
    </w:p>
    <w:p w14:paraId="1091265A" w14:textId="77777777" w:rsidR="00700BC7" w:rsidRPr="009F1CF7" w:rsidRDefault="00700BC7" w:rsidP="00735F67">
      <w:pPr>
        <w:spacing w:line="480" w:lineRule="auto"/>
        <w:rPr>
          <w:rFonts w:ascii="Helvetica" w:hAnsi="Helvetica"/>
          <w:sz w:val="22"/>
          <w:szCs w:val="22"/>
          <w:lang w:val="en-GB"/>
        </w:rPr>
      </w:pPr>
    </w:p>
    <w:p w14:paraId="6F81AE92" w14:textId="77777777" w:rsidR="00ED4073" w:rsidRPr="009F1CF7" w:rsidRDefault="00ED4073"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Funding</w:t>
      </w:r>
    </w:p>
    <w:p w14:paraId="62DDF2BF" w14:textId="6D3A2FBC" w:rsidR="007A6FF4" w:rsidRPr="009F1CF7" w:rsidRDefault="005A3610" w:rsidP="00735F67">
      <w:pPr>
        <w:spacing w:line="480" w:lineRule="auto"/>
        <w:rPr>
          <w:rFonts w:ascii="Helvetica" w:hAnsi="Helvetica"/>
          <w:sz w:val="22"/>
          <w:szCs w:val="22"/>
          <w:lang w:val="en-GB"/>
        </w:rPr>
      </w:pPr>
      <w:r w:rsidRPr="009F1CF7">
        <w:rPr>
          <w:rFonts w:ascii="Helvetica" w:hAnsi="Helvetica"/>
          <w:sz w:val="22"/>
          <w:szCs w:val="22"/>
          <w:lang w:val="en-GB"/>
        </w:rPr>
        <w:t>This work was</w:t>
      </w:r>
      <w:r w:rsidR="00ED4073" w:rsidRPr="009F1CF7">
        <w:rPr>
          <w:rFonts w:ascii="Helvetica" w:hAnsi="Helvetica"/>
          <w:sz w:val="22"/>
          <w:szCs w:val="22"/>
          <w:lang w:val="en-GB"/>
        </w:rPr>
        <w:t xml:space="preserve"> supported by Dioraphte Foundation, The Netherlands. The content is solely the responsibility of the authors and does not necessarily represent the official views of the funders.</w:t>
      </w:r>
    </w:p>
    <w:p w14:paraId="2A91B035" w14:textId="77777777" w:rsidR="007B23DE" w:rsidRPr="009F1CF7" w:rsidRDefault="007B23DE" w:rsidP="00735F67">
      <w:pPr>
        <w:spacing w:line="480" w:lineRule="auto"/>
        <w:rPr>
          <w:rFonts w:ascii="Helvetica" w:hAnsi="Helvetica"/>
          <w:sz w:val="22"/>
          <w:szCs w:val="22"/>
          <w:lang w:val="en-GB"/>
        </w:rPr>
      </w:pPr>
    </w:p>
    <w:p w14:paraId="741488DD" w14:textId="533E0B0F" w:rsidR="002B6B88" w:rsidRPr="009F1CF7" w:rsidRDefault="006F1AA2"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Acknowledgements</w:t>
      </w:r>
    </w:p>
    <w:p w14:paraId="0E3B2002" w14:textId="3CAABF90" w:rsidR="006F1AA2" w:rsidRPr="009F1CF7" w:rsidRDefault="00E007B5" w:rsidP="00735F67">
      <w:pPr>
        <w:spacing w:line="480" w:lineRule="auto"/>
        <w:rPr>
          <w:rFonts w:ascii="Helvetica" w:hAnsi="Helvetica"/>
          <w:sz w:val="22"/>
          <w:szCs w:val="22"/>
          <w:lang w:val="en-GB"/>
        </w:rPr>
      </w:pPr>
      <w:r w:rsidRPr="009F1CF7">
        <w:rPr>
          <w:rFonts w:ascii="Helvetica" w:hAnsi="Helvetica"/>
          <w:sz w:val="22"/>
          <w:szCs w:val="22"/>
          <w:lang w:val="en-GB"/>
        </w:rPr>
        <w:t xml:space="preserve">We thank Glory </w:t>
      </w:r>
      <w:proofErr w:type="spellStart"/>
      <w:r w:rsidR="00370742" w:rsidRPr="009F1CF7">
        <w:rPr>
          <w:rFonts w:ascii="Helvetica" w:hAnsi="Helvetica"/>
          <w:sz w:val="22"/>
          <w:szCs w:val="22"/>
          <w:lang w:val="en-GB"/>
        </w:rPr>
        <w:t>Mzembe</w:t>
      </w:r>
      <w:proofErr w:type="spellEnd"/>
      <w:r w:rsidR="00370742" w:rsidRPr="009F1CF7">
        <w:rPr>
          <w:rFonts w:ascii="Helvetica" w:hAnsi="Helvetica"/>
          <w:sz w:val="22"/>
          <w:szCs w:val="22"/>
          <w:lang w:val="en-GB"/>
        </w:rPr>
        <w:t xml:space="preserve"> </w:t>
      </w:r>
      <w:r w:rsidRPr="009F1CF7">
        <w:rPr>
          <w:rFonts w:ascii="Helvetica" w:hAnsi="Helvetica"/>
          <w:sz w:val="22"/>
          <w:szCs w:val="22"/>
          <w:lang w:val="en-GB"/>
        </w:rPr>
        <w:t xml:space="preserve">and </w:t>
      </w:r>
      <w:proofErr w:type="spellStart"/>
      <w:r w:rsidRPr="009F1CF7">
        <w:rPr>
          <w:rFonts w:ascii="Helvetica" w:hAnsi="Helvetica"/>
          <w:sz w:val="22"/>
          <w:szCs w:val="22"/>
          <w:lang w:val="en-GB"/>
        </w:rPr>
        <w:t>Feiko</w:t>
      </w:r>
      <w:proofErr w:type="spellEnd"/>
      <w:r w:rsidRPr="009F1CF7">
        <w:rPr>
          <w:rFonts w:ascii="Helvetica" w:hAnsi="Helvetica"/>
          <w:sz w:val="22"/>
          <w:szCs w:val="22"/>
          <w:lang w:val="en-GB"/>
        </w:rPr>
        <w:t xml:space="preserve"> </w:t>
      </w:r>
      <w:proofErr w:type="spellStart"/>
      <w:r w:rsidRPr="009F1CF7">
        <w:rPr>
          <w:rFonts w:ascii="Helvetica" w:hAnsi="Helvetica"/>
          <w:sz w:val="22"/>
          <w:szCs w:val="22"/>
          <w:lang w:val="en-GB"/>
        </w:rPr>
        <w:t>ter</w:t>
      </w:r>
      <w:proofErr w:type="spellEnd"/>
      <w:r w:rsidRPr="009F1CF7">
        <w:rPr>
          <w:rFonts w:ascii="Helvetica" w:hAnsi="Helvetica"/>
          <w:sz w:val="22"/>
          <w:szCs w:val="22"/>
          <w:lang w:val="en-GB"/>
        </w:rPr>
        <w:t xml:space="preserve"> </w:t>
      </w:r>
      <w:proofErr w:type="spellStart"/>
      <w:r w:rsidRPr="009F1CF7">
        <w:rPr>
          <w:rFonts w:ascii="Helvetica" w:hAnsi="Helvetica"/>
          <w:sz w:val="22"/>
          <w:szCs w:val="22"/>
          <w:lang w:val="en-GB"/>
        </w:rPr>
        <w:t>Kuile</w:t>
      </w:r>
      <w:proofErr w:type="spellEnd"/>
      <w:r w:rsidRPr="009F1CF7">
        <w:rPr>
          <w:rFonts w:ascii="Helvetica" w:hAnsi="Helvetica"/>
          <w:sz w:val="22"/>
          <w:szCs w:val="22"/>
          <w:lang w:val="en-GB"/>
        </w:rPr>
        <w:t xml:space="preserve"> for </w:t>
      </w:r>
      <w:r w:rsidR="005227BB" w:rsidRPr="009F1CF7">
        <w:rPr>
          <w:rFonts w:ascii="Helvetica" w:hAnsi="Helvetica"/>
          <w:sz w:val="22"/>
          <w:szCs w:val="22"/>
          <w:lang w:val="en-GB"/>
        </w:rPr>
        <w:t xml:space="preserve">their reviews and constructive comments on </w:t>
      </w:r>
      <w:r w:rsidR="00FC392B" w:rsidRPr="009F1CF7">
        <w:rPr>
          <w:rFonts w:ascii="Helvetica" w:hAnsi="Helvetica"/>
          <w:sz w:val="22"/>
          <w:szCs w:val="22"/>
          <w:lang w:val="en-GB"/>
        </w:rPr>
        <w:t>earlier drafts of this manuscript</w:t>
      </w:r>
      <w:r w:rsidR="005227BB" w:rsidRPr="009F1CF7">
        <w:rPr>
          <w:rFonts w:ascii="Helvetica" w:hAnsi="Helvetica"/>
          <w:sz w:val="22"/>
          <w:szCs w:val="22"/>
          <w:lang w:val="en-GB"/>
        </w:rPr>
        <w:t xml:space="preserve">. </w:t>
      </w:r>
    </w:p>
    <w:p w14:paraId="0D47B33D" w14:textId="77777777" w:rsidR="006F1AA2" w:rsidRPr="009F1CF7" w:rsidRDefault="006F1AA2" w:rsidP="00735F67">
      <w:pPr>
        <w:spacing w:line="480" w:lineRule="auto"/>
        <w:rPr>
          <w:rFonts w:ascii="Helvetica" w:hAnsi="Helvetica"/>
          <w:sz w:val="22"/>
          <w:szCs w:val="22"/>
          <w:lang w:val="en-GB"/>
        </w:rPr>
      </w:pPr>
    </w:p>
    <w:p w14:paraId="22096C7C" w14:textId="77777777" w:rsidR="002B6B88" w:rsidRPr="009F1CF7" w:rsidRDefault="002B6B88" w:rsidP="00735F67">
      <w:pPr>
        <w:spacing w:line="480" w:lineRule="auto"/>
        <w:rPr>
          <w:rFonts w:ascii="Helvetica" w:hAnsi="Helvetica"/>
          <w:sz w:val="22"/>
          <w:szCs w:val="22"/>
          <w:u w:val="single"/>
          <w:lang w:val="en-GB"/>
        </w:rPr>
      </w:pPr>
      <w:r w:rsidRPr="009F1CF7">
        <w:rPr>
          <w:rFonts w:ascii="Helvetica" w:hAnsi="Helvetica"/>
          <w:sz w:val="22"/>
          <w:szCs w:val="22"/>
          <w:u w:val="single"/>
          <w:lang w:val="en-GB"/>
        </w:rPr>
        <w:t>Authors’ contributions</w:t>
      </w:r>
    </w:p>
    <w:p w14:paraId="77B68384" w14:textId="27C3872E" w:rsidR="00DE7AF8" w:rsidRPr="009F1CF7" w:rsidRDefault="0019312D" w:rsidP="00735F67">
      <w:pPr>
        <w:spacing w:line="480" w:lineRule="auto"/>
        <w:rPr>
          <w:rFonts w:ascii="Helvetica" w:hAnsi="Helvetica"/>
          <w:sz w:val="22"/>
          <w:szCs w:val="22"/>
          <w:lang w:val="en-GB"/>
        </w:rPr>
      </w:pPr>
      <w:r w:rsidRPr="009F1CF7">
        <w:rPr>
          <w:rFonts w:ascii="Helvetica" w:hAnsi="Helvetica"/>
          <w:sz w:val="22"/>
          <w:szCs w:val="22"/>
          <w:lang w:val="en-GB"/>
        </w:rPr>
        <w:t xml:space="preserve">All authors contributed to conceptualising the </w:t>
      </w:r>
      <w:r w:rsidR="00433CD3" w:rsidRPr="009F1CF7">
        <w:rPr>
          <w:rFonts w:ascii="Helvetica" w:hAnsi="Helvetica"/>
          <w:sz w:val="22"/>
          <w:szCs w:val="22"/>
          <w:lang w:val="en-GB"/>
        </w:rPr>
        <w:t xml:space="preserve">methods presented. RM, AC, EG and PD developed the methods. AC and PD developed the algorithm. RM, AC and PD wrote the first draft of the manuscript. All authors </w:t>
      </w:r>
      <w:r w:rsidR="001818F5" w:rsidRPr="009F1CF7">
        <w:rPr>
          <w:rFonts w:ascii="Helvetica" w:hAnsi="Helvetica"/>
          <w:sz w:val="22"/>
          <w:szCs w:val="22"/>
          <w:lang w:val="en-GB"/>
        </w:rPr>
        <w:t xml:space="preserve">provided critical input to the </w:t>
      </w:r>
      <w:r w:rsidR="00C6200F" w:rsidRPr="009F1CF7">
        <w:rPr>
          <w:rFonts w:ascii="Helvetica" w:hAnsi="Helvetica"/>
          <w:sz w:val="22"/>
          <w:szCs w:val="22"/>
          <w:lang w:val="en-GB"/>
        </w:rPr>
        <w:t>final manuscript. All authors read and approved of the final manuscript</w:t>
      </w:r>
      <w:r w:rsidR="00906278" w:rsidRPr="009F1CF7">
        <w:rPr>
          <w:rFonts w:ascii="Helvetica" w:hAnsi="Helvetica"/>
          <w:sz w:val="22"/>
          <w:szCs w:val="22"/>
          <w:lang w:val="en-GB"/>
        </w:rPr>
        <w:t xml:space="preserve">. </w:t>
      </w:r>
    </w:p>
    <w:p w14:paraId="5388E73C" w14:textId="77777777" w:rsidR="0060439D" w:rsidRPr="009F1CF7" w:rsidRDefault="0060439D" w:rsidP="00735F67">
      <w:pPr>
        <w:spacing w:line="480" w:lineRule="auto"/>
        <w:rPr>
          <w:rFonts w:ascii="Helvetica" w:hAnsi="Helvetica"/>
          <w:sz w:val="22"/>
          <w:szCs w:val="22"/>
          <w:lang w:val="en-GB"/>
        </w:rPr>
      </w:pPr>
    </w:p>
    <w:p w14:paraId="542627F9" w14:textId="77777777" w:rsidR="0004165A" w:rsidRPr="009F1CF7" w:rsidRDefault="0004165A" w:rsidP="0004165A">
      <w:pPr>
        <w:spacing w:line="480" w:lineRule="auto"/>
        <w:rPr>
          <w:rFonts w:ascii="Helvetica" w:hAnsi="Helvetica"/>
          <w:sz w:val="22"/>
          <w:szCs w:val="22"/>
          <w:u w:val="single"/>
          <w:lang w:val="en-GB"/>
        </w:rPr>
      </w:pPr>
      <w:r w:rsidRPr="009F1CF7">
        <w:rPr>
          <w:rFonts w:ascii="Helvetica" w:hAnsi="Helvetica"/>
          <w:sz w:val="22"/>
          <w:szCs w:val="22"/>
          <w:u w:val="single"/>
          <w:lang w:val="en-GB"/>
        </w:rPr>
        <w:t>Declaration of interest</w:t>
      </w:r>
    </w:p>
    <w:p w14:paraId="56D85A2A" w14:textId="77777777" w:rsidR="0004165A" w:rsidRPr="009F1CF7" w:rsidRDefault="0004165A" w:rsidP="0004165A">
      <w:pPr>
        <w:spacing w:line="480" w:lineRule="auto"/>
        <w:rPr>
          <w:rFonts w:ascii="Helvetica" w:hAnsi="Helvetica"/>
          <w:sz w:val="22"/>
          <w:szCs w:val="22"/>
          <w:lang w:val="en-GB"/>
        </w:rPr>
      </w:pPr>
      <w:r w:rsidRPr="009F1CF7">
        <w:rPr>
          <w:rFonts w:ascii="Helvetica" w:hAnsi="Helvetica"/>
          <w:sz w:val="22"/>
          <w:szCs w:val="22"/>
          <w:lang w:val="en-GB"/>
        </w:rPr>
        <w:t>All authors declare that they have no conflicting interests.</w:t>
      </w:r>
    </w:p>
    <w:p w14:paraId="4507EDE0" w14:textId="77777777" w:rsidR="0004165A" w:rsidRPr="009F1CF7" w:rsidRDefault="0004165A" w:rsidP="0004165A">
      <w:pPr>
        <w:spacing w:line="480" w:lineRule="auto"/>
        <w:rPr>
          <w:rFonts w:ascii="Helvetica" w:hAnsi="Helvetica"/>
          <w:sz w:val="22"/>
          <w:szCs w:val="22"/>
          <w:u w:val="single"/>
          <w:lang w:val="en-GB"/>
        </w:rPr>
      </w:pPr>
    </w:p>
    <w:p w14:paraId="2FE06201" w14:textId="77777777" w:rsidR="00DE7AF8" w:rsidRPr="009F1CF7" w:rsidRDefault="00DE7AF8" w:rsidP="00735F67">
      <w:pPr>
        <w:spacing w:line="480" w:lineRule="auto"/>
        <w:outlineLvl w:val="0"/>
        <w:rPr>
          <w:rFonts w:ascii="Helvetica" w:hAnsi="Helvetica"/>
          <w:sz w:val="22"/>
          <w:szCs w:val="22"/>
          <w:u w:val="single"/>
          <w:lang w:val="en-GB"/>
        </w:rPr>
      </w:pPr>
      <w:r w:rsidRPr="009F1CF7">
        <w:rPr>
          <w:rFonts w:ascii="Helvetica" w:hAnsi="Helvetica"/>
          <w:sz w:val="22"/>
          <w:szCs w:val="22"/>
          <w:u w:val="single"/>
          <w:lang w:val="en-GB"/>
        </w:rPr>
        <w:t>References</w:t>
      </w:r>
    </w:p>
    <w:p w14:paraId="2925645A" w14:textId="56A7E7B0" w:rsidR="007F1CCE" w:rsidRDefault="00DE7AF8"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sidRPr="009F1CF7">
        <w:rPr>
          <w:rFonts w:ascii="Helvetica" w:hAnsi="Helvetica"/>
          <w:sz w:val="22"/>
          <w:szCs w:val="22"/>
          <w:lang w:val="en-GB"/>
        </w:rPr>
        <w:fldChar w:fldCharType="begin"/>
      </w:r>
      <w:r w:rsidRPr="009F1CF7">
        <w:rPr>
          <w:rFonts w:ascii="Helvetica" w:hAnsi="Helvetica"/>
          <w:sz w:val="22"/>
          <w:szCs w:val="22"/>
          <w:lang w:val="en-GB"/>
        </w:rPr>
        <w:instrText xml:space="preserve"> ADDIN PAPERS2_CITATIONS &lt;papers2_bibliography/&gt;</w:instrText>
      </w:r>
      <w:r w:rsidRPr="009F1CF7">
        <w:rPr>
          <w:rFonts w:ascii="Helvetica" w:hAnsi="Helvetica"/>
          <w:sz w:val="22"/>
          <w:szCs w:val="22"/>
          <w:lang w:val="en-GB"/>
        </w:rPr>
        <w:fldChar w:fldCharType="separate"/>
      </w:r>
      <w:r w:rsidR="007F1CCE">
        <w:rPr>
          <w:rFonts w:ascii="Helvetica" w:hAnsi="Helvetica" w:cs="Helvetica"/>
          <w:sz w:val="22"/>
          <w:szCs w:val="22"/>
        </w:rPr>
        <w:t>1.</w:t>
      </w:r>
      <w:r w:rsidR="007F1CCE">
        <w:rPr>
          <w:rFonts w:ascii="Helvetica" w:hAnsi="Helvetica" w:cs="Helvetica"/>
          <w:sz w:val="22"/>
          <w:szCs w:val="22"/>
        </w:rPr>
        <w:tab/>
        <w:t xml:space="preserve">Hayes RJ, Alexander ND, Bennett S, Cousens SN. Design and analysis issues in cluster-randomized trials of interventions against infectious diseases. </w:t>
      </w:r>
      <w:r w:rsidR="007F1CCE" w:rsidRPr="009F1CF7">
        <w:rPr>
          <w:rFonts w:ascii="Helvetica" w:hAnsi="Helvetica" w:cs="Helvetica"/>
          <w:i/>
          <w:iCs/>
          <w:sz w:val="22"/>
          <w:szCs w:val="22"/>
          <w:lang w:val="en-GB"/>
        </w:rPr>
        <w:t>Stat Methods Med Res</w:t>
      </w:r>
      <w:r w:rsidR="007F1CCE" w:rsidRPr="009F1CF7">
        <w:rPr>
          <w:rFonts w:ascii="Helvetica" w:hAnsi="Helvetica" w:cs="Helvetica"/>
          <w:sz w:val="22"/>
          <w:szCs w:val="22"/>
          <w:lang w:val="en-GB"/>
        </w:rPr>
        <w:t xml:space="preserve">. </w:t>
      </w:r>
      <w:r w:rsidR="007F1CCE">
        <w:rPr>
          <w:rFonts w:ascii="Helvetica" w:hAnsi="Helvetica" w:cs="Helvetica"/>
          <w:sz w:val="22"/>
          <w:szCs w:val="22"/>
        </w:rPr>
        <w:t>2000 Apr;</w:t>
      </w:r>
      <w:r w:rsidR="007F1CCE">
        <w:rPr>
          <w:rFonts w:ascii="Helvetica" w:hAnsi="Helvetica" w:cs="Helvetica"/>
          <w:b/>
          <w:bCs/>
          <w:sz w:val="22"/>
          <w:szCs w:val="22"/>
        </w:rPr>
        <w:t>9</w:t>
      </w:r>
      <w:r w:rsidR="007F1CCE">
        <w:rPr>
          <w:rFonts w:ascii="Helvetica" w:hAnsi="Helvetica" w:cs="Helvetica"/>
          <w:sz w:val="22"/>
          <w:szCs w:val="22"/>
        </w:rPr>
        <w:t xml:space="preserve">(2):95–116. </w:t>
      </w:r>
    </w:p>
    <w:p w14:paraId="1A8788E5"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2.</w:t>
      </w:r>
      <w:r>
        <w:rPr>
          <w:rFonts w:ascii="Helvetica" w:hAnsi="Helvetica" w:cs="Helvetica"/>
          <w:sz w:val="22"/>
          <w:szCs w:val="22"/>
        </w:rPr>
        <w:tab/>
        <w:t xml:space="preserve">Mclean AR, Blower SM. Imperfect Vaccines and Herd Immunity to HIV. </w:t>
      </w:r>
      <w:r>
        <w:rPr>
          <w:rFonts w:ascii="Helvetica" w:hAnsi="Helvetica" w:cs="Helvetica"/>
          <w:i/>
          <w:iCs/>
          <w:sz w:val="22"/>
          <w:szCs w:val="22"/>
        </w:rPr>
        <w:t>Proceedings: Biological Sciences</w:t>
      </w:r>
      <w:r>
        <w:rPr>
          <w:rFonts w:ascii="Helvetica" w:hAnsi="Helvetica" w:cs="Helvetica"/>
          <w:sz w:val="22"/>
          <w:szCs w:val="22"/>
        </w:rPr>
        <w:t>. The Royal Society; 1993 Jul 22;</w:t>
      </w:r>
      <w:r>
        <w:rPr>
          <w:rFonts w:ascii="Helvetica" w:hAnsi="Helvetica" w:cs="Helvetica"/>
          <w:b/>
          <w:bCs/>
          <w:sz w:val="22"/>
          <w:szCs w:val="22"/>
        </w:rPr>
        <w:t>253</w:t>
      </w:r>
      <w:r>
        <w:rPr>
          <w:rFonts w:ascii="Helvetica" w:hAnsi="Helvetica" w:cs="Helvetica"/>
          <w:sz w:val="22"/>
          <w:szCs w:val="22"/>
        </w:rPr>
        <w:t xml:space="preserve">(1336):9–13. </w:t>
      </w:r>
    </w:p>
    <w:p w14:paraId="5C9B7582"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3.</w:t>
      </w:r>
      <w:r>
        <w:rPr>
          <w:rFonts w:ascii="Helvetica" w:hAnsi="Helvetica" w:cs="Helvetica"/>
          <w:sz w:val="22"/>
          <w:szCs w:val="22"/>
        </w:rPr>
        <w:tab/>
        <w:t xml:space="preserve">Halloran ME, Struchiner CJ. Modeling transmission dynamics of stage-specific malaria vaccines. </w:t>
      </w:r>
      <w:r>
        <w:rPr>
          <w:rFonts w:ascii="Helvetica" w:hAnsi="Helvetica" w:cs="Helvetica"/>
          <w:i/>
          <w:iCs/>
          <w:sz w:val="22"/>
          <w:szCs w:val="22"/>
        </w:rPr>
        <w:t>Parasitol Today</w:t>
      </w:r>
      <w:r>
        <w:rPr>
          <w:rFonts w:ascii="Helvetica" w:hAnsi="Helvetica" w:cs="Helvetica"/>
          <w:sz w:val="22"/>
          <w:szCs w:val="22"/>
        </w:rPr>
        <w:t>. 1992 Mar;</w:t>
      </w:r>
      <w:r>
        <w:rPr>
          <w:rFonts w:ascii="Helvetica" w:hAnsi="Helvetica" w:cs="Helvetica"/>
          <w:b/>
          <w:bCs/>
          <w:sz w:val="22"/>
          <w:szCs w:val="22"/>
        </w:rPr>
        <w:t>8</w:t>
      </w:r>
      <w:r>
        <w:rPr>
          <w:rFonts w:ascii="Helvetica" w:hAnsi="Helvetica" w:cs="Helvetica"/>
          <w:sz w:val="22"/>
          <w:szCs w:val="22"/>
        </w:rPr>
        <w:t xml:space="preserve">(3):77–85. </w:t>
      </w:r>
    </w:p>
    <w:p w14:paraId="52F7DE88" w14:textId="2381D4FE"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4.</w:t>
      </w:r>
      <w:r>
        <w:rPr>
          <w:rFonts w:ascii="Helvetica" w:hAnsi="Helvetica" w:cs="Helvetica"/>
          <w:sz w:val="22"/>
          <w:szCs w:val="22"/>
        </w:rPr>
        <w:tab/>
        <w:t xml:space="preserve">Wilson AL, Boelaert M, Kleinschmidt I, et al. Evidence-based vector control? Improving the quality of vector control trials. </w:t>
      </w:r>
      <w:r>
        <w:rPr>
          <w:rFonts w:ascii="Helvetica" w:hAnsi="Helvetica" w:cs="Helvetica"/>
          <w:i/>
          <w:iCs/>
          <w:sz w:val="22"/>
          <w:szCs w:val="22"/>
        </w:rPr>
        <w:t>Trends Parasitol</w:t>
      </w:r>
      <w:r>
        <w:rPr>
          <w:rFonts w:ascii="Helvetica" w:hAnsi="Helvetica" w:cs="Helvetica"/>
          <w:sz w:val="22"/>
          <w:szCs w:val="22"/>
        </w:rPr>
        <w:t>. 2015 May 18;</w:t>
      </w:r>
      <w:r>
        <w:rPr>
          <w:rFonts w:ascii="Helvetica" w:hAnsi="Helvetica" w:cs="Helvetica"/>
          <w:b/>
          <w:bCs/>
          <w:sz w:val="22"/>
          <w:szCs w:val="22"/>
        </w:rPr>
        <w:t>31</w:t>
      </w:r>
      <w:r>
        <w:rPr>
          <w:rFonts w:ascii="Helvetica" w:hAnsi="Helvetica" w:cs="Helvetica"/>
          <w:sz w:val="22"/>
          <w:szCs w:val="22"/>
        </w:rPr>
        <w:t xml:space="preserve">:380. </w:t>
      </w:r>
    </w:p>
    <w:p w14:paraId="0A20ED3D"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5.</w:t>
      </w:r>
      <w:r>
        <w:rPr>
          <w:rFonts w:ascii="Helvetica" w:hAnsi="Helvetica" w:cs="Helvetica"/>
          <w:sz w:val="22"/>
          <w:szCs w:val="22"/>
        </w:rPr>
        <w:tab/>
        <w:t xml:space="preserve">Hawley WA, Phillips-Howard PA, Kuile ter FO, et al. Community-wide effects of permethrin-treated bed nets on child mortality and malaria morbidity in western Kenya. </w:t>
      </w:r>
      <w:r>
        <w:rPr>
          <w:rFonts w:ascii="Helvetica" w:hAnsi="Helvetica" w:cs="Helvetica"/>
          <w:i/>
          <w:iCs/>
          <w:sz w:val="22"/>
          <w:szCs w:val="22"/>
        </w:rPr>
        <w:t>Am J Trop Med Hyg</w:t>
      </w:r>
      <w:r>
        <w:rPr>
          <w:rFonts w:ascii="Helvetica" w:hAnsi="Helvetica" w:cs="Helvetica"/>
          <w:sz w:val="22"/>
          <w:szCs w:val="22"/>
        </w:rPr>
        <w:t>. 2003 Apr;</w:t>
      </w:r>
      <w:r>
        <w:rPr>
          <w:rFonts w:ascii="Helvetica" w:hAnsi="Helvetica" w:cs="Helvetica"/>
          <w:b/>
          <w:bCs/>
          <w:sz w:val="22"/>
          <w:szCs w:val="22"/>
        </w:rPr>
        <w:t>68</w:t>
      </w:r>
      <w:r>
        <w:rPr>
          <w:rFonts w:ascii="Helvetica" w:hAnsi="Helvetica" w:cs="Helvetica"/>
          <w:sz w:val="22"/>
          <w:szCs w:val="22"/>
        </w:rPr>
        <w:t xml:space="preserve">(4 Suppl):121–127. </w:t>
      </w:r>
    </w:p>
    <w:p w14:paraId="2C39EADE"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6.</w:t>
      </w:r>
      <w:r>
        <w:rPr>
          <w:rFonts w:ascii="Helvetica" w:hAnsi="Helvetica" w:cs="Helvetica"/>
          <w:sz w:val="22"/>
          <w:szCs w:val="22"/>
        </w:rPr>
        <w:tab/>
        <w:t xml:space="preserve">Hayes RJ, Moulton LH. Cluster randomised trials. Chapman &amp; Hall/CRC; 2009. </w:t>
      </w:r>
    </w:p>
    <w:p w14:paraId="44F418D8" w14:textId="46D4DB9C"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7.</w:t>
      </w:r>
      <w:r>
        <w:rPr>
          <w:rFonts w:ascii="Helvetica" w:hAnsi="Helvetica" w:cs="Helvetica"/>
          <w:sz w:val="22"/>
          <w:szCs w:val="22"/>
        </w:rPr>
        <w:tab/>
        <w:t xml:space="preserve">LaCon G, Morrison AC, Astete H, et al. Shifting patterns of </w:t>
      </w:r>
      <w:r>
        <w:rPr>
          <w:rFonts w:ascii="Helvetica" w:hAnsi="Helvetica" w:cs="Helvetica"/>
          <w:i/>
          <w:iCs/>
          <w:sz w:val="22"/>
          <w:szCs w:val="22"/>
        </w:rPr>
        <w:t xml:space="preserve">Aedes aegypti </w:t>
      </w:r>
      <w:r>
        <w:rPr>
          <w:rFonts w:ascii="Helvetica" w:hAnsi="Helvetica" w:cs="Helvetica"/>
          <w:sz w:val="22"/>
          <w:szCs w:val="22"/>
        </w:rPr>
        <w:t xml:space="preserve">fine scale spatial clustering in Iquitos, Peru. </w:t>
      </w:r>
      <w:r>
        <w:rPr>
          <w:rFonts w:ascii="Helvetica" w:hAnsi="Helvetica" w:cs="Helvetica"/>
          <w:i/>
          <w:iCs/>
          <w:sz w:val="22"/>
          <w:szCs w:val="22"/>
        </w:rPr>
        <w:t>PLoS Negl Trop Dis</w:t>
      </w:r>
      <w:r>
        <w:rPr>
          <w:rFonts w:ascii="Helvetica" w:hAnsi="Helvetica" w:cs="Helvetica"/>
          <w:sz w:val="22"/>
          <w:szCs w:val="22"/>
        </w:rPr>
        <w:t>. 2014 Aug 7;</w:t>
      </w:r>
      <w:r>
        <w:rPr>
          <w:rFonts w:ascii="Helvetica" w:hAnsi="Helvetica" w:cs="Helvetica"/>
          <w:b/>
          <w:bCs/>
          <w:sz w:val="22"/>
          <w:szCs w:val="22"/>
        </w:rPr>
        <w:t>8</w:t>
      </w:r>
      <w:r>
        <w:rPr>
          <w:rFonts w:ascii="Helvetica" w:hAnsi="Helvetica" w:cs="Helvetica"/>
          <w:sz w:val="22"/>
          <w:szCs w:val="22"/>
        </w:rPr>
        <w:t xml:space="preserve">(8):e3038–13. </w:t>
      </w:r>
    </w:p>
    <w:p w14:paraId="6369FA45"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8.</w:t>
      </w:r>
      <w:r>
        <w:rPr>
          <w:rFonts w:ascii="Helvetica" w:hAnsi="Helvetica" w:cs="Helvetica"/>
          <w:sz w:val="22"/>
          <w:szCs w:val="22"/>
        </w:rPr>
        <w:tab/>
        <w:t xml:space="preserve">Trape J-F, Lefebvre-Zante E, Legros F, et al. Vector density gradients and the epidemiology of urban malaria in Dakar, Senegal. </w:t>
      </w:r>
      <w:r>
        <w:rPr>
          <w:rFonts w:ascii="Helvetica" w:hAnsi="Helvetica" w:cs="Helvetica"/>
          <w:i/>
          <w:iCs/>
          <w:sz w:val="22"/>
          <w:szCs w:val="22"/>
        </w:rPr>
        <w:t>Am J Trop Med Hyg</w:t>
      </w:r>
      <w:r>
        <w:rPr>
          <w:rFonts w:ascii="Helvetica" w:hAnsi="Helvetica" w:cs="Helvetica"/>
          <w:sz w:val="22"/>
          <w:szCs w:val="22"/>
        </w:rPr>
        <w:t>. 1992 Aug;</w:t>
      </w:r>
      <w:r>
        <w:rPr>
          <w:rFonts w:ascii="Helvetica" w:hAnsi="Helvetica" w:cs="Helvetica"/>
          <w:b/>
          <w:bCs/>
          <w:sz w:val="22"/>
          <w:szCs w:val="22"/>
        </w:rPr>
        <w:t>47</w:t>
      </w:r>
      <w:r>
        <w:rPr>
          <w:rFonts w:ascii="Helvetica" w:hAnsi="Helvetica" w:cs="Helvetica"/>
          <w:sz w:val="22"/>
          <w:szCs w:val="22"/>
        </w:rPr>
        <w:t xml:space="preserve">(2):181–189. </w:t>
      </w:r>
    </w:p>
    <w:p w14:paraId="73B3272B"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lastRenderedPageBreak/>
        <w:t>9.</w:t>
      </w:r>
      <w:r>
        <w:rPr>
          <w:rFonts w:ascii="Helvetica" w:hAnsi="Helvetica" w:cs="Helvetica"/>
          <w:sz w:val="22"/>
          <w:szCs w:val="22"/>
        </w:rPr>
        <w:tab/>
        <w:t xml:space="preserve">Baidjoe AY, Stevenson J, Knight P, et al. Factors associated with high heterogeneity of malaria at fine spatial scale in the Western Kenyan highlands. </w:t>
      </w:r>
      <w:r>
        <w:rPr>
          <w:rFonts w:ascii="Helvetica" w:hAnsi="Helvetica" w:cs="Helvetica"/>
          <w:i/>
          <w:iCs/>
          <w:sz w:val="22"/>
          <w:szCs w:val="22"/>
        </w:rPr>
        <w:t>Malar J</w:t>
      </w:r>
      <w:r>
        <w:rPr>
          <w:rFonts w:ascii="Helvetica" w:hAnsi="Helvetica" w:cs="Helvetica"/>
          <w:sz w:val="22"/>
          <w:szCs w:val="22"/>
        </w:rPr>
        <w:t>. 2016 Jun 4;</w:t>
      </w:r>
      <w:r>
        <w:rPr>
          <w:rFonts w:ascii="Helvetica" w:hAnsi="Helvetica" w:cs="Helvetica"/>
          <w:b/>
          <w:bCs/>
          <w:sz w:val="22"/>
          <w:szCs w:val="22"/>
        </w:rPr>
        <w:t>15</w:t>
      </w:r>
      <w:r>
        <w:rPr>
          <w:rFonts w:ascii="Helvetica" w:hAnsi="Helvetica" w:cs="Helvetica"/>
          <w:sz w:val="22"/>
          <w:szCs w:val="22"/>
        </w:rPr>
        <w:t xml:space="preserve">(1):338–9. </w:t>
      </w:r>
    </w:p>
    <w:p w14:paraId="3AF2915C"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10.</w:t>
      </w:r>
      <w:r>
        <w:rPr>
          <w:rFonts w:ascii="Helvetica" w:hAnsi="Helvetica" w:cs="Helvetica"/>
          <w:sz w:val="22"/>
          <w:szCs w:val="22"/>
        </w:rPr>
        <w:tab/>
        <w:t xml:space="preserve">Washington CH, Radday J, Streit TG, et al. Spatial clustering of filarial transmission before and after a Mass Drug Administration in a setting of low infection prevalence. </w:t>
      </w:r>
      <w:r>
        <w:rPr>
          <w:rFonts w:ascii="Helvetica" w:hAnsi="Helvetica" w:cs="Helvetica"/>
          <w:i/>
          <w:iCs/>
          <w:sz w:val="22"/>
          <w:szCs w:val="22"/>
        </w:rPr>
        <w:t>Filaria J</w:t>
      </w:r>
      <w:r>
        <w:rPr>
          <w:rFonts w:ascii="Helvetica" w:hAnsi="Helvetica" w:cs="Helvetica"/>
          <w:sz w:val="22"/>
          <w:szCs w:val="22"/>
        </w:rPr>
        <w:t>. 2004 May 5;</w:t>
      </w:r>
      <w:r>
        <w:rPr>
          <w:rFonts w:ascii="Helvetica" w:hAnsi="Helvetica" w:cs="Helvetica"/>
          <w:b/>
          <w:bCs/>
          <w:sz w:val="22"/>
          <w:szCs w:val="22"/>
        </w:rPr>
        <w:t>3</w:t>
      </w:r>
      <w:r>
        <w:rPr>
          <w:rFonts w:ascii="Helvetica" w:hAnsi="Helvetica" w:cs="Helvetica"/>
          <w:sz w:val="22"/>
          <w:szCs w:val="22"/>
        </w:rPr>
        <w:t xml:space="preserve">(1):3. </w:t>
      </w:r>
    </w:p>
    <w:p w14:paraId="06BF5044" w14:textId="6EF9B72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11.</w:t>
      </w:r>
      <w:r>
        <w:rPr>
          <w:rFonts w:ascii="Helvetica" w:hAnsi="Helvetica" w:cs="Helvetica"/>
          <w:sz w:val="22"/>
          <w:szCs w:val="22"/>
        </w:rPr>
        <w:tab/>
        <w:t xml:space="preserve">Mammen MP, Pimgate C, Koenraadt CJM, et al. Spatial and temporal clustering of dengue virus transmission in Thai villages. </w:t>
      </w:r>
      <w:r>
        <w:rPr>
          <w:rFonts w:ascii="Helvetica" w:hAnsi="Helvetica" w:cs="Helvetica"/>
          <w:i/>
          <w:iCs/>
          <w:sz w:val="22"/>
          <w:szCs w:val="22"/>
        </w:rPr>
        <w:t>PLoS Med</w:t>
      </w:r>
      <w:r>
        <w:rPr>
          <w:rFonts w:ascii="Helvetica" w:hAnsi="Helvetica" w:cs="Helvetica"/>
          <w:sz w:val="22"/>
          <w:szCs w:val="22"/>
        </w:rPr>
        <w:t>. 2008 Nov 4;</w:t>
      </w:r>
      <w:r>
        <w:rPr>
          <w:rFonts w:ascii="Helvetica" w:hAnsi="Helvetica" w:cs="Helvetica"/>
          <w:b/>
          <w:bCs/>
          <w:sz w:val="22"/>
          <w:szCs w:val="22"/>
        </w:rPr>
        <w:t>5</w:t>
      </w:r>
      <w:r>
        <w:rPr>
          <w:rFonts w:ascii="Helvetica" w:hAnsi="Helvetica" w:cs="Helvetica"/>
          <w:sz w:val="22"/>
          <w:szCs w:val="22"/>
        </w:rPr>
        <w:t xml:space="preserve">(11):e205. </w:t>
      </w:r>
    </w:p>
    <w:p w14:paraId="7476EC02"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12.</w:t>
      </w:r>
      <w:r>
        <w:rPr>
          <w:rFonts w:ascii="Helvetica" w:hAnsi="Helvetica" w:cs="Helvetica"/>
          <w:sz w:val="22"/>
          <w:szCs w:val="22"/>
        </w:rPr>
        <w:tab/>
        <w:t xml:space="preserve">Clark TD, Greenhouse B, Njama Meya D, et al. Factors determining the heterogeneity of malaria incidence in children in Kampala, Uganda. </w:t>
      </w:r>
      <w:r>
        <w:rPr>
          <w:rFonts w:ascii="Helvetica" w:hAnsi="Helvetica" w:cs="Helvetica"/>
          <w:i/>
          <w:iCs/>
          <w:sz w:val="22"/>
          <w:szCs w:val="22"/>
        </w:rPr>
        <w:t>J Infect Dis</w:t>
      </w:r>
      <w:r>
        <w:rPr>
          <w:rFonts w:ascii="Helvetica" w:hAnsi="Helvetica" w:cs="Helvetica"/>
          <w:sz w:val="22"/>
          <w:szCs w:val="22"/>
        </w:rPr>
        <w:t>. 2008 Aug;</w:t>
      </w:r>
      <w:r>
        <w:rPr>
          <w:rFonts w:ascii="Helvetica" w:hAnsi="Helvetica" w:cs="Helvetica"/>
          <w:b/>
          <w:bCs/>
          <w:sz w:val="22"/>
          <w:szCs w:val="22"/>
        </w:rPr>
        <w:t>198</w:t>
      </w:r>
      <w:r>
        <w:rPr>
          <w:rFonts w:ascii="Helvetica" w:hAnsi="Helvetica" w:cs="Helvetica"/>
          <w:sz w:val="22"/>
          <w:szCs w:val="22"/>
        </w:rPr>
        <w:t xml:space="preserve">(3):393–400. </w:t>
      </w:r>
    </w:p>
    <w:p w14:paraId="1149087C"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13.</w:t>
      </w:r>
      <w:r>
        <w:rPr>
          <w:rFonts w:ascii="Helvetica" w:hAnsi="Helvetica" w:cs="Helvetica"/>
          <w:sz w:val="22"/>
          <w:szCs w:val="22"/>
        </w:rPr>
        <w:tab/>
        <w:t xml:space="preserve">Wilson RJ. Introduction to graph theory. Fifth. Prentice Hall; 2010. </w:t>
      </w:r>
    </w:p>
    <w:p w14:paraId="39D724FC" w14:textId="40132498"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14.</w:t>
      </w:r>
      <w:r>
        <w:rPr>
          <w:rFonts w:ascii="Helvetica" w:hAnsi="Helvetica" w:cs="Helvetica"/>
          <w:sz w:val="22"/>
          <w:szCs w:val="22"/>
        </w:rPr>
        <w:tab/>
        <w:t xml:space="preserve">McCann RS, van den Berg H, Diggle PJ, et al. Assessment of the effect of larval source management and house improvement on malaria transmission when added to standard malaria control strategies in southern Malawi: study protocol for a cluster-randomised controlled trial. </w:t>
      </w:r>
      <w:r>
        <w:rPr>
          <w:rFonts w:ascii="Helvetica" w:hAnsi="Helvetica" w:cs="Helvetica"/>
          <w:i/>
          <w:iCs/>
          <w:sz w:val="22"/>
          <w:szCs w:val="22"/>
        </w:rPr>
        <w:t>BMC Infect Dis</w:t>
      </w:r>
      <w:r>
        <w:rPr>
          <w:rFonts w:ascii="Helvetica" w:hAnsi="Helvetica" w:cs="Helvetica"/>
          <w:sz w:val="22"/>
          <w:szCs w:val="22"/>
        </w:rPr>
        <w:t>. 2017 Sep 22;</w:t>
      </w:r>
      <w:r>
        <w:rPr>
          <w:rFonts w:ascii="Helvetica" w:hAnsi="Helvetica" w:cs="Helvetica"/>
          <w:b/>
          <w:bCs/>
          <w:sz w:val="22"/>
          <w:szCs w:val="22"/>
        </w:rPr>
        <w:t>17</w:t>
      </w:r>
      <w:r>
        <w:rPr>
          <w:rFonts w:ascii="Helvetica" w:hAnsi="Helvetica" w:cs="Helvetica"/>
          <w:sz w:val="22"/>
          <w:szCs w:val="22"/>
        </w:rPr>
        <w:t xml:space="preserve">(1):639. </w:t>
      </w:r>
    </w:p>
    <w:p w14:paraId="0DB2AA45"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15.</w:t>
      </w:r>
      <w:r>
        <w:rPr>
          <w:rFonts w:ascii="Helvetica" w:hAnsi="Helvetica" w:cs="Helvetica"/>
          <w:sz w:val="22"/>
          <w:szCs w:val="22"/>
        </w:rPr>
        <w:tab/>
        <w:t xml:space="preserve">Bennett A, Kazembe L, Mathanga DP, et al. Mapping malaria transmission intensity in Malawi, 2000-2010. </w:t>
      </w:r>
      <w:r>
        <w:rPr>
          <w:rFonts w:ascii="Helvetica" w:hAnsi="Helvetica" w:cs="Helvetica"/>
          <w:i/>
          <w:iCs/>
          <w:sz w:val="22"/>
          <w:szCs w:val="22"/>
        </w:rPr>
        <w:t>Am J Trop Med Hyg</w:t>
      </w:r>
      <w:r>
        <w:rPr>
          <w:rFonts w:ascii="Helvetica" w:hAnsi="Helvetica" w:cs="Helvetica"/>
          <w:sz w:val="22"/>
          <w:szCs w:val="22"/>
        </w:rPr>
        <w:t>. 2013;</w:t>
      </w:r>
      <w:r>
        <w:rPr>
          <w:rFonts w:ascii="Helvetica" w:hAnsi="Helvetica" w:cs="Helvetica"/>
          <w:b/>
          <w:bCs/>
          <w:sz w:val="22"/>
          <w:szCs w:val="22"/>
        </w:rPr>
        <w:t>89</w:t>
      </w:r>
      <w:r>
        <w:rPr>
          <w:rFonts w:ascii="Helvetica" w:hAnsi="Helvetica" w:cs="Helvetica"/>
          <w:sz w:val="22"/>
          <w:szCs w:val="22"/>
        </w:rPr>
        <w:t xml:space="preserve">(5):840–849. </w:t>
      </w:r>
    </w:p>
    <w:p w14:paraId="1A3AE0ED" w14:textId="7CF437F1"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16.</w:t>
      </w:r>
      <w:r>
        <w:rPr>
          <w:rFonts w:ascii="Helvetica" w:hAnsi="Helvetica" w:cs="Helvetica"/>
          <w:sz w:val="22"/>
          <w:szCs w:val="22"/>
        </w:rPr>
        <w:tab/>
        <w:t xml:space="preserve">Homan T, Di Pasquale A, Kiche I, et al. Innovative tools and OpenHDS for health and demographic surveillance on Rusinga Island, Kenya. </w:t>
      </w:r>
      <w:r>
        <w:rPr>
          <w:rFonts w:ascii="Helvetica" w:hAnsi="Helvetica" w:cs="Helvetica"/>
          <w:i/>
          <w:iCs/>
          <w:sz w:val="22"/>
          <w:szCs w:val="22"/>
        </w:rPr>
        <w:t>BMC Res Notes</w:t>
      </w:r>
      <w:r>
        <w:rPr>
          <w:rFonts w:ascii="Helvetica" w:hAnsi="Helvetica" w:cs="Helvetica"/>
          <w:sz w:val="22"/>
          <w:szCs w:val="22"/>
        </w:rPr>
        <w:t>. 2015 Aug 30;</w:t>
      </w:r>
      <w:r>
        <w:rPr>
          <w:rFonts w:ascii="Helvetica" w:hAnsi="Helvetica" w:cs="Helvetica"/>
          <w:b/>
          <w:bCs/>
          <w:sz w:val="22"/>
          <w:szCs w:val="22"/>
        </w:rPr>
        <w:t>8</w:t>
      </w:r>
      <w:r>
        <w:rPr>
          <w:rFonts w:ascii="Helvetica" w:hAnsi="Helvetica" w:cs="Helvetica"/>
          <w:sz w:val="22"/>
          <w:szCs w:val="22"/>
        </w:rPr>
        <w:t xml:space="preserve">:397. </w:t>
      </w:r>
    </w:p>
    <w:p w14:paraId="5FD39EFD"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17.</w:t>
      </w:r>
      <w:r>
        <w:rPr>
          <w:rFonts w:ascii="Helvetica" w:hAnsi="Helvetica" w:cs="Helvetica"/>
          <w:sz w:val="22"/>
          <w:szCs w:val="22"/>
        </w:rPr>
        <w:tab/>
        <w:t xml:space="preserve">The Hunger Project: Epicenter strategy. </w:t>
      </w:r>
      <w:r>
        <w:rPr>
          <w:rFonts w:ascii="Helvetica" w:hAnsi="Helvetica" w:cs="Helvetica"/>
          <w:i/>
          <w:iCs/>
          <w:sz w:val="22"/>
          <w:szCs w:val="22"/>
        </w:rPr>
        <w:t>www.thp.org/our-work/where-we-work/africa/epicenter-strategy</w:t>
      </w:r>
      <w:r>
        <w:rPr>
          <w:rFonts w:ascii="Helvetica" w:hAnsi="Helvetica" w:cs="Helvetica"/>
          <w:sz w:val="22"/>
          <w:szCs w:val="22"/>
        </w:rPr>
        <w:t xml:space="preserve">. </w:t>
      </w:r>
    </w:p>
    <w:p w14:paraId="54874745"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lastRenderedPageBreak/>
        <w:t>18.</w:t>
      </w:r>
      <w:r>
        <w:rPr>
          <w:rFonts w:ascii="Helvetica" w:hAnsi="Helvetica" w:cs="Helvetica"/>
          <w:sz w:val="22"/>
          <w:szCs w:val="22"/>
        </w:rPr>
        <w:tab/>
        <w:t xml:space="preserve">Guerra CA, Reiner RC, Perkins T, et al. A global assembly of adult female mosquito mark-release-recapture data to inform the control of mosquito-borne pathogens. </w:t>
      </w:r>
      <w:r>
        <w:rPr>
          <w:rFonts w:ascii="Helvetica" w:hAnsi="Helvetica" w:cs="Helvetica"/>
          <w:i/>
          <w:iCs/>
          <w:sz w:val="22"/>
          <w:szCs w:val="22"/>
        </w:rPr>
        <w:t>Parasit Vectors</w:t>
      </w:r>
      <w:r>
        <w:rPr>
          <w:rFonts w:ascii="Helvetica" w:hAnsi="Helvetica" w:cs="Helvetica"/>
          <w:sz w:val="22"/>
          <w:szCs w:val="22"/>
        </w:rPr>
        <w:t>. 2014;</w:t>
      </w:r>
      <w:r>
        <w:rPr>
          <w:rFonts w:ascii="Helvetica" w:hAnsi="Helvetica" w:cs="Helvetica"/>
          <w:b/>
          <w:bCs/>
          <w:sz w:val="22"/>
          <w:szCs w:val="22"/>
        </w:rPr>
        <w:t>7</w:t>
      </w:r>
      <w:r>
        <w:rPr>
          <w:rFonts w:ascii="Helvetica" w:hAnsi="Helvetica" w:cs="Helvetica"/>
          <w:sz w:val="22"/>
          <w:szCs w:val="22"/>
        </w:rPr>
        <w:t xml:space="preserve">(1):276. </w:t>
      </w:r>
    </w:p>
    <w:p w14:paraId="64C60977" w14:textId="396FA16D"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19.</w:t>
      </w:r>
      <w:r>
        <w:rPr>
          <w:rFonts w:ascii="Helvetica" w:hAnsi="Helvetica" w:cs="Helvetica"/>
          <w:sz w:val="22"/>
          <w:szCs w:val="22"/>
        </w:rPr>
        <w:tab/>
        <w:t xml:space="preserve">Kamanga A, Renn S, Pollard D, et al. Open-source satellite enumeration to map households: planning and targeting indoor residual spraying for malaria. </w:t>
      </w:r>
      <w:r>
        <w:rPr>
          <w:rFonts w:ascii="Helvetica" w:hAnsi="Helvetica" w:cs="Helvetica"/>
          <w:i/>
          <w:iCs/>
          <w:sz w:val="22"/>
          <w:szCs w:val="22"/>
        </w:rPr>
        <w:t>Malar J</w:t>
      </w:r>
      <w:r>
        <w:rPr>
          <w:rFonts w:ascii="Helvetica" w:hAnsi="Helvetica" w:cs="Helvetica"/>
          <w:sz w:val="22"/>
          <w:szCs w:val="22"/>
        </w:rPr>
        <w:t>. 2015 Sep 12;</w:t>
      </w:r>
      <w:r>
        <w:rPr>
          <w:rFonts w:ascii="Helvetica" w:hAnsi="Helvetica" w:cs="Helvetica"/>
          <w:b/>
          <w:bCs/>
          <w:sz w:val="22"/>
          <w:szCs w:val="22"/>
        </w:rPr>
        <w:t>14</w:t>
      </w:r>
      <w:r>
        <w:rPr>
          <w:rFonts w:ascii="Helvetica" w:hAnsi="Helvetica" w:cs="Helvetica"/>
          <w:sz w:val="22"/>
          <w:szCs w:val="22"/>
        </w:rPr>
        <w:t xml:space="preserve">(1):345. </w:t>
      </w:r>
    </w:p>
    <w:p w14:paraId="1C660D8C" w14:textId="0A90B402"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20.</w:t>
      </w:r>
      <w:r>
        <w:rPr>
          <w:rFonts w:ascii="Helvetica" w:hAnsi="Helvetica" w:cs="Helvetica"/>
          <w:sz w:val="22"/>
          <w:szCs w:val="22"/>
        </w:rPr>
        <w:tab/>
        <w:t xml:space="preserve">Di Pasquale A, McCann RS, Maire N. Assessing the population coverage of a health demographic surveillance system using satellite imagery and crowd-sourcing. </w:t>
      </w:r>
      <w:r>
        <w:rPr>
          <w:rFonts w:ascii="Helvetica" w:hAnsi="Helvetica" w:cs="Helvetica"/>
          <w:i/>
          <w:iCs/>
          <w:sz w:val="22"/>
          <w:szCs w:val="22"/>
        </w:rPr>
        <w:t>PLoS One</w:t>
      </w:r>
      <w:r>
        <w:rPr>
          <w:rFonts w:ascii="Helvetica" w:hAnsi="Helvetica" w:cs="Helvetica"/>
          <w:sz w:val="22"/>
          <w:szCs w:val="22"/>
        </w:rPr>
        <w:t>. 2017;</w:t>
      </w:r>
      <w:r>
        <w:rPr>
          <w:rFonts w:ascii="Helvetica" w:hAnsi="Helvetica" w:cs="Helvetica"/>
          <w:b/>
          <w:bCs/>
          <w:sz w:val="22"/>
          <w:szCs w:val="22"/>
        </w:rPr>
        <w:t>12</w:t>
      </w:r>
      <w:r>
        <w:rPr>
          <w:rFonts w:ascii="Helvetica" w:hAnsi="Helvetica" w:cs="Helvetica"/>
          <w:sz w:val="22"/>
          <w:szCs w:val="22"/>
        </w:rPr>
        <w:t xml:space="preserve">(8):e0183661. </w:t>
      </w:r>
    </w:p>
    <w:p w14:paraId="12227C3E"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21.</w:t>
      </w:r>
      <w:r>
        <w:rPr>
          <w:rFonts w:ascii="Helvetica" w:hAnsi="Helvetica" w:cs="Helvetica"/>
          <w:sz w:val="22"/>
          <w:szCs w:val="22"/>
        </w:rPr>
        <w:tab/>
        <w:t xml:space="preserve">Moberg J, Kramer M. A brief history of the cluster randomised trial design. </w:t>
      </w:r>
      <w:r>
        <w:rPr>
          <w:rFonts w:ascii="Helvetica" w:hAnsi="Helvetica" w:cs="Helvetica"/>
          <w:i/>
          <w:iCs/>
          <w:sz w:val="22"/>
          <w:szCs w:val="22"/>
        </w:rPr>
        <w:t>J R Soc Med</w:t>
      </w:r>
      <w:r>
        <w:rPr>
          <w:rFonts w:ascii="Helvetica" w:hAnsi="Helvetica" w:cs="Helvetica"/>
          <w:sz w:val="22"/>
          <w:szCs w:val="22"/>
        </w:rPr>
        <w:t>. 2015 May 28;</w:t>
      </w:r>
      <w:r>
        <w:rPr>
          <w:rFonts w:ascii="Helvetica" w:hAnsi="Helvetica" w:cs="Helvetica"/>
          <w:b/>
          <w:bCs/>
          <w:sz w:val="22"/>
          <w:szCs w:val="22"/>
        </w:rPr>
        <w:t>108</w:t>
      </w:r>
      <w:r>
        <w:rPr>
          <w:rFonts w:ascii="Helvetica" w:hAnsi="Helvetica" w:cs="Helvetica"/>
          <w:sz w:val="22"/>
          <w:szCs w:val="22"/>
        </w:rPr>
        <w:t xml:space="preserve">(5):192–198. </w:t>
      </w:r>
    </w:p>
    <w:p w14:paraId="50051BD5" w14:textId="77777777" w:rsidR="007F1CCE" w:rsidRDefault="007F1CCE" w:rsidP="007F1CCE">
      <w:pPr>
        <w:tabs>
          <w:tab w:val="left" w:pos="640"/>
        </w:tabs>
        <w:autoSpaceDE w:val="0"/>
        <w:autoSpaceDN w:val="0"/>
        <w:adjustRightInd w:val="0"/>
        <w:spacing w:after="240" w:line="480" w:lineRule="auto"/>
        <w:ind w:left="640" w:hanging="640"/>
        <w:rPr>
          <w:rFonts w:ascii="Helvetica" w:hAnsi="Helvetica" w:cs="Helvetica"/>
          <w:sz w:val="22"/>
          <w:szCs w:val="22"/>
        </w:rPr>
      </w:pPr>
      <w:r>
        <w:rPr>
          <w:rFonts w:ascii="Helvetica" w:hAnsi="Helvetica" w:cs="Helvetica"/>
          <w:sz w:val="22"/>
          <w:szCs w:val="22"/>
        </w:rPr>
        <w:t>22.</w:t>
      </w:r>
      <w:r>
        <w:rPr>
          <w:rFonts w:ascii="Helvetica" w:hAnsi="Helvetica" w:cs="Helvetica"/>
          <w:sz w:val="22"/>
          <w:szCs w:val="22"/>
        </w:rPr>
        <w:tab/>
        <w:t xml:space="preserve">Delrieu I, Leboulleux D, Ivinson K, et al. Design of a Phase III cluster randomized trial to assess the efficacy and safety of a malaria transmission blocking vaccine. </w:t>
      </w:r>
      <w:r>
        <w:rPr>
          <w:rFonts w:ascii="Helvetica" w:hAnsi="Helvetica" w:cs="Helvetica"/>
          <w:i/>
          <w:iCs/>
          <w:sz w:val="22"/>
          <w:szCs w:val="22"/>
        </w:rPr>
        <w:t>Vaccine</w:t>
      </w:r>
      <w:r>
        <w:rPr>
          <w:rFonts w:ascii="Helvetica" w:hAnsi="Helvetica" w:cs="Helvetica"/>
          <w:sz w:val="22"/>
          <w:szCs w:val="22"/>
        </w:rPr>
        <w:t>. 2015 Mar;</w:t>
      </w:r>
      <w:r>
        <w:rPr>
          <w:rFonts w:ascii="Helvetica" w:hAnsi="Helvetica" w:cs="Helvetica"/>
          <w:b/>
          <w:bCs/>
          <w:sz w:val="22"/>
          <w:szCs w:val="22"/>
        </w:rPr>
        <w:t>33</w:t>
      </w:r>
      <w:r>
        <w:rPr>
          <w:rFonts w:ascii="Helvetica" w:hAnsi="Helvetica" w:cs="Helvetica"/>
          <w:sz w:val="22"/>
          <w:szCs w:val="22"/>
        </w:rPr>
        <w:t xml:space="preserve">(13):1518–1526. </w:t>
      </w:r>
    </w:p>
    <w:p w14:paraId="034F9BEF" w14:textId="7D0457E9" w:rsidR="007A6FF4" w:rsidRPr="009F1CF7" w:rsidRDefault="00DE7AF8" w:rsidP="007F1CCE">
      <w:pPr>
        <w:widowControl w:val="0"/>
        <w:tabs>
          <w:tab w:val="left" w:pos="640"/>
        </w:tabs>
        <w:autoSpaceDE w:val="0"/>
        <w:autoSpaceDN w:val="0"/>
        <w:adjustRightInd w:val="0"/>
        <w:spacing w:after="240" w:line="480" w:lineRule="auto"/>
        <w:ind w:left="640" w:hanging="640"/>
        <w:rPr>
          <w:rFonts w:ascii="Helvetica" w:hAnsi="Helvetica"/>
          <w:sz w:val="22"/>
          <w:szCs w:val="22"/>
          <w:u w:val="single"/>
          <w:lang w:val="en-GB"/>
        </w:rPr>
      </w:pPr>
      <w:r w:rsidRPr="009F1CF7">
        <w:rPr>
          <w:rFonts w:ascii="Helvetica" w:hAnsi="Helvetica"/>
          <w:sz w:val="22"/>
          <w:szCs w:val="22"/>
          <w:lang w:val="en-GB"/>
        </w:rPr>
        <w:fldChar w:fldCharType="end"/>
      </w:r>
      <w:r w:rsidR="00563A67" w:rsidRPr="009F1CF7">
        <w:rPr>
          <w:rFonts w:ascii="Helvetica" w:hAnsi="Helvetica"/>
          <w:sz w:val="22"/>
          <w:szCs w:val="22"/>
          <w:u w:val="single"/>
          <w:lang w:val="en-GB"/>
        </w:rPr>
        <w:t>Figures</w:t>
      </w:r>
    </w:p>
    <w:p w14:paraId="545DF3A0" w14:textId="0FC923B7" w:rsidR="00563A67" w:rsidRPr="009F1CF7" w:rsidRDefault="00563A67" w:rsidP="00735F67">
      <w:pPr>
        <w:spacing w:line="480" w:lineRule="auto"/>
        <w:outlineLvl w:val="0"/>
        <w:rPr>
          <w:rFonts w:ascii="Helvetica" w:hAnsi="Helvetica"/>
          <w:sz w:val="22"/>
          <w:szCs w:val="22"/>
          <w:lang w:val="en-GB"/>
        </w:rPr>
      </w:pPr>
      <w:r w:rsidRPr="009F1CF7">
        <w:rPr>
          <w:rFonts w:ascii="Helvetica" w:hAnsi="Helvetica"/>
          <w:sz w:val="22"/>
          <w:szCs w:val="22"/>
          <w:lang w:val="en-GB"/>
        </w:rPr>
        <w:t xml:space="preserve">Figure </w:t>
      </w:r>
      <w:r w:rsidR="00B37DAC" w:rsidRPr="009F1CF7">
        <w:rPr>
          <w:rFonts w:ascii="Helvetica" w:hAnsi="Helvetica"/>
          <w:sz w:val="22"/>
          <w:szCs w:val="22"/>
          <w:lang w:val="en-GB"/>
        </w:rPr>
        <w:t>1</w:t>
      </w:r>
      <w:r w:rsidRPr="009F1CF7">
        <w:rPr>
          <w:rFonts w:ascii="Helvetica" w:hAnsi="Helvetica"/>
          <w:sz w:val="22"/>
          <w:szCs w:val="22"/>
          <w:lang w:val="en-GB"/>
        </w:rPr>
        <w:t xml:space="preserve">. Schematic of </w:t>
      </w:r>
      <w:r w:rsidR="005D328D" w:rsidRPr="009F1CF7">
        <w:rPr>
          <w:rFonts w:ascii="Helvetica" w:hAnsi="Helvetica"/>
          <w:sz w:val="22"/>
          <w:szCs w:val="22"/>
          <w:lang w:val="en-GB"/>
        </w:rPr>
        <w:t>two</w:t>
      </w:r>
      <w:r w:rsidRPr="009F1CF7">
        <w:rPr>
          <w:rFonts w:ascii="Helvetica" w:hAnsi="Helvetica"/>
          <w:sz w:val="22"/>
          <w:szCs w:val="22"/>
          <w:lang w:val="en-GB"/>
        </w:rPr>
        <w:t xml:space="preserve"> generic </w:t>
      </w:r>
      <w:r w:rsidR="0028347E" w:rsidRPr="009F1CF7">
        <w:rPr>
          <w:rFonts w:ascii="Helvetica" w:hAnsi="Helvetica"/>
          <w:sz w:val="22"/>
          <w:szCs w:val="22"/>
          <w:lang w:val="en-GB"/>
        </w:rPr>
        <w:t>cluster</w:t>
      </w:r>
      <w:r w:rsidRPr="009F1CF7">
        <w:rPr>
          <w:rFonts w:ascii="Helvetica" w:hAnsi="Helvetica"/>
          <w:sz w:val="22"/>
          <w:szCs w:val="22"/>
          <w:lang w:val="en-GB"/>
        </w:rPr>
        <w:t>s demonstrating the “</w:t>
      </w:r>
      <w:r w:rsidR="00BB6E52" w:rsidRPr="009F1CF7">
        <w:rPr>
          <w:rFonts w:ascii="Helvetica" w:hAnsi="Helvetica"/>
          <w:sz w:val="22"/>
          <w:szCs w:val="22"/>
          <w:lang w:val="en-GB"/>
        </w:rPr>
        <w:t>fried-egg design</w:t>
      </w:r>
      <w:r w:rsidRPr="009F1CF7">
        <w:rPr>
          <w:rFonts w:ascii="Helvetica" w:hAnsi="Helvetica"/>
          <w:sz w:val="22"/>
          <w:szCs w:val="22"/>
          <w:lang w:val="en-GB"/>
        </w:rPr>
        <w:t xml:space="preserve">”. Red line shows “contamination distance”. Both yellow and blue areas are inhabited. One CRT treatment arm is implemented in the </w:t>
      </w:r>
      <w:r w:rsidR="00A07993" w:rsidRPr="009F1CF7">
        <w:rPr>
          <w:rFonts w:ascii="Helvetica" w:hAnsi="Helvetica"/>
          <w:sz w:val="22"/>
          <w:szCs w:val="22"/>
          <w:lang w:val="en-GB"/>
        </w:rPr>
        <w:t xml:space="preserve">entirety of the </w:t>
      </w:r>
      <w:r w:rsidRPr="009F1CF7">
        <w:rPr>
          <w:rFonts w:ascii="Helvetica" w:hAnsi="Helvetica"/>
          <w:sz w:val="22"/>
          <w:szCs w:val="22"/>
          <w:lang w:val="en-GB"/>
        </w:rPr>
        <w:t xml:space="preserve">yellow area, while another treatment arm is implemented in the </w:t>
      </w:r>
      <w:r w:rsidR="00EE7696" w:rsidRPr="009F1CF7">
        <w:rPr>
          <w:rFonts w:ascii="Helvetica" w:hAnsi="Helvetica"/>
          <w:sz w:val="22"/>
          <w:szCs w:val="22"/>
          <w:lang w:val="en-GB"/>
        </w:rPr>
        <w:t xml:space="preserve">entirety of the </w:t>
      </w:r>
      <w:r w:rsidRPr="009F1CF7">
        <w:rPr>
          <w:rFonts w:ascii="Helvetica" w:hAnsi="Helvetica"/>
          <w:sz w:val="22"/>
          <w:szCs w:val="22"/>
          <w:lang w:val="en-GB"/>
        </w:rPr>
        <w:t>blue area. The diagonal line pattern represents the “buffer zone”, where households are excluded from the analysis of primary CRT outcome.</w:t>
      </w:r>
    </w:p>
    <w:p w14:paraId="335836FD" w14:textId="77777777" w:rsidR="00563A67" w:rsidRPr="009F1CF7" w:rsidRDefault="00563A67" w:rsidP="00735F67">
      <w:pPr>
        <w:spacing w:line="480" w:lineRule="auto"/>
        <w:outlineLvl w:val="0"/>
        <w:rPr>
          <w:rFonts w:ascii="Helvetica" w:hAnsi="Helvetica"/>
          <w:sz w:val="22"/>
          <w:szCs w:val="22"/>
          <w:lang w:val="en-GB"/>
        </w:rPr>
      </w:pPr>
    </w:p>
    <w:p w14:paraId="73E33DE8" w14:textId="73C9B3A2" w:rsidR="00563A67" w:rsidRPr="009F1CF7" w:rsidRDefault="00563A67" w:rsidP="00735F67">
      <w:pPr>
        <w:spacing w:line="480" w:lineRule="auto"/>
        <w:outlineLvl w:val="0"/>
        <w:rPr>
          <w:rFonts w:ascii="Helvetica" w:hAnsi="Helvetica"/>
          <w:sz w:val="22"/>
          <w:szCs w:val="22"/>
          <w:lang w:val="en-GB"/>
        </w:rPr>
      </w:pPr>
      <w:r w:rsidRPr="009F1CF7">
        <w:rPr>
          <w:rFonts w:ascii="Helvetica" w:hAnsi="Helvetica"/>
          <w:sz w:val="22"/>
          <w:szCs w:val="22"/>
          <w:lang w:val="en-GB"/>
        </w:rPr>
        <w:t xml:space="preserve">Figure </w:t>
      </w:r>
      <w:r w:rsidR="00B37DAC" w:rsidRPr="009F1CF7">
        <w:rPr>
          <w:rFonts w:ascii="Helvetica" w:hAnsi="Helvetica"/>
          <w:sz w:val="22"/>
          <w:szCs w:val="22"/>
          <w:lang w:val="en-GB"/>
        </w:rPr>
        <w:t>2</w:t>
      </w:r>
      <w:r w:rsidR="00374106" w:rsidRPr="009F1CF7">
        <w:rPr>
          <w:rFonts w:ascii="Helvetica" w:hAnsi="Helvetica"/>
          <w:sz w:val="22"/>
          <w:szCs w:val="22"/>
          <w:lang w:val="en-GB"/>
        </w:rPr>
        <w:t>. (A)</w:t>
      </w:r>
      <w:r w:rsidRPr="009F1CF7">
        <w:rPr>
          <w:rFonts w:ascii="Helvetica" w:hAnsi="Helvetica"/>
          <w:sz w:val="22"/>
          <w:szCs w:val="22"/>
          <w:lang w:val="en-GB"/>
        </w:rPr>
        <w:t xml:space="preserve"> Schematic of </w:t>
      </w:r>
      <w:r w:rsidR="005D328D" w:rsidRPr="009F1CF7">
        <w:rPr>
          <w:rFonts w:ascii="Helvetica" w:hAnsi="Helvetica"/>
          <w:sz w:val="22"/>
          <w:szCs w:val="22"/>
          <w:lang w:val="en-GB"/>
        </w:rPr>
        <w:t>nine</w:t>
      </w:r>
      <w:r w:rsidRPr="009F1CF7">
        <w:rPr>
          <w:rFonts w:ascii="Helvetica" w:hAnsi="Helvetica"/>
          <w:sz w:val="22"/>
          <w:szCs w:val="22"/>
          <w:lang w:val="en-GB"/>
        </w:rPr>
        <w:t xml:space="preserve"> generic </w:t>
      </w:r>
      <w:r w:rsidR="0028347E" w:rsidRPr="009F1CF7">
        <w:rPr>
          <w:rFonts w:ascii="Helvetica" w:hAnsi="Helvetica"/>
          <w:sz w:val="22"/>
          <w:szCs w:val="22"/>
          <w:lang w:val="en-GB"/>
        </w:rPr>
        <w:t>cluster</w:t>
      </w:r>
      <w:r w:rsidRPr="009F1CF7">
        <w:rPr>
          <w:rFonts w:ascii="Helvetica" w:hAnsi="Helvetica"/>
          <w:sz w:val="22"/>
          <w:szCs w:val="22"/>
          <w:lang w:val="en-GB"/>
        </w:rPr>
        <w:t xml:space="preserve">s showing connections between </w:t>
      </w:r>
      <w:r w:rsidR="0028347E" w:rsidRPr="009F1CF7">
        <w:rPr>
          <w:rFonts w:ascii="Helvetica" w:hAnsi="Helvetica"/>
          <w:sz w:val="22"/>
          <w:szCs w:val="22"/>
          <w:lang w:val="en-GB"/>
        </w:rPr>
        <w:t>cluster</w:t>
      </w:r>
      <w:r w:rsidRPr="009F1CF7">
        <w:rPr>
          <w:rFonts w:ascii="Helvetica" w:hAnsi="Helvetica"/>
          <w:sz w:val="22"/>
          <w:szCs w:val="22"/>
          <w:lang w:val="en-GB"/>
        </w:rPr>
        <w:t xml:space="preserve">s that are separated by less than the contamination distance from each other. </w:t>
      </w:r>
      <w:r w:rsidR="00374106" w:rsidRPr="009F1CF7">
        <w:rPr>
          <w:rFonts w:ascii="Helvetica" w:hAnsi="Helvetica"/>
          <w:sz w:val="22"/>
          <w:szCs w:val="22"/>
          <w:lang w:val="en-GB"/>
        </w:rPr>
        <w:t>The r</w:t>
      </w:r>
      <w:r w:rsidRPr="009F1CF7">
        <w:rPr>
          <w:rFonts w:ascii="Helvetica" w:hAnsi="Helvetica"/>
          <w:sz w:val="22"/>
          <w:szCs w:val="22"/>
          <w:lang w:val="en-GB"/>
        </w:rPr>
        <w:t xml:space="preserve">ed </w:t>
      </w:r>
      <w:r w:rsidR="00374106" w:rsidRPr="009F1CF7">
        <w:rPr>
          <w:rFonts w:ascii="Helvetica" w:hAnsi="Helvetica"/>
          <w:sz w:val="22"/>
          <w:szCs w:val="22"/>
          <w:lang w:val="en-GB"/>
        </w:rPr>
        <w:t>scale bar in each panel</w:t>
      </w:r>
      <w:r w:rsidRPr="009F1CF7">
        <w:rPr>
          <w:rFonts w:ascii="Helvetica" w:hAnsi="Helvetica"/>
          <w:sz w:val="22"/>
          <w:szCs w:val="22"/>
          <w:lang w:val="en-GB"/>
        </w:rPr>
        <w:t xml:space="preserve"> show</w:t>
      </w:r>
      <w:r w:rsidR="00374106" w:rsidRPr="009F1CF7">
        <w:rPr>
          <w:rFonts w:ascii="Helvetica" w:hAnsi="Helvetica"/>
          <w:sz w:val="22"/>
          <w:szCs w:val="22"/>
          <w:lang w:val="en-GB"/>
        </w:rPr>
        <w:t>s</w:t>
      </w:r>
      <w:r w:rsidRPr="009F1CF7">
        <w:rPr>
          <w:rFonts w:ascii="Helvetica" w:hAnsi="Helvetica"/>
          <w:sz w:val="22"/>
          <w:szCs w:val="22"/>
          <w:lang w:val="en-GB"/>
        </w:rPr>
        <w:t xml:space="preserve"> the contamination distance. Blue dotted lines show which </w:t>
      </w:r>
      <w:r w:rsidR="0028347E" w:rsidRPr="009F1CF7">
        <w:rPr>
          <w:rFonts w:ascii="Helvetica" w:hAnsi="Helvetica"/>
          <w:sz w:val="22"/>
          <w:szCs w:val="22"/>
          <w:lang w:val="en-GB"/>
        </w:rPr>
        <w:t>cluster</w:t>
      </w:r>
      <w:r w:rsidRPr="009F1CF7">
        <w:rPr>
          <w:rFonts w:ascii="Helvetica" w:hAnsi="Helvetica"/>
          <w:sz w:val="22"/>
          <w:szCs w:val="22"/>
          <w:lang w:val="en-GB"/>
        </w:rPr>
        <w:t xml:space="preserve">s have </w:t>
      </w:r>
      <w:r w:rsidRPr="009F1CF7">
        <w:rPr>
          <w:rFonts w:ascii="Helvetica" w:hAnsi="Helvetica"/>
          <w:sz w:val="22"/>
          <w:szCs w:val="22"/>
          <w:lang w:val="en-GB"/>
        </w:rPr>
        <w:lastRenderedPageBreak/>
        <w:t xml:space="preserve">connections. Note that </w:t>
      </w:r>
      <w:r w:rsidR="0028347E" w:rsidRPr="009F1CF7">
        <w:rPr>
          <w:rFonts w:ascii="Helvetica" w:hAnsi="Helvetica"/>
          <w:sz w:val="22"/>
          <w:szCs w:val="22"/>
          <w:lang w:val="en-GB"/>
        </w:rPr>
        <w:t>cluster</w:t>
      </w:r>
      <w:r w:rsidRPr="009F1CF7">
        <w:rPr>
          <w:rFonts w:ascii="Helvetica" w:hAnsi="Helvetica"/>
          <w:sz w:val="22"/>
          <w:szCs w:val="22"/>
          <w:lang w:val="en-GB"/>
        </w:rPr>
        <w:t xml:space="preserve">s D and F are not directly connected, but that they are indirectly connected through </w:t>
      </w:r>
      <w:r w:rsidR="0028347E" w:rsidRPr="009F1CF7">
        <w:rPr>
          <w:rFonts w:ascii="Helvetica" w:hAnsi="Helvetica"/>
          <w:sz w:val="22"/>
          <w:szCs w:val="22"/>
          <w:lang w:val="en-GB"/>
        </w:rPr>
        <w:t>cluster</w:t>
      </w:r>
      <w:r w:rsidRPr="009F1CF7">
        <w:rPr>
          <w:rFonts w:ascii="Helvetica" w:hAnsi="Helvetica"/>
          <w:sz w:val="22"/>
          <w:szCs w:val="22"/>
          <w:lang w:val="en-GB"/>
        </w:rPr>
        <w:t xml:space="preserve"> E. </w:t>
      </w:r>
      <w:r w:rsidR="00374106" w:rsidRPr="009F1CF7">
        <w:rPr>
          <w:rFonts w:ascii="Helvetica" w:hAnsi="Helvetica"/>
          <w:sz w:val="22"/>
          <w:szCs w:val="22"/>
          <w:lang w:val="en-GB"/>
        </w:rPr>
        <w:t>(B) O</w:t>
      </w:r>
      <w:r w:rsidRPr="009F1CF7">
        <w:rPr>
          <w:rFonts w:ascii="Helvetica" w:hAnsi="Helvetica"/>
          <w:sz w:val="22"/>
          <w:szCs w:val="22"/>
          <w:lang w:val="en-GB"/>
        </w:rPr>
        <w:t xml:space="preserve">ne potential design for excluding </w:t>
      </w:r>
      <w:r w:rsidR="0028347E" w:rsidRPr="009F1CF7">
        <w:rPr>
          <w:rFonts w:ascii="Helvetica" w:hAnsi="Helvetica"/>
          <w:sz w:val="22"/>
          <w:szCs w:val="22"/>
          <w:lang w:val="en-GB"/>
        </w:rPr>
        <w:t>cluster</w:t>
      </w:r>
      <w:r w:rsidRPr="009F1CF7">
        <w:rPr>
          <w:rFonts w:ascii="Helvetica" w:hAnsi="Helvetica"/>
          <w:sz w:val="22"/>
          <w:szCs w:val="22"/>
          <w:lang w:val="en-GB"/>
        </w:rPr>
        <w:t xml:space="preserve">s in such a way that the remaining </w:t>
      </w:r>
      <w:r w:rsidR="0028347E" w:rsidRPr="009F1CF7">
        <w:rPr>
          <w:rFonts w:ascii="Helvetica" w:hAnsi="Helvetica"/>
          <w:sz w:val="22"/>
          <w:szCs w:val="22"/>
          <w:lang w:val="en-GB"/>
        </w:rPr>
        <w:t>cluster</w:t>
      </w:r>
      <w:r w:rsidRPr="009F1CF7">
        <w:rPr>
          <w:rFonts w:ascii="Helvetica" w:hAnsi="Helvetica"/>
          <w:sz w:val="22"/>
          <w:szCs w:val="22"/>
          <w:lang w:val="en-GB"/>
        </w:rPr>
        <w:t>s are not connected and could, therefore, be allocated to different arms of a CRT.</w:t>
      </w:r>
      <w:r w:rsidR="00B77C12" w:rsidRPr="009F1CF7">
        <w:rPr>
          <w:rFonts w:ascii="Helvetica" w:hAnsi="Helvetica"/>
          <w:sz w:val="22"/>
          <w:szCs w:val="22"/>
          <w:lang w:val="en-GB"/>
        </w:rPr>
        <w:t xml:space="preserve"> Light blue clusters are included</w:t>
      </w:r>
      <w:r w:rsidR="00467225" w:rsidRPr="009F1CF7">
        <w:rPr>
          <w:rFonts w:ascii="Helvetica" w:hAnsi="Helvetica"/>
          <w:sz w:val="22"/>
          <w:szCs w:val="22"/>
          <w:lang w:val="en-GB"/>
        </w:rPr>
        <w:t xml:space="preserve"> in the CRT</w:t>
      </w:r>
      <w:r w:rsidR="00B77C12" w:rsidRPr="009F1CF7">
        <w:rPr>
          <w:rFonts w:ascii="Helvetica" w:hAnsi="Helvetica"/>
          <w:sz w:val="22"/>
          <w:szCs w:val="22"/>
          <w:lang w:val="en-GB"/>
        </w:rPr>
        <w:t>, while grey clusters are excluded.</w:t>
      </w:r>
      <w:r w:rsidRPr="009F1CF7">
        <w:rPr>
          <w:rFonts w:ascii="Helvetica" w:hAnsi="Helvetica"/>
          <w:sz w:val="22"/>
          <w:szCs w:val="22"/>
          <w:lang w:val="en-GB"/>
        </w:rPr>
        <w:t xml:space="preserve"> Note that this would include </w:t>
      </w:r>
      <w:r w:rsidR="00AF0154" w:rsidRPr="009F1CF7">
        <w:rPr>
          <w:rFonts w:ascii="Helvetica" w:hAnsi="Helvetica"/>
          <w:sz w:val="22"/>
          <w:szCs w:val="22"/>
          <w:lang w:val="en-GB"/>
        </w:rPr>
        <w:t>five</w:t>
      </w:r>
      <w:r w:rsidRPr="009F1CF7">
        <w:rPr>
          <w:rFonts w:ascii="Helvetica" w:hAnsi="Helvetica"/>
          <w:sz w:val="22"/>
          <w:szCs w:val="22"/>
          <w:lang w:val="en-GB"/>
        </w:rPr>
        <w:t xml:space="preserve"> of the </w:t>
      </w:r>
      <w:r w:rsidR="00AF0154" w:rsidRPr="009F1CF7">
        <w:rPr>
          <w:rFonts w:ascii="Helvetica" w:hAnsi="Helvetica"/>
          <w:sz w:val="22"/>
          <w:szCs w:val="22"/>
          <w:lang w:val="en-GB"/>
        </w:rPr>
        <w:t>nine</w:t>
      </w:r>
      <w:r w:rsidRPr="009F1CF7">
        <w:rPr>
          <w:rFonts w:ascii="Helvetica" w:hAnsi="Helvetica"/>
          <w:sz w:val="22"/>
          <w:szCs w:val="22"/>
          <w:lang w:val="en-GB"/>
        </w:rPr>
        <w:t xml:space="preserve"> clusters in the CRT.</w:t>
      </w:r>
      <w:r w:rsidR="00A652EC" w:rsidRPr="009F1CF7">
        <w:rPr>
          <w:rFonts w:ascii="Helvetica" w:hAnsi="Helvetica"/>
          <w:sz w:val="22"/>
          <w:szCs w:val="22"/>
          <w:lang w:val="en-GB"/>
        </w:rPr>
        <w:t xml:space="preserve"> </w:t>
      </w:r>
      <w:r w:rsidR="00374106" w:rsidRPr="009F1CF7">
        <w:rPr>
          <w:rFonts w:ascii="Helvetica" w:hAnsi="Helvetica"/>
          <w:sz w:val="22"/>
          <w:szCs w:val="22"/>
          <w:lang w:val="en-GB"/>
        </w:rPr>
        <w:t>(C)</w:t>
      </w:r>
      <w:r w:rsidRPr="009F1CF7">
        <w:rPr>
          <w:rFonts w:ascii="Helvetica" w:hAnsi="Helvetica"/>
          <w:sz w:val="22"/>
          <w:szCs w:val="22"/>
          <w:lang w:val="en-GB"/>
        </w:rPr>
        <w:t xml:space="preserve"> </w:t>
      </w:r>
      <w:r w:rsidR="00EB1340" w:rsidRPr="009F1CF7">
        <w:rPr>
          <w:rFonts w:ascii="Helvetica" w:hAnsi="Helvetica"/>
          <w:sz w:val="22"/>
          <w:szCs w:val="22"/>
          <w:lang w:val="en-GB"/>
        </w:rPr>
        <w:t>A</w:t>
      </w:r>
      <w:r w:rsidRPr="009F1CF7">
        <w:rPr>
          <w:rFonts w:ascii="Helvetica" w:hAnsi="Helvetica"/>
          <w:sz w:val="22"/>
          <w:szCs w:val="22"/>
          <w:lang w:val="en-GB"/>
        </w:rPr>
        <w:t xml:space="preserve">llowing some connected </w:t>
      </w:r>
      <w:r w:rsidR="0028347E" w:rsidRPr="009F1CF7">
        <w:rPr>
          <w:rFonts w:ascii="Helvetica" w:hAnsi="Helvetica"/>
          <w:sz w:val="22"/>
          <w:szCs w:val="22"/>
          <w:lang w:val="en-GB"/>
        </w:rPr>
        <w:t>cluster</w:t>
      </w:r>
      <w:r w:rsidRPr="009F1CF7">
        <w:rPr>
          <w:rFonts w:ascii="Helvetica" w:hAnsi="Helvetica"/>
          <w:sz w:val="22"/>
          <w:szCs w:val="22"/>
          <w:lang w:val="en-GB"/>
        </w:rPr>
        <w:t xml:space="preserve">s to be included together in the CRT with the restriction that connected </w:t>
      </w:r>
      <w:r w:rsidR="00E327EB" w:rsidRPr="009F1CF7">
        <w:rPr>
          <w:rFonts w:ascii="Helvetica" w:hAnsi="Helvetica"/>
          <w:sz w:val="22"/>
          <w:szCs w:val="22"/>
          <w:lang w:val="en-GB"/>
        </w:rPr>
        <w:t>cluster</w:t>
      </w:r>
      <w:r w:rsidRPr="009F1CF7">
        <w:rPr>
          <w:rFonts w:ascii="Helvetica" w:hAnsi="Helvetica"/>
          <w:sz w:val="22"/>
          <w:szCs w:val="22"/>
          <w:lang w:val="en-GB"/>
        </w:rPr>
        <w:t xml:space="preserve">s be allocated to the same treatment arm of the CRT. In this example, the number of cluster-groups would remain at </w:t>
      </w:r>
      <w:r w:rsidR="00AF0154" w:rsidRPr="009F1CF7">
        <w:rPr>
          <w:rFonts w:ascii="Helvetica" w:hAnsi="Helvetica"/>
          <w:sz w:val="22"/>
          <w:szCs w:val="22"/>
          <w:lang w:val="en-GB"/>
        </w:rPr>
        <w:t>five</w:t>
      </w:r>
      <w:r w:rsidRPr="009F1CF7">
        <w:rPr>
          <w:rFonts w:ascii="Helvetica" w:hAnsi="Helvetica"/>
          <w:sz w:val="22"/>
          <w:szCs w:val="22"/>
          <w:lang w:val="en-GB"/>
        </w:rPr>
        <w:t xml:space="preserve">, but the number of total clusters included in the CRT would be </w:t>
      </w:r>
      <w:r w:rsidR="00AF0154" w:rsidRPr="009F1CF7">
        <w:rPr>
          <w:rFonts w:ascii="Helvetica" w:hAnsi="Helvetica"/>
          <w:sz w:val="22"/>
          <w:szCs w:val="22"/>
          <w:lang w:val="en-GB"/>
        </w:rPr>
        <w:t>seven</w:t>
      </w:r>
      <w:r w:rsidRPr="009F1CF7">
        <w:rPr>
          <w:rFonts w:ascii="Helvetica" w:hAnsi="Helvetica"/>
          <w:sz w:val="22"/>
          <w:szCs w:val="22"/>
          <w:lang w:val="en-GB"/>
        </w:rPr>
        <w:t xml:space="preserve"> of the </w:t>
      </w:r>
      <w:r w:rsidR="00AF0154" w:rsidRPr="009F1CF7">
        <w:rPr>
          <w:rFonts w:ascii="Helvetica" w:hAnsi="Helvetica"/>
          <w:sz w:val="22"/>
          <w:szCs w:val="22"/>
          <w:lang w:val="en-GB"/>
        </w:rPr>
        <w:t>nine</w:t>
      </w:r>
      <w:r w:rsidRPr="009F1CF7">
        <w:rPr>
          <w:rFonts w:ascii="Helvetica" w:hAnsi="Helvetica"/>
          <w:sz w:val="22"/>
          <w:szCs w:val="22"/>
          <w:lang w:val="en-GB"/>
        </w:rPr>
        <w:t xml:space="preserve"> clusters. </w:t>
      </w:r>
      <w:r w:rsidR="00D705B8" w:rsidRPr="009F1CF7">
        <w:rPr>
          <w:rFonts w:ascii="Helvetica" w:hAnsi="Helvetica"/>
          <w:sz w:val="22"/>
          <w:szCs w:val="22"/>
          <w:lang w:val="en-GB"/>
        </w:rPr>
        <w:t>(D) A</w:t>
      </w:r>
      <w:r w:rsidRPr="009F1CF7">
        <w:rPr>
          <w:rFonts w:ascii="Helvetica" w:hAnsi="Helvetica"/>
          <w:sz w:val="22"/>
          <w:szCs w:val="22"/>
          <w:lang w:val="en-GB"/>
        </w:rPr>
        <w:t xml:space="preserve"> potential trade</w:t>
      </w:r>
      <w:r w:rsidR="00954912" w:rsidRPr="009F1CF7">
        <w:rPr>
          <w:rFonts w:ascii="Helvetica" w:hAnsi="Helvetica"/>
          <w:sz w:val="22"/>
          <w:szCs w:val="22"/>
          <w:lang w:val="en-GB"/>
        </w:rPr>
        <w:t>-</w:t>
      </w:r>
      <w:r w:rsidRPr="009F1CF7">
        <w:rPr>
          <w:rFonts w:ascii="Helvetica" w:hAnsi="Helvetica"/>
          <w:sz w:val="22"/>
          <w:szCs w:val="22"/>
          <w:lang w:val="en-GB"/>
        </w:rPr>
        <w:t xml:space="preserve">off between the number of cluster-groups and the number of clusters included in the CRT. As compared to </w:t>
      </w:r>
      <w:r w:rsidR="00D705B8" w:rsidRPr="009F1CF7">
        <w:rPr>
          <w:rFonts w:ascii="Helvetica" w:hAnsi="Helvetica"/>
          <w:sz w:val="22"/>
          <w:szCs w:val="22"/>
          <w:lang w:val="en-GB"/>
        </w:rPr>
        <w:t>(C)</w:t>
      </w:r>
      <w:r w:rsidRPr="009F1CF7">
        <w:rPr>
          <w:rFonts w:ascii="Helvetica" w:hAnsi="Helvetica"/>
          <w:sz w:val="22"/>
          <w:szCs w:val="22"/>
          <w:lang w:val="en-GB"/>
        </w:rPr>
        <w:t xml:space="preserve">, this design would increase the total clusters to </w:t>
      </w:r>
      <w:r w:rsidR="00AB088B" w:rsidRPr="009F1CF7">
        <w:rPr>
          <w:rFonts w:ascii="Helvetica" w:hAnsi="Helvetica"/>
          <w:sz w:val="22"/>
          <w:szCs w:val="22"/>
          <w:lang w:val="en-GB"/>
        </w:rPr>
        <w:t>eight</w:t>
      </w:r>
      <w:r w:rsidRPr="009F1CF7">
        <w:rPr>
          <w:rFonts w:ascii="Helvetica" w:hAnsi="Helvetica"/>
          <w:sz w:val="22"/>
          <w:szCs w:val="22"/>
          <w:lang w:val="en-GB"/>
        </w:rPr>
        <w:t xml:space="preserve"> out of </w:t>
      </w:r>
      <w:r w:rsidR="00AB088B" w:rsidRPr="009F1CF7">
        <w:rPr>
          <w:rFonts w:ascii="Helvetica" w:hAnsi="Helvetica"/>
          <w:sz w:val="22"/>
          <w:szCs w:val="22"/>
          <w:lang w:val="en-GB"/>
        </w:rPr>
        <w:t>nine</w:t>
      </w:r>
      <w:r w:rsidRPr="009F1CF7">
        <w:rPr>
          <w:rFonts w:ascii="Helvetica" w:hAnsi="Helvetica"/>
          <w:sz w:val="22"/>
          <w:szCs w:val="22"/>
          <w:lang w:val="en-GB"/>
        </w:rPr>
        <w:t xml:space="preserve">, but the cluster-groups would be reduced from </w:t>
      </w:r>
      <w:r w:rsidR="00AB088B" w:rsidRPr="009F1CF7">
        <w:rPr>
          <w:rFonts w:ascii="Helvetica" w:hAnsi="Helvetica"/>
          <w:sz w:val="22"/>
          <w:szCs w:val="22"/>
          <w:lang w:val="en-GB"/>
        </w:rPr>
        <w:t>five</w:t>
      </w:r>
      <w:r w:rsidRPr="009F1CF7">
        <w:rPr>
          <w:rFonts w:ascii="Helvetica" w:hAnsi="Helvetica"/>
          <w:sz w:val="22"/>
          <w:szCs w:val="22"/>
          <w:lang w:val="en-GB"/>
        </w:rPr>
        <w:t xml:space="preserve"> to </w:t>
      </w:r>
      <w:r w:rsidR="00AB088B" w:rsidRPr="009F1CF7">
        <w:rPr>
          <w:rFonts w:ascii="Helvetica" w:hAnsi="Helvetica"/>
          <w:sz w:val="22"/>
          <w:szCs w:val="22"/>
          <w:lang w:val="en-GB"/>
        </w:rPr>
        <w:t>four</w:t>
      </w:r>
      <w:r w:rsidRPr="009F1CF7">
        <w:rPr>
          <w:rFonts w:ascii="Helvetica" w:hAnsi="Helvetica"/>
          <w:sz w:val="22"/>
          <w:szCs w:val="22"/>
          <w:lang w:val="en-GB"/>
        </w:rPr>
        <w:t>.</w:t>
      </w:r>
    </w:p>
    <w:p w14:paraId="6FCADA4D" w14:textId="77777777" w:rsidR="00563A67" w:rsidRPr="009F1CF7" w:rsidRDefault="00563A67" w:rsidP="00735F67">
      <w:pPr>
        <w:spacing w:line="480" w:lineRule="auto"/>
        <w:outlineLvl w:val="0"/>
        <w:rPr>
          <w:rFonts w:ascii="Helvetica" w:hAnsi="Helvetica"/>
          <w:sz w:val="22"/>
          <w:szCs w:val="22"/>
          <w:lang w:val="en-GB"/>
        </w:rPr>
      </w:pPr>
    </w:p>
    <w:p w14:paraId="5425A0E6" w14:textId="5B63E34F" w:rsidR="00563A67" w:rsidRPr="009F1CF7" w:rsidRDefault="00563A67" w:rsidP="00735F67">
      <w:pPr>
        <w:spacing w:line="480" w:lineRule="auto"/>
        <w:outlineLvl w:val="0"/>
        <w:rPr>
          <w:rFonts w:ascii="Helvetica" w:hAnsi="Helvetica"/>
          <w:sz w:val="22"/>
          <w:szCs w:val="22"/>
          <w:lang w:val="en-GB"/>
        </w:rPr>
      </w:pPr>
      <w:r w:rsidRPr="009F1CF7">
        <w:rPr>
          <w:rFonts w:ascii="Helvetica" w:hAnsi="Helvetica"/>
          <w:sz w:val="22"/>
          <w:szCs w:val="22"/>
          <w:lang w:val="en-GB"/>
        </w:rPr>
        <w:t xml:space="preserve">Figure </w:t>
      </w:r>
      <w:r w:rsidR="00B37DAC" w:rsidRPr="009F1CF7">
        <w:rPr>
          <w:rFonts w:ascii="Helvetica" w:hAnsi="Helvetica"/>
          <w:sz w:val="22"/>
          <w:szCs w:val="22"/>
          <w:lang w:val="en-GB"/>
        </w:rPr>
        <w:t>3</w:t>
      </w:r>
      <w:r w:rsidRPr="009F1CF7">
        <w:rPr>
          <w:rFonts w:ascii="Helvetica" w:hAnsi="Helvetica"/>
          <w:sz w:val="22"/>
          <w:szCs w:val="22"/>
          <w:lang w:val="en-GB"/>
        </w:rPr>
        <w:t xml:space="preserve">. </w:t>
      </w:r>
      <w:r w:rsidR="00E50672" w:rsidRPr="009F1CF7">
        <w:rPr>
          <w:rFonts w:ascii="Helvetica" w:hAnsi="Helvetica"/>
          <w:sz w:val="22"/>
          <w:szCs w:val="22"/>
          <w:lang w:val="en-GB"/>
        </w:rPr>
        <w:t>(A)</w:t>
      </w:r>
      <w:r w:rsidR="001E24E5" w:rsidRPr="009F1CF7">
        <w:rPr>
          <w:rFonts w:ascii="Helvetica" w:hAnsi="Helvetica"/>
          <w:sz w:val="22"/>
          <w:szCs w:val="22"/>
          <w:lang w:val="en-GB"/>
        </w:rPr>
        <w:t xml:space="preserve"> </w:t>
      </w:r>
      <w:r w:rsidR="00E50672" w:rsidRPr="009F1CF7">
        <w:rPr>
          <w:rFonts w:ascii="Helvetica" w:hAnsi="Helvetica"/>
          <w:sz w:val="22"/>
          <w:szCs w:val="22"/>
          <w:lang w:val="en-GB"/>
        </w:rPr>
        <w:t>A</w:t>
      </w:r>
      <w:r w:rsidR="001E24E5" w:rsidRPr="009F1CF7">
        <w:rPr>
          <w:rFonts w:ascii="Helvetica" w:hAnsi="Helvetica"/>
          <w:sz w:val="22"/>
          <w:szCs w:val="22"/>
          <w:lang w:val="en-GB"/>
        </w:rPr>
        <w:t xml:space="preserve"> graph with n=9 vertices</w:t>
      </w:r>
      <w:r w:rsidR="00DE5F3E" w:rsidRPr="009F1CF7">
        <w:rPr>
          <w:rFonts w:ascii="Helvetica" w:hAnsi="Helvetica"/>
          <w:sz w:val="22"/>
          <w:szCs w:val="22"/>
          <w:lang w:val="en-GB"/>
        </w:rPr>
        <w:t xml:space="preserve"> (each representing a cluster)</w:t>
      </w:r>
      <w:r w:rsidR="001E24E5" w:rsidRPr="009F1CF7">
        <w:rPr>
          <w:rFonts w:ascii="Helvetica" w:hAnsi="Helvetica"/>
          <w:sz w:val="22"/>
          <w:szCs w:val="22"/>
          <w:lang w:val="en-GB"/>
        </w:rPr>
        <w:t xml:space="preserve"> </w:t>
      </w:r>
      <w:r w:rsidR="00DE5F3E" w:rsidRPr="009F1CF7">
        <w:rPr>
          <w:rFonts w:ascii="Helvetica" w:hAnsi="Helvetica"/>
          <w:sz w:val="22"/>
          <w:szCs w:val="22"/>
          <w:lang w:val="en-GB"/>
        </w:rPr>
        <w:t>forming</w:t>
      </w:r>
      <w:r w:rsidR="001E24E5" w:rsidRPr="009F1CF7">
        <w:rPr>
          <w:rFonts w:ascii="Helvetica" w:hAnsi="Helvetica"/>
          <w:sz w:val="22"/>
          <w:szCs w:val="22"/>
          <w:lang w:val="en-GB"/>
        </w:rPr>
        <w:t xml:space="preserve"> a single cluster</w:t>
      </w:r>
      <w:r w:rsidR="002240CD" w:rsidRPr="009F1CF7">
        <w:rPr>
          <w:rFonts w:ascii="Helvetica" w:hAnsi="Helvetica"/>
          <w:sz w:val="22"/>
          <w:szCs w:val="22"/>
          <w:lang w:val="en-GB"/>
        </w:rPr>
        <w:t>-group</w:t>
      </w:r>
      <w:r w:rsidR="001E24E5" w:rsidRPr="009F1CF7">
        <w:rPr>
          <w:rFonts w:ascii="Helvetica" w:hAnsi="Helvetica"/>
          <w:sz w:val="22"/>
          <w:szCs w:val="22"/>
          <w:lang w:val="en-GB"/>
        </w:rPr>
        <w:t xml:space="preserve">. </w:t>
      </w:r>
      <w:r w:rsidR="009B70D2" w:rsidRPr="009F1CF7">
        <w:rPr>
          <w:rFonts w:ascii="Helvetica" w:hAnsi="Helvetica"/>
          <w:sz w:val="22"/>
          <w:szCs w:val="22"/>
          <w:lang w:val="en-GB"/>
        </w:rPr>
        <w:t>(B) and (C)</w:t>
      </w:r>
      <w:r w:rsidR="001E24E5" w:rsidRPr="009F1CF7">
        <w:rPr>
          <w:rFonts w:ascii="Helvetica" w:hAnsi="Helvetica"/>
          <w:sz w:val="22"/>
          <w:szCs w:val="22"/>
          <w:lang w:val="en-GB"/>
        </w:rPr>
        <w:t xml:space="preserve"> </w:t>
      </w:r>
      <w:r w:rsidR="009B70D2" w:rsidRPr="009F1CF7">
        <w:rPr>
          <w:rFonts w:ascii="Helvetica" w:hAnsi="Helvetica"/>
          <w:sz w:val="22"/>
          <w:szCs w:val="22"/>
          <w:lang w:val="en-GB"/>
        </w:rPr>
        <w:t>S</w:t>
      </w:r>
      <w:r w:rsidR="001E24E5" w:rsidRPr="009F1CF7">
        <w:rPr>
          <w:rFonts w:ascii="Helvetica" w:hAnsi="Helvetica"/>
          <w:sz w:val="22"/>
          <w:szCs w:val="22"/>
          <w:lang w:val="en-GB"/>
        </w:rPr>
        <w:t xml:space="preserve">ub-graphs with </w:t>
      </w:r>
      <w:r w:rsidR="00E850FA" w:rsidRPr="009F1CF7">
        <w:rPr>
          <w:rFonts w:ascii="Helvetica" w:hAnsi="Helvetica"/>
          <w:sz w:val="22"/>
          <w:szCs w:val="22"/>
          <w:lang w:val="en-GB"/>
        </w:rPr>
        <w:t>seven</w:t>
      </w:r>
      <w:r w:rsidR="001E24E5" w:rsidRPr="009F1CF7">
        <w:rPr>
          <w:rFonts w:ascii="Helvetica" w:hAnsi="Helvetica"/>
          <w:sz w:val="22"/>
          <w:szCs w:val="22"/>
          <w:lang w:val="en-GB"/>
        </w:rPr>
        <w:t xml:space="preserve"> vertices</w:t>
      </w:r>
      <w:r w:rsidR="00E443C6" w:rsidRPr="009F1CF7">
        <w:rPr>
          <w:rFonts w:ascii="Helvetica" w:hAnsi="Helvetica"/>
          <w:sz w:val="22"/>
          <w:szCs w:val="22"/>
          <w:lang w:val="en-GB"/>
        </w:rPr>
        <w:t xml:space="preserve"> (i.e. </w:t>
      </w:r>
      <w:r w:rsidR="00E850FA" w:rsidRPr="009F1CF7">
        <w:rPr>
          <w:rFonts w:ascii="Helvetica" w:hAnsi="Helvetica"/>
          <w:sz w:val="22"/>
          <w:szCs w:val="22"/>
          <w:lang w:val="en-GB"/>
        </w:rPr>
        <w:t>two</w:t>
      </w:r>
      <w:r w:rsidR="00E443C6" w:rsidRPr="009F1CF7">
        <w:rPr>
          <w:rFonts w:ascii="Helvetica" w:hAnsi="Helvetica"/>
          <w:sz w:val="22"/>
          <w:szCs w:val="22"/>
          <w:lang w:val="en-GB"/>
        </w:rPr>
        <w:t xml:space="preserve"> vertices have been removed)</w:t>
      </w:r>
      <w:r w:rsidR="00800D4C" w:rsidRPr="009F1CF7">
        <w:rPr>
          <w:rFonts w:ascii="Helvetica" w:hAnsi="Helvetica"/>
          <w:sz w:val="22"/>
          <w:szCs w:val="22"/>
          <w:lang w:val="en-GB"/>
        </w:rPr>
        <w:t xml:space="preserve">, each of which forms </w:t>
      </w:r>
      <w:r w:rsidR="00E850FA" w:rsidRPr="009F1CF7">
        <w:rPr>
          <w:rFonts w:ascii="Helvetica" w:hAnsi="Helvetica"/>
          <w:sz w:val="22"/>
          <w:szCs w:val="22"/>
          <w:lang w:val="en-GB"/>
        </w:rPr>
        <w:t>three</w:t>
      </w:r>
      <w:r w:rsidR="00800D4C" w:rsidRPr="009F1CF7">
        <w:rPr>
          <w:rFonts w:ascii="Helvetica" w:hAnsi="Helvetica"/>
          <w:sz w:val="22"/>
          <w:szCs w:val="22"/>
          <w:lang w:val="en-GB"/>
        </w:rPr>
        <w:t xml:space="preserve"> cluster-groups</w:t>
      </w:r>
      <w:r w:rsidR="001E24E5" w:rsidRPr="009F1CF7">
        <w:rPr>
          <w:rFonts w:ascii="Helvetica" w:hAnsi="Helvetica"/>
          <w:sz w:val="22"/>
          <w:szCs w:val="22"/>
          <w:lang w:val="en-GB"/>
        </w:rPr>
        <w:t xml:space="preserve"> and which together include each of the original </w:t>
      </w:r>
      <w:r w:rsidR="00E850FA" w:rsidRPr="009F1CF7">
        <w:rPr>
          <w:rFonts w:ascii="Helvetica" w:hAnsi="Helvetica"/>
          <w:sz w:val="22"/>
          <w:szCs w:val="22"/>
          <w:lang w:val="en-GB"/>
        </w:rPr>
        <w:t>nine</w:t>
      </w:r>
      <w:r w:rsidR="001E24E5" w:rsidRPr="009F1CF7">
        <w:rPr>
          <w:rFonts w:ascii="Helvetica" w:hAnsi="Helvetica"/>
          <w:sz w:val="22"/>
          <w:szCs w:val="22"/>
          <w:lang w:val="en-GB"/>
        </w:rPr>
        <w:t xml:space="preserve"> vertices at least once.</w:t>
      </w:r>
    </w:p>
    <w:p w14:paraId="15DFF88B" w14:textId="77777777" w:rsidR="00B37DAC" w:rsidRPr="009F1CF7" w:rsidRDefault="00B37DAC" w:rsidP="00735F67">
      <w:pPr>
        <w:spacing w:line="480" w:lineRule="auto"/>
        <w:outlineLvl w:val="0"/>
        <w:rPr>
          <w:rFonts w:ascii="Helvetica" w:hAnsi="Helvetica"/>
          <w:sz w:val="22"/>
          <w:szCs w:val="22"/>
          <w:lang w:val="en-GB"/>
        </w:rPr>
      </w:pPr>
    </w:p>
    <w:p w14:paraId="4C4E987B" w14:textId="1FBCDEDB" w:rsidR="00B37DAC" w:rsidRPr="009F1CF7" w:rsidRDefault="00B37DAC" w:rsidP="00735F67">
      <w:pPr>
        <w:spacing w:line="480" w:lineRule="auto"/>
        <w:outlineLvl w:val="0"/>
        <w:rPr>
          <w:rFonts w:ascii="Helvetica" w:hAnsi="Helvetica"/>
          <w:sz w:val="22"/>
          <w:szCs w:val="22"/>
          <w:lang w:val="en-GB"/>
        </w:rPr>
      </w:pPr>
      <w:r w:rsidRPr="009F1CF7">
        <w:rPr>
          <w:rFonts w:ascii="Helvetica" w:hAnsi="Helvetica"/>
          <w:sz w:val="22"/>
          <w:szCs w:val="22"/>
          <w:lang w:val="en-GB"/>
        </w:rPr>
        <w:t xml:space="preserve">Figure 4. </w:t>
      </w:r>
      <w:r w:rsidR="001E24E5" w:rsidRPr="009F1CF7">
        <w:rPr>
          <w:rFonts w:ascii="Helvetica" w:hAnsi="Helvetica"/>
          <w:sz w:val="22"/>
          <w:szCs w:val="22"/>
          <w:lang w:val="en-GB"/>
        </w:rPr>
        <w:t xml:space="preserve">Four potential, alternative designs for determining which of the </w:t>
      </w:r>
      <w:r w:rsidR="00D35E51" w:rsidRPr="009F1CF7">
        <w:rPr>
          <w:rFonts w:ascii="Helvetica" w:hAnsi="Helvetica"/>
          <w:sz w:val="22"/>
          <w:szCs w:val="22"/>
          <w:lang w:val="en-GB"/>
        </w:rPr>
        <w:t>nine</w:t>
      </w:r>
      <w:r w:rsidR="001E24E5" w:rsidRPr="009F1CF7">
        <w:rPr>
          <w:rFonts w:ascii="Helvetica" w:hAnsi="Helvetica"/>
          <w:sz w:val="22"/>
          <w:szCs w:val="22"/>
          <w:lang w:val="en-GB"/>
        </w:rPr>
        <w:t xml:space="preserve"> generic </w:t>
      </w:r>
      <w:r w:rsidR="00E327EB" w:rsidRPr="009F1CF7">
        <w:rPr>
          <w:rFonts w:ascii="Helvetica" w:hAnsi="Helvetica"/>
          <w:sz w:val="22"/>
          <w:szCs w:val="22"/>
          <w:lang w:val="en-GB"/>
        </w:rPr>
        <w:t>cluster</w:t>
      </w:r>
      <w:r w:rsidR="001E24E5" w:rsidRPr="009F1CF7">
        <w:rPr>
          <w:rFonts w:ascii="Helvetica" w:hAnsi="Helvetica"/>
          <w:sz w:val="22"/>
          <w:szCs w:val="22"/>
          <w:lang w:val="en-GB"/>
        </w:rPr>
        <w:t>s to include in a CRT.</w:t>
      </w:r>
      <w:r w:rsidR="00CC39EF" w:rsidRPr="009F1CF7">
        <w:rPr>
          <w:rFonts w:ascii="Helvetica" w:hAnsi="Helvetica"/>
          <w:sz w:val="22"/>
          <w:szCs w:val="22"/>
          <w:lang w:val="en-GB"/>
        </w:rPr>
        <w:t xml:space="preserve"> Light blue clusters are included</w:t>
      </w:r>
      <w:r w:rsidR="00467225" w:rsidRPr="009F1CF7">
        <w:rPr>
          <w:rFonts w:ascii="Helvetica" w:hAnsi="Helvetica"/>
          <w:sz w:val="22"/>
          <w:szCs w:val="22"/>
          <w:lang w:val="en-GB"/>
        </w:rPr>
        <w:t xml:space="preserve"> in the CRT</w:t>
      </w:r>
      <w:r w:rsidR="00CC39EF" w:rsidRPr="009F1CF7">
        <w:rPr>
          <w:rFonts w:ascii="Helvetica" w:hAnsi="Helvetica"/>
          <w:sz w:val="22"/>
          <w:szCs w:val="22"/>
          <w:lang w:val="en-GB"/>
        </w:rPr>
        <w:t>, while grey clusters are excluded.</w:t>
      </w:r>
      <w:r w:rsidR="001E24E5" w:rsidRPr="009F1CF7">
        <w:rPr>
          <w:rFonts w:ascii="Helvetica" w:hAnsi="Helvetica"/>
          <w:sz w:val="22"/>
          <w:szCs w:val="22"/>
          <w:lang w:val="en-GB"/>
        </w:rPr>
        <w:t xml:space="preserve"> This is not an exhaustive list of the all potential designs. Still, the final design to be used could be randomly selected from the this set.</w:t>
      </w:r>
    </w:p>
    <w:p w14:paraId="429A8B2B" w14:textId="77777777" w:rsidR="00563A67" w:rsidRPr="009F1CF7" w:rsidRDefault="00563A67" w:rsidP="00735F67">
      <w:pPr>
        <w:spacing w:line="480" w:lineRule="auto"/>
        <w:outlineLvl w:val="0"/>
        <w:rPr>
          <w:rFonts w:ascii="Helvetica" w:hAnsi="Helvetica"/>
          <w:sz w:val="22"/>
          <w:szCs w:val="22"/>
          <w:lang w:val="en-GB"/>
        </w:rPr>
      </w:pPr>
    </w:p>
    <w:p w14:paraId="3DD9D4E0" w14:textId="7808798E" w:rsidR="00563A67" w:rsidRPr="009F1CF7" w:rsidRDefault="00563A67" w:rsidP="00735F67">
      <w:pPr>
        <w:spacing w:line="480" w:lineRule="auto"/>
        <w:outlineLvl w:val="0"/>
        <w:rPr>
          <w:rFonts w:ascii="Helvetica" w:hAnsi="Helvetica"/>
          <w:sz w:val="22"/>
          <w:szCs w:val="22"/>
          <w:lang w:val="en-GB"/>
        </w:rPr>
      </w:pPr>
      <w:r w:rsidRPr="009F1CF7">
        <w:rPr>
          <w:rFonts w:ascii="Helvetica" w:hAnsi="Helvetica"/>
          <w:sz w:val="22"/>
          <w:szCs w:val="22"/>
          <w:lang w:val="en-GB"/>
        </w:rPr>
        <w:t xml:space="preserve">Figure </w:t>
      </w:r>
      <w:r w:rsidR="003F5118" w:rsidRPr="009F1CF7">
        <w:rPr>
          <w:rFonts w:ascii="Helvetica" w:hAnsi="Helvetica"/>
          <w:sz w:val="22"/>
          <w:szCs w:val="22"/>
          <w:lang w:val="en-GB"/>
        </w:rPr>
        <w:t>5</w:t>
      </w:r>
      <w:r w:rsidRPr="009F1CF7">
        <w:rPr>
          <w:rFonts w:ascii="Helvetica" w:hAnsi="Helvetica"/>
          <w:sz w:val="22"/>
          <w:szCs w:val="22"/>
          <w:lang w:val="en-GB"/>
        </w:rPr>
        <w:t>. (A) Map of Malawi with location of study site indicated by a black square. (B) Map of Majete Wildlife Reserve showing surrounding community-based organizations (CBOs) and indicating the three blocks of villages</w:t>
      </w:r>
      <w:r w:rsidR="00120359" w:rsidRPr="009F1CF7">
        <w:rPr>
          <w:rFonts w:ascii="Helvetica" w:hAnsi="Helvetica"/>
          <w:sz w:val="22"/>
          <w:szCs w:val="22"/>
          <w:lang w:val="en-GB"/>
        </w:rPr>
        <w:t xml:space="preserve"> (clusters)</w:t>
      </w:r>
      <w:r w:rsidRPr="009F1CF7">
        <w:rPr>
          <w:rFonts w:ascii="Helvetica" w:hAnsi="Helvetica"/>
          <w:sz w:val="22"/>
          <w:szCs w:val="22"/>
          <w:lang w:val="en-GB"/>
        </w:rPr>
        <w:t xml:space="preserve"> making up the trial catchment area. (C) </w:t>
      </w:r>
      <w:r w:rsidRPr="009F1CF7">
        <w:rPr>
          <w:rFonts w:ascii="Helvetica" w:hAnsi="Helvetica"/>
          <w:sz w:val="22"/>
          <w:szCs w:val="22"/>
          <w:lang w:val="en-GB"/>
        </w:rPr>
        <w:lastRenderedPageBreak/>
        <w:t xml:space="preserve">Map of one of the three blocks showing all </w:t>
      </w:r>
      <w:r w:rsidR="008B0AD1" w:rsidRPr="009F1CF7">
        <w:rPr>
          <w:rFonts w:ascii="Helvetica" w:hAnsi="Helvetica"/>
          <w:sz w:val="22"/>
          <w:szCs w:val="22"/>
          <w:lang w:val="en-GB"/>
        </w:rPr>
        <w:t>cluster</w:t>
      </w:r>
      <w:r w:rsidRPr="009F1CF7">
        <w:rPr>
          <w:rFonts w:ascii="Helvetica" w:hAnsi="Helvetica"/>
          <w:sz w:val="22"/>
          <w:szCs w:val="22"/>
          <w:lang w:val="en-GB"/>
        </w:rPr>
        <w:t xml:space="preserve">s in this area. Connections indicate </w:t>
      </w:r>
      <w:r w:rsidR="008B0AD1" w:rsidRPr="009F1CF7">
        <w:rPr>
          <w:rFonts w:ascii="Helvetica" w:hAnsi="Helvetica"/>
          <w:sz w:val="22"/>
          <w:szCs w:val="22"/>
          <w:lang w:val="en-GB"/>
        </w:rPr>
        <w:t>cluster</w:t>
      </w:r>
      <w:r w:rsidRPr="009F1CF7">
        <w:rPr>
          <w:rFonts w:ascii="Helvetica" w:hAnsi="Helvetica"/>
          <w:sz w:val="22"/>
          <w:szCs w:val="22"/>
          <w:lang w:val="en-GB"/>
        </w:rPr>
        <w:t xml:space="preserve">s that were joined into cluster-groups for allocation of the trial treatment arms, based on </w:t>
      </w:r>
      <w:r w:rsidR="008B0AD1" w:rsidRPr="009F1CF7">
        <w:rPr>
          <w:rFonts w:ascii="Helvetica" w:hAnsi="Helvetica"/>
          <w:sz w:val="22"/>
          <w:szCs w:val="22"/>
          <w:lang w:val="en-GB"/>
        </w:rPr>
        <w:t>cluster</w:t>
      </w:r>
      <w:r w:rsidRPr="009F1CF7">
        <w:rPr>
          <w:rFonts w:ascii="Helvetica" w:hAnsi="Helvetica"/>
          <w:sz w:val="22"/>
          <w:szCs w:val="22"/>
          <w:lang w:val="en-GB"/>
        </w:rPr>
        <w:t xml:space="preserve"> borders being within 800 m of each other.</w:t>
      </w:r>
      <w:r w:rsidR="008C6EDB" w:rsidRPr="009F1CF7">
        <w:rPr>
          <w:rFonts w:ascii="Helvetica" w:hAnsi="Helvetica"/>
          <w:sz w:val="22"/>
          <w:szCs w:val="22"/>
          <w:lang w:val="en-GB"/>
        </w:rPr>
        <w:t xml:space="preserve"> </w:t>
      </w:r>
      <w:r w:rsidRPr="009F1CF7">
        <w:rPr>
          <w:rFonts w:ascii="Helvetica" w:hAnsi="Helvetica"/>
          <w:sz w:val="22"/>
          <w:szCs w:val="22"/>
          <w:lang w:val="en-GB"/>
        </w:rPr>
        <w:t xml:space="preserve">Two </w:t>
      </w:r>
      <w:r w:rsidR="00082AFD" w:rsidRPr="009F1CF7">
        <w:rPr>
          <w:rFonts w:ascii="Helvetica" w:hAnsi="Helvetica"/>
          <w:sz w:val="22"/>
          <w:szCs w:val="22"/>
          <w:lang w:val="en-GB"/>
        </w:rPr>
        <w:t>polygons</w:t>
      </w:r>
      <w:r w:rsidRPr="009F1CF7">
        <w:rPr>
          <w:rFonts w:ascii="Helvetica" w:hAnsi="Helvetica"/>
          <w:sz w:val="22"/>
          <w:szCs w:val="22"/>
          <w:lang w:val="en-GB"/>
        </w:rPr>
        <w:t xml:space="preserve">, each indicated by an asterisk (*), are small hamlets (27 and 4 houses, respectively) that are socially connected to the nearest respective </w:t>
      </w:r>
      <w:r w:rsidR="008B0AD1" w:rsidRPr="009F1CF7">
        <w:rPr>
          <w:rFonts w:ascii="Helvetica" w:hAnsi="Helvetica"/>
          <w:sz w:val="22"/>
          <w:szCs w:val="22"/>
          <w:lang w:val="en-GB"/>
        </w:rPr>
        <w:t>cluster</w:t>
      </w:r>
      <w:r w:rsidRPr="009F1CF7">
        <w:rPr>
          <w:rFonts w:ascii="Helvetica" w:hAnsi="Helvetica"/>
          <w:sz w:val="22"/>
          <w:szCs w:val="22"/>
          <w:lang w:val="en-GB"/>
        </w:rPr>
        <w:t xml:space="preserve">s and were therefore allocated to the same trial treatment arm as those </w:t>
      </w:r>
      <w:r w:rsidR="008B0AD1" w:rsidRPr="009F1CF7">
        <w:rPr>
          <w:rFonts w:ascii="Helvetica" w:hAnsi="Helvetica"/>
          <w:sz w:val="22"/>
          <w:szCs w:val="22"/>
          <w:lang w:val="en-GB"/>
        </w:rPr>
        <w:t>cluster</w:t>
      </w:r>
      <w:r w:rsidRPr="009F1CF7">
        <w:rPr>
          <w:rFonts w:ascii="Helvetica" w:hAnsi="Helvetica"/>
          <w:sz w:val="22"/>
          <w:szCs w:val="22"/>
          <w:lang w:val="en-GB"/>
        </w:rPr>
        <w:t>s. The MWR staff housing (</w:t>
      </w:r>
      <w:r w:rsidR="005532EC" w:rsidRPr="009F1CF7">
        <w:rPr>
          <w:rFonts w:ascii="Helvetica" w:hAnsi="Helvetica"/>
          <w:sz w:val="22"/>
          <w:szCs w:val="22"/>
          <w:lang w:val="en-GB"/>
        </w:rPr>
        <w:t xml:space="preserve">polygon </w:t>
      </w:r>
      <w:r w:rsidRPr="009F1CF7">
        <w:rPr>
          <w:rFonts w:ascii="Helvetica" w:hAnsi="Helvetica"/>
          <w:sz w:val="22"/>
          <w:szCs w:val="22"/>
          <w:lang w:val="en-GB"/>
        </w:rPr>
        <w:t>indicated in red) was excluded from the trial.</w:t>
      </w:r>
    </w:p>
    <w:p w14:paraId="68C87090" w14:textId="77777777" w:rsidR="00563A67" w:rsidRPr="009F1CF7" w:rsidRDefault="00563A67" w:rsidP="00735F67">
      <w:pPr>
        <w:spacing w:line="480" w:lineRule="auto"/>
        <w:outlineLvl w:val="0"/>
        <w:rPr>
          <w:rFonts w:ascii="Helvetica" w:hAnsi="Helvetica"/>
          <w:sz w:val="22"/>
          <w:szCs w:val="22"/>
          <w:lang w:val="en-GB"/>
        </w:rPr>
      </w:pPr>
    </w:p>
    <w:p w14:paraId="081D276B" w14:textId="2E0413E4" w:rsidR="007A6FF4" w:rsidRPr="009F1CF7" w:rsidRDefault="00563A67" w:rsidP="00735F67">
      <w:pPr>
        <w:spacing w:line="480" w:lineRule="auto"/>
        <w:outlineLvl w:val="0"/>
        <w:rPr>
          <w:rFonts w:ascii="Helvetica" w:hAnsi="Helvetica"/>
          <w:sz w:val="22"/>
          <w:szCs w:val="22"/>
          <w:lang w:val="en-GB"/>
        </w:rPr>
      </w:pPr>
      <w:r w:rsidRPr="009F1CF7">
        <w:rPr>
          <w:rFonts w:ascii="Helvetica" w:hAnsi="Helvetica"/>
          <w:sz w:val="22"/>
          <w:szCs w:val="22"/>
          <w:lang w:val="en-GB"/>
        </w:rPr>
        <w:t xml:space="preserve">Figure </w:t>
      </w:r>
      <w:r w:rsidR="003F5118" w:rsidRPr="009F1CF7">
        <w:rPr>
          <w:rFonts w:ascii="Helvetica" w:hAnsi="Helvetica"/>
          <w:sz w:val="22"/>
          <w:szCs w:val="22"/>
          <w:lang w:val="en-GB"/>
        </w:rPr>
        <w:t>6</w:t>
      </w:r>
      <w:r w:rsidRPr="009F1CF7">
        <w:rPr>
          <w:rFonts w:ascii="Helvetica" w:hAnsi="Helvetica"/>
          <w:sz w:val="22"/>
          <w:szCs w:val="22"/>
          <w:lang w:val="en-GB"/>
        </w:rPr>
        <w:t xml:space="preserve">. All maps show all 21 </w:t>
      </w:r>
      <w:r w:rsidR="008B0AD1" w:rsidRPr="009F1CF7">
        <w:rPr>
          <w:rFonts w:ascii="Helvetica" w:hAnsi="Helvetica"/>
          <w:sz w:val="22"/>
          <w:szCs w:val="22"/>
          <w:lang w:val="en-GB"/>
        </w:rPr>
        <w:t>cluster</w:t>
      </w:r>
      <w:r w:rsidRPr="009F1CF7">
        <w:rPr>
          <w:rFonts w:ascii="Helvetica" w:hAnsi="Helvetica"/>
          <w:sz w:val="22"/>
          <w:szCs w:val="22"/>
          <w:lang w:val="en-GB"/>
        </w:rPr>
        <w:t xml:space="preserve">s in this block of the trial catchment area, with connections indicating pairs of </w:t>
      </w:r>
      <w:r w:rsidR="008B0AD1" w:rsidRPr="009F1CF7">
        <w:rPr>
          <w:rFonts w:ascii="Helvetica" w:hAnsi="Helvetica"/>
          <w:sz w:val="22"/>
          <w:szCs w:val="22"/>
          <w:lang w:val="en-GB"/>
        </w:rPr>
        <w:t>cluster</w:t>
      </w:r>
      <w:r w:rsidRPr="009F1CF7">
        <w:rPr>
          <w:rFonts w:ascii="Helvetica" w:hAnsi="Helvetica"/>
          <w:sz w:val="22"/>
          <w:szCs w:val="22"/>
          <w:lang w:val="en-GB"/>
        </w:rPr>
        <w:t xml:space="preserve">s that would potentially be included and are separated by less than 800 m. (A) If all 21 </w:t>
      </w:r>
      <w:r w:rsidR="008B0AD1" w:rsidRPr="009F1CF7">
        <w:rPr>
          <w:rFonts w:ascii="Helvetica" w:hAnsi="Helvetica"/>
          <w:sz w:val="22"/>
          <w:szCs w:val="22"/>
          <w:lang w:val="en-GB"/>
        </w:rPr>
        <w:t>cluster</w:t>
      </w:r>
      <w:r w:rsidRPr="009F1CF7">
        <w:rPr>
          <w:rFonts w:ascii="Helvetica" w:hAnsi="Helvetica"/>
          <w:sz w:val="22"/>
          <w:szCs w:val="22"/>
          <w:lang w:val="en-GB"/>
        </w:rPr>
        <w:t>s were to have been included in the trial, this would have left one cluster-group with 19 clusters. (</w:t>
      </w:r>
      <w:proofErr w:type="gramStart"/>
      <w:r w:rsidRPr="009F1CF7">
        <w:rPr>
          <w:rFonts w:ascii="Helvetica" w:hAnsi="Helvetica"/>
          <w:sz w:val="22"/>
          <w:szCs w:val="22"/>
          <w:lang w:val="en-GB"/>
        </w:rPr>
        <w:t>B:G</w:t>
      </w:r>
      <w:proofErr w:type="gramEnd"/>
      <w:r w:rsidRPr="009F1CF7">
        <w:rPr>
          <w:rFonts w:ascii="Helvetica" w:hAnsi="Helvetica"/>
          <w:sz w:val="22"/>
          <w:szCs w:val="22"/>
          <w:lang w:val="en-GB"/>
        </w:rPr>
        <w:t xml:space="preserve">) Six potential, alternative designs for which clusters to include in the trial. All six designs have six cluster-groups. The final design for the trial was randomly selected from among these six designs. </w:t>
      </w:r>
    </w:p>
    <w:p w14:paraId="4B62A1AD" w14:textId="3047DED8" w:rsidR="005F0FF5" w:rsidRPr="009F1CF7" w:rsidRDefault="005F0FF5" w:rsidP="00735F67">
      <w:pPr>
        <w:spacing w:line="480" w:lineRule="auto"/>
        <w:outlineLvl w:val="0"/>
        <w:rPr>
          <w:rFonts w:ascii="Helvetica" w:hAnsi="Helvetica"/>
          <w:sz w:val="22"/>
          <w:szCs w:val="22"/>
          <w:lang w:val="en-GB"/>
        </w:rPr>
      </w:pPr>
    </w:p>
    <w:sectPr w:rsidR="005F0FF5" w:rsidRPr="009F1CF7" w:rsidSect="004C5CD7">
      <w:headerReference w:type="default" r:id="rId7"/>
      <w:footerReference w:type="even" r:id="rId8"/>
      <w:footerReference w:type="default" r:id="rId9"/>
      <w:pgSz w:w="11900" w:h="1682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7EEFF" w14:textId="77777777" w:rsidR="00443A68" w:rsidRDefault="00443A68" w:rsidP="00BC57C1">
      <w:r>
        <w:separator/>
      </w:r>
    </w:p>
  </w:endnote>
  <w:endnote w:type="continuationSeparator" w:id="0">
    <w:p w14:paraId="0CAE8282" w14:textId="77777777" w:rsidR="00443A68" w:rsidRDefault="00443A68" w:rsidP="00BC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D53C" w14:textId="77777777" w:rsidR="00CB1D7E" w:rsidRDefault="00CB1D7E" w:rsidP="00B517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C3950" w14:textId="77777777" w:rsidR="00CB1D7E" w:rsidRDefault="00CB1D7E" w:rsidP="002D04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14DF" w14:textId="32384514" w:rsidR="00CB1D7E" w:rsidRDefault="00CB1D7E" w:rsidP="00B517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92B">
      <w:rPr>
        <w:rStyle w:val="PageNumber"/>
        <w:noProof/>
      </w:rPr>
      <w:t>15</w:t>
    </w:r>
    <w:r>
      <w:rPr>
        <w:rStyle w:val="PageNumber"/>
      </w:rPr>
      <w:fldChar w:fldCharType="end"/>
    </w:r>
  </w:p>
  <w:p w14:paraId="10E1809D" w14:textId="77777777" w:rsidR="00CB1D7E" w:rsidRDefault="00CB1D7E" w:rsidP="002D04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9A870" w14:textId="77777777" w:rsidR="00443A68" w:rsidRDefault="00443A68" w:rsidP="00BC57C1">
      <w:r>
        <w:separator/>
      </w:r>
    </w:p>
  </w:footnote>
  <w:footnote w:type="continuationSeparator" w:id="0">
    <w:p w14:paraId="3872538F" w14:textId="77777777" w:rsidR="00443A68" w:rsidRDefault="00443A68" w:rsidP="00BC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5CF3" w14:textId="046AF445" w:rsidR="00CB1D7E" w:rsidRPr="0054092A" w:rsidRDefault="00CB1D7E">
    <w:pPr>
      <w:pStyle w:val="Header"/>
      <w:rPr>
        <w:lang w:val="en-GB"/>
      </w:rPr>
    </w:pPr>
    <w:r w:rsidRPr="0054092A">
      <w:rPr>
        <w:lang w:val="en-GB"/>
      </w:rPr>
      <w:t>M</w:t>
    </w:r>
    <w:r w:rsidR="00944AC0">
      <w:rPr>
        <w:lang w:val="en-GB"/>
      </w:rPr>
      <w:t xml:space="preserve">cCann et al </w:t>
    </w:r>
    <w:r w:rsidR="00232E09">
      <w:rPr>
        <w:lang w:val="en-GB"/>
      </w:rPr>
      <w:t>IJE</w:t>
    </w:r>
    <w:r w:rsidRPr="0054092A">
      <w:rPr>
        <w:lang w:val="en-GB"/>
      </w:rPr>
      <w:t xml:space="preserve"> </w:t>
    </w:r>
    <w:r w:rsidR="00232E09">
      <w:rPr>
        <w:b/>
        <w:lang w:val="en-GB"/>
      </w:rPr>
      <w:t>revision</w:t>
    </w:r>
    <w:r w:rsidRPr="0054092A">
      <w:rPr>
        <w:b/>
        <w:lang w:val="en-GB"/>
      </w:rPr>
      <w:t>:</w:t>
    </w:r>
    <w:r w:rsidRPr="0054092A">
      <w:rPr>
        <w:lang w:val="en-GB"/>
      </w:rPr>
      <w:t xml:space="preserve"> </w:t>
    </w:r>
    <w:r w:rsidR="00232E09" w:rsidRPr="00232E09">
      <w:rPr>
        <w:lang w:val="en-GB"/>
      </w:rPr>
      <w:t xml:space="preserve">Reducing contamination risk in </w:t>
    </w:r>
    <w:r w:rsidR="00232E09">
      <w:rPr>
        <w:lang w:val="en-GB"/>
      </w:rPr>
      <w:t>CRTs</w:t>
    </w:r>
    <w:r w:rsidRPr="0054092A">
      <w:rPr>
        <w:lang w:val="en-GB"/>
      </w:rPr>
      <w:t xml:space="preserve"> </w:t>
    </w:r>
  </w:p>
  <w:p w14:paraId="2A40A33B" w14:textId="32906E61" w:rsidR="00CB1D7E" w:rsidRPr="0054092A" w:rsidRDefault="00CB1D7E">
    <w:pPr>
      <w:pStyle w:val="Header"/>
      <w:rPr>
        <w:lang w:val="en-GB"/>
      </w:rPr>
    </w:pPr>
    <w:r w:rsidRPr="0054092A">
      <w:rPr>
        <w:lang w:val="en-GB"/>
      </w:rPr>
      <w:t>(</w:t>
    </w:r>
    <w:r w:rsidR="005F33DD">
      <w:rPr>
        <w:lang w:val="en-GB"/>
      </w:rPr>
      <w:t>26 June</w:t>
    </w:r>
    <w:r w:rsidR="00F65410">
      <w:rPr>
        <w:lang w:val="en-GB"/>
      </w:rPr>
      <w:t xml:space="preserve"> 201</w:t>
    </w:r>
    <w:r w:rsidR="001E0766">
      <w:rPr>
        <w:lang w:val="en-GB"/>
      </w:rPr>
      <w:t>8</w:t>
    </w:r>
    <w:r w:rsidR="00F65410">
      <w:rPr>
        <w:lang w:val="en-GB"/>
      </w:rPr>
      <w:t>, v</w:t>
    </w:r>
    <w:r w:rsidR="00232E09">
      <w:rPr>
        <w:lang w:val="en-GB"/>
      </w:rPr>
      <w:t>2</w:t>
    </w:r>
    <w:r w:rsidR="005F33DD">
      <w:rPr>
        <w:lang w:val="en-GB"/>
      </w:rPr>
      <w:t>.0</w:t>
    </w:r>
    <w:r w:rsidRPr="0054092A">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D9B"/>
    <w:multiLevelType w:val="hybridMultilevel"/>
    <w:tmpl w:val="6CBAB968"/>
    <w:lvl w:ilvl="0" w:tplc="4612B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D6009B"/>
    <w:multiLevelType w:val="hybridMultilevel"/>
    <w:tmpl w:val="F6A2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210E"/>
    <w:multiLevelType w:val="hybridMultilevel"/>
    <w:tmpl w:val="79F0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43439"/>
    <w:multiLevelType w:val="hybridMultilevel"/>
    <w:tmpl w:val="547EEEEE"/>
    <w:lvl w:ilvl="0" w:tplc="54A488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252736"/>
    <w:multiLevelType w:val="hybridMultilevel"/>
    <w:tmpl w:val="43D4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11EF2"/>
    <w:multiLevelType w:val="hybridMultilevel"/>
    <w:tmpl w:val="BD50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51832"/>
    <w:multiLevelType w:val="hybridMultilevel"/>
    <w:tmpl w:val="C6E8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14CA2"/>
    <w:multiLevelType w:val="hybridMultilevel"/>
    <w:tmpl w:val="07BA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44BB4"/>
    <w:multiLevelType w:val="hybridMultilevel"/>
    <w:tmpl w:val="19C86B70"/>
    <w:lvl w:ilvl="0" w:tplc="CED41B0C">
      <w:start w:val="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4B7"/>
    <w:rsid w:val="00000108"/>
    <w:rsid w:val="00001286"/>
    <w:rsid w:val="000016D4"/>
    <w:rsid w:val="0000202D"/>
    <w:rsid w:val="00004DF1"/>
    <w:rsid w:val="00005235"/>
    <w:rsid w:val="00005D69"/>
    <w:rsid w:val="0000664C"/>
    <w:rsid w:val="00011CFC"/>
    <w:rsid w:val="00014AC4"/>
    <w:rsid w:val="000204A6"/>
    <w:rsid w:val="00022DC6"/>
    <w:rsid w:val="00024F35"/>
    <w:rsid w:val="00027CB2"/>
    <w:rsid w:val="00031495"/>
    <w:rsid w:val="00032706"/>
    <w:rsid w:val="000336D9"/>
    <w:rsid w:val="00033C8A"/>
    <w:rsid w:val="0003524F"/>
    <w:rsid w:val="00036880"/>
    <w:rsid w:val="00036D24"/>
    <w:rsid w:val="0004110D"/>
    <w:rsid w:val="0004165A"/>
    <w:rsid w:val="00042C2E"/>
    <w:rsid w:val="00043BBE"/>
    <w:rsid w:val="00043F15"/>
    <w:rsid w:val="000451CB"/>
    <w:rsid w:val="0004606E"/>
    <w:rsid w:val="00051E7E"/>
    <w:rsid w:val="00053AB2"/>
    <w:rsid w:val="00053FEA"/>
    <w:rsid w:val="000572AD"/>
    <w:rsid w:val="0006026F"/>
    <w:rsid w:val="0006116F"/>
    <w:rsid w:val="00062B23"/>
    <w:rsid w:val="00064D71"/>
    <w:rsid w:val="00065630"/>
    <w:rsid w:val="000658A0"/>
    <w:rsid w:val="0006645F"/>
    <w:rsid w:val="00072857"/>
    <w:rsid w:val="000734BE"/>
    <w:rsid w:val="0007445B"/>
    <w:rsid w:val="0007736E"/>
    <w:rsid w:val="00077B14"/>
    <w:rsid w:val="000801D7"/>
    <w:rsid w:val="00080562"/>
    <w:rsid w:val="00080C32"/>
    <w:rsid w:val="00082AFD"/>
    <w:rsid w:val="0008323E"/>
    <w:rsid w:val="00084D7E"/>
    <w:rsid w:val="000855D0"/>
    <w:rsid w:val="00086730"/>
    <w:rsid w:val="0009084C"/>
    <w:rsid w:val="00095713"/>
    <w:rsid w:val="000A3EE0"/>
    <w:rsid w:val="000A467B"/>
    <w:rsid w:val="000A4FDB"/>
    <w:rsid w:val="000A64CB"/>
    <w:rsid w:val="000A78B1"/>
    <w:rsid w:val="000A7FC7"/>
    <w:rsid w:val="000B0444"/>
    <w:rsid w:val="000B0D84"/>
    <w:rsid w:val="000B1071"/>
    <w:rsid w:val="000B1644"/>
    <w:rsid w:val="000B557E"/>
    <w:rsid w:val="000B622A"/>
    <w:rsid w:val="000C27B3"/>
    <w:rsid w:val="000C4A6C"/>
    <w:rsid w:val="000C5BAD"/>
    <w:rsid w:val="000C5F0E"/>
    <w:rsid w:val="000C71E8"/>
    <w:rsid w:val="000D2B57"/>
    <w:rsid w:val="000D4EBC"/>
    <w:rsid w:val="000D6858"/>
    <w:rsid w:val="000D7E29"/>
    <w:rsid w:val="000E039F"/>
    <w:rsid w:val="000E1301"/>
    <w:rsid w:val="000E2A3F"/>
    <w:rsid w:val="000E44F2"/>
    <w:rsid w:val="000E5222"/>
    <w:rsid w:val="000E60A5"/>
    <w:rsid w:val="000E7F16"/>
    <w:rsid w:val="000F23FD"/>
    <w:rsid w:val="000F5EFE"/>
    <w:rsid w:val="000F6025"/>
    <w:rsid w:val="001023EB"/>
    <w:rsid w:val="0010257F"/>
    <w:rsid w:val="00102B68"/>
    <w:rsid w:val="001045FD"/>
    <w:rsid w:val="0010475F"/>
    <w:rsid w:val="0010541A"/>
    <w:rsid w:val="001057F0"/>
    <w:rsid w:val="00111C2F"/>
    <w:rsid w:val="00112634"/>
    <w:rsid w:val="00113139"/>
    <w:rsid w:val="00120359"/>
    <w:rsid w:val="0012247A"/>
    <w:rsid w:val="00131BAA"/>
    <w:rsid w:val="0013314C"/>
    <w:rsid w:val="00135938"/>
    <w:rsid w:val="00135FD2"/>
    <w:rsid w:val="00136104"/>
    <w:rsid w:val="00136524"/>
    <w:rsid w:val="00142D83"/>
    <w:rsid w:val="00144823"/>
    <w:rsid w:val="00145AA9"/>
    <w:rsid w:val="00150BBB"/>
    <w:rsid w:val="00150CED"/>
    <w:rsid w:val="00151A24"/>
    <w:rsid w:val="00154775"/>
    <w:rsid w:val="00155242"/>
    <w:rsid w:val="00156633"/>
    <w:rsid w:val="00156E43"/>
    <w:rsid w:val="001570F1"/>
    <w:rsid w:val="001571F9"/>
    <w:rsid w:val="00162A16"/>
    <w:rsid w:val="00162CD7"/>
    <w:rsid w:val="00163FA5"/>
    <w:rsid w:val="001708FC"/>
    <w:rsid w:val="00171E83"/>
    <w:rsid w:val="00174732"/>
    <w:rsid w:val="00174F9C"/>
    <w:rsid w:val="0018086C"/>
    <w:rsid w:val="001818F5"/>
    <w:rsid w:val="00183FBB"/>
    <w:rsid w:val="00184581"/>
    <w:rsid w:val="00185968"/>
    <w:rsid w:val="00185ABF"/>
    <w:rsid w:val="00187F29"/>
    <w:rsid w:val="0019312D"/>
    <w:rsid w:val="001A19F5"/>
    <w:rsid w:val="001A1B7A"/>
    <w:rsid w:val="001A659B"/>
    <w:rsid w:val="001B0A5E"/>
    <w:rsid w:val="001B0D02"/>
    <w:rsid w:val="001B15F9"/>
    <w:rsid w:val="001B1642"/>
    <w:rsid w:val="001B1854"/>
    <w:rsid w:val="001B43FF"/>
    <w:rsid w:val="001B52B3"/>
    <w:rsid w:val="001B7A5A"/>
    <w:rsid w:val="001C73BC"/>
    <w:rsid w:val="001D1B3D"/>
    <w:rsid w:val="001D258D"/>
    <w:rsid w:val="001D2744"/>
    <w:rsid w:val="001D2A91"/>
    <w:rsid w:val="001D6E22"/>
    <w:rsid w:val="001E0766"/>
    <w:rsid w:val="001E1DB1"/>
    <w:rsid w:val="001E24E5"/>
    <w:rsid w:val="001E2F80"/>
    <w:rsid w:val="001E3153"/>
    <w:rsid w:val="001E3D2C"/>
    <w:rsid w:val="001E41BD"/>
    <w:rsid w:val="001E49DB"/>
    <w:rsid w:val="001E4BB3"/>
    <w:rsid w:val="001E4DFA"/>
    <w:rsid w:val="001E62B9"/>
    <w:rsid w:val="001E7EFA"/>
    <w:rsid w:val="001F0129"/>
    <w:rsid w:val="001F12BD"/>
    <w:rsid w:val="001F38CF"/>
    <w:rsid w:val="001F4831"/>
    <w:rsid w:val="002104C5"/>
    <w:rsid w:val="00211DAC"/>
    <w:rsid w:val="00212B95"/>
    <w:rsid w:val="002143AD"/>
    <w:rsid w:val="00215017"/>
    <w:rsid w:val="002175D4"/>
    <w:rsid w:val="002240CD"/>
    <w:rsid w:val="00226037"/>
    <w:rsid w:val="00226D24"/>
    <w:rsid w:val="00227BEB"/>
    <w:rsid w:val="00232E09"/>
    <w:rsid w:val="00233B23"/>
    <w:rsid w:val="00235220"/>
    <w:rsid w:val="00236467"/>
    <w:rsid w:val="002367B1"/>
    <w:rsid w:val="0023694F"/>
    <w:rsid w:val="00236F7C"/>
    <w:rsid w:val="002450D0"/>
    <w:rsid w:val="00245F7B"/>
    <w:rsid w:val="002461D2"/>
    <w:rsid w:val="002473AA"/>
    <w:rsid w:val="00247E54"/>
    <w:rsid w:val="00250683"/>
    <w:rsid w:val="00251703"/>
    <w:rsid w:val="002536EE"/>
    <w:rsid w:val="00257A8C"/>
    <w:rsid w:val="00262030"/>
    <w:rsid w:val="0026260E"/>
    <w:rsid w:val="002635A9"/>
    <w:rsid w:val="00263C04"/>
    <w:rsid w:val="00264172"/>
    <w:rsid w:val="002654F8"/>
    <w:rsid w:val="00270936"/>
    <w:rsid w:val="0027534F"/>
    <w:rsid w:val="00275DCA"/>
    <w:rsid w:val="00276B78"/>
    <w:rsid w:val="00281CF8"/>
    <w:rsid w:val="0028347E"/>
    <w:rsid w:val="00285A5E"/>
    <w:rsid w:val="002951D4"/>
    <w:rsid w:val="0029615C"/>
    <w:rsid w:val="00297BFF"/>
    <w:rsid w:val="002A11AA"/>
    <w:rsid w:val="002A5D23"/>
    <w:rsid w:val="002A7F37"/>
    <w:rsid w:val="002B15E6"/>
    <w:rsid w:val="002B3C3A"/>
    <w:rsid w:val="002B42FA"/>
    <w:rsid w:val="002B4529"/>
    <w:rsid w:val="002B6B88"/>
    <w:rsid w:val="002C1D4B"/>
    <w:rsid w:val="002D0471"/>
    <w:rsid w:val="002D506C"/>
    <w:rsid w:val="002E0B8C"/>
    <w:rsid w:val="002E4B8F"/>
    <w:rsid w:val="002E4BD1"/>
    <w:rsid w:val="002E6528"/>
    <w:rsid w:val="002E75D6"/>
    <w:rsid w:val="003027F6"/>
    <w:rsid w:val="00304293"/>
    <w:rsid w:val="00304E8F"/>
    <w:rsid w:val="00305BD4"/>
    <w:rsid w:val="0031125F"/>
    <w:rsid w:val="0031323C"/>
    <w:rsid w:val="00313979"/>
    <w:rsid w:val="00314810"/>
    <w:rsid w:val="003167F3"/>
    <w:rsid w:val="00317F61"/>
    <w:rsid w:val="00320CD7"/>
    <w:rsid w:val="0032545C"/>
    <w:rsid w:val="00333AFD"/>
    <w:rsid w:val="0033574C"/>
    <w:rsid w:val="003371B3"/>
    <w:rsid w:val="003379BE"/>
    <w:rsid w:val="003404F6"/>
    <w:rsid w:val="00340F51"/>
    <w:rsid w:val="00341392"/>
    <w:rsid w:val="003416B4"/>
    <w:rsid w:val="003426E8"/>
    <w:rsid w:val="00342EB9"/>
    <w:rsid w:val="0034379B"/>
    <w:rsid w:val="00344028"/>
    <w:rsid w:val="0034475A"/>
    <w:rsid w:val="00344B2B"/>
    <w:rsid w:val="0034533E"/>
    <w:rsid w:val="00345ED2"/>
    <w:rsid w:val="00346C3F"/>
    <w:rsid w:val="00346C59"/>
    <w:rsid w:val="00350D17"/>
    <w:rsid w:val="003542DD"/>
    <w:rsid w:val="00354C3F"/>
    <w:rsid w:val="00354ECF"/>
    <w:rsid w:val="00357948"/>
    <w:rsid w:val="00357F3B"/>
    <w:rsid w:val="0036107A"/>
    <w:rsid w:val="00363F6E"/>
    <w:rsid w:val="00367C00"/>
    <w:rsid w:val="00370742"/>
    <w:rsid w:val="003723B5"/>
    <w:rsid w:val="00373FE0"/>
    <w:rsid w:val="00374106"/>
    <w:rsid w:val="00375B71"/>
    <w:rsid w:val="003760A9"/>
    <w:rsid w:val="00377480"/>
    <w:rsid w:val="003774E6"/>
    <w:rsid w:val="00380A61"/>
    <w:rsid w:val="00381E60"/>
    <w:rsid w:val="00383511"/>
    <w:rsid w:val="00383C13"/>
    <w:rsid w:val="00384E3E"/>
    <w:rsid w:val="00386524"/>
    <w:rsid w:val="0038654B"/>
    <w:rsid w:val="003865FC"/>
    <w:rsid w:val="00387F08"/>
    <w:rsid w:val="00391D6F"/>
    <w:rsid w:val="0039273C"/>
    <w:rsid w:val="00394BD4"/>
    <w:rsid w:val="0039565D"/>
    <w:rsid w:val="00396111"/>
    <w:rsid w:val="00396731"/>
    <w:rsid w:val="00397134"/>
    <w:rsid w:val="00397B52"/>
    <w:rsid w:val="00397F7D"/>
    <w:rsid w:val="003A12D8"/>
    <w:rsid w:val="003A1332"/>
    <w:rsid w:val="003A173C"/>
    <w:rsid w:val="003A4135"/>
    <w:rsid w:val="003A447E"/>
    <w:rsid w:val="003A4CBD"/>
    <w:rsid w:val="003A4FCA"/>
    <w:rsid w:val="003A55C9"/>
    <w:rsid w:val="003A6B55"/>
    <w:rsid w:val="003B2D1B"/>
    <w:rsid w:val="003B4CCA"/>
    <w:rsid w:val="003B6C2B"/>
    <w:rsid w:val="003C09F8"/>
    <w:rsid w:val="003C100E"/>
    <w:rsid w:val="003C2161"/>
    <w:rsid w:val="003C6BB6"/>
    <w:rsid w:val="003D2C01"/>
    <w:rsid w:val="003D33CF"/>
    <w:rsid w:val="003D3D1C"/>
    <w:rsid w:val="003D4C6D"/>
    <w:rsid w:val="003D77AB"/>
    <w:rsid w:val="003E47E6"/>
    <w:rsid w:val="003E49D0"/>
    <w:rsid w:val="003E5B7F"/>
    <w:rsid w:val="003E709A"/>
    <w:rsid w:val="003E78CC"/>
    <w:rsid w:val="003F1297"/>
    <w:rsid w:val="003F238A"/>
    <w:rsid w:val="003F3276"/>
    <w:rsid w:val="003F4A5B"/>
    <w:rsid w:val="003F5118"/>
    <w:rsid w:val="003F5964"/>
    <w:rsid w:val="003F5B07"/>
    <w:rsid w:val="003F6D7A"/>
    <w:rsid w:val="004005C0"/>
    <w:rsid w:val="00401C67"/>
    <w:rsid w:val="00407F44"/>
    <w:rsid w:val="00410765"/>
    <w:rsid w:val="00414495"/>
    <w:rsid w:val="0041492C"/>
    <w:rsid w:val="00414982"/>
    <w:rsid w:val="00414D33"/>
    <w:rsid w:val="00415F23"/>
    <w:rsid w:val="004174B6"/>
    <w:rsid w:val="00417FD1"/>
    <w:rsid w:val="00420121"/>
    <w:rsid w:val="00420580"/>
    <w:rsid w:val="00421186"/>
    <w:rsid w:val="004244A0"/>
    <w:rsid w:val="0042640D"/>
    <w:rsid w:val="0042728A"/>
    <w:rsid w:val="004274DF"/>
    <w:rsid w:val="00430D6C"/>
    <w:rsid w:val="00432815"/>
    <w:rsid w:val="004331E3"/>
    <w:rsid w:val="004333D0"/>
    <w:rsid w:val="00433519"/>
    <w:rsid w:val="00433ACA"/>
    <w:rsid w:val="00433CD3"/>
    <w:rsid w:val="004341B4"/>
    <w:rsid w:val="00434AF9"/>
    <w:rsid w:val="00434DA4"/>
    <w:rsid w:val="0043748A"/>
    <w:rsid w:val="00442086"/>
    <w:rsid w:val="00442FC9"/>
    <w:rsid w:val="00443945"/>
    <w:rsid w:val="00443A68"/>
    <w:rsid w:val="00443FAC"/>
    <w:rsid w:val="00447B35"/>
    <w:rsid w:val="00450411"/>
    <w:rsid w:val="00451030"/>
    <w:rsid w:val="004529E1"/>
    <w:rsid w:val="00452B65"/>
    <w:rsid w:val="00452FC2"/>
    <w:rsid w:val="00453875"/>
    <w:rsid w:val="00460165"/>
    <w:rsid w:val="004616E3"/>
    <w:rsid w:val="00461C34"/>
    <w:rsid w:val="00462C2B"/>
    <w:rsid w:val="004635E5"/>
    <w:rsid w:val="00467225"/>
    <w:rsid w:val="00470BB5"/>
    <w:rsid w:val="004711D7"/>
    <w:rsid w:val="00472DA0"/>
    <w:rsid w:val="00473586"/>
    <w:rsid w:val="00473596"/>
    <w:rsid w:val="00476C03"/>
    <w:rsid w:val="004774B2"/>
    <w:rsid w:val="0047753C"/>
    <w:rsid w:val="00480893"/>
    <w:rsid w:val="004827DE"/>
    <w:rsid w:val="00483F40"/>
    <w:rsid w:val="00485080"/>
    <w:rsid w:val="00485ABD"/>
    <w:rsid w:val="00491E9D"/>
    <w:rsid w:val="00492146"/>
    <w:rsid w:val="00493362"/>
    <w:rsid w:val="00494988"/>
    <w:rsid w:val="00496500"/>
    <w:rsid w:val="004A23A3"/>
    <w:rsid w:val="004A5940"/>
    <w:rsid w:val="004A65D5"/>
    <w:rsid w:val="004A66CE"/>
    <w:rsid w:val="004A753F"/>
    <w:rsid w:val="004A7D6C"/>
    <w:rsid w:val="004B13B8"/>
    <w:rsid w:val="004B1468"/>
    <w:rsid w:val="004B2FE7"/>
    <w:rsid w:val="004B61C3"/>
    <w:rsid w:val="004C1487"/>
    <w:rsid w:val="004C2938"/>
    <w:rsid w:val="004C5CD7"/>
    <w:rsid w:val="004C648D"/>
    <w:rsid w:val="004C6F3C"/>
    <w:rsid w:val="004C74FC"/>
    <w:rsid w:val="004C7726"/>
    <w:rsid w:val="004D086B"/>
    <w:rsid w:val="004D0C6D"/>
    <w:rsid w:val="004D297C"/>
    <w:rsid w:val="004D3839"/>
    <w:rsid w:val="004D3901"/>
    <w:rsid w:val="004D4085"/>
    <w:rsid w:val="004D432B"/>
    <w:rsid w:val="004D5C59"/>
    <w:rsid w:val="004E4FE8"/>
    <w:rsid w:val="004E57A6"/>
    <w:rsid w:val="004E66D8"/>
    <w:rsid w:val="004E6B65"/>
    <w:rsid w:val="004F0504"/>
    <w:rsid w:val="004F3A80"/>
    <w:rsid w:val="004F3D45"/>
    <w:rsid w:val="004F4EFA"/>
    <w:rsid w:val="004F4F2C"/>
    <w:rsid w:val="005002D1"/>
    <w:rsid w:val="005016BB"/>
    <w:rsid w:val="00503A9F"/>
    <w:rsid w:val="005063D0"/>
    <w:rsid w:val="00506A01"/>
    <w:rsid w:val="00512542"/>
    <w:rsid w:val="00512FD4"/>
    <w:rsid w:val="00517C1C"/>
    <w:rsid w:val="005227BB"/>
    <w:rsid w:val="0052415F"/>
    <w:rsid w:val="00524F86"/>
    <w:rsid w:val="00525711"/>
    <w:rsid w:val="00526091"/>
    <w:rsid w:val="00526E3E"/>
    <w:rsid w:val="005342B4"/>
    <w:rsid w:val="00537B1B"/>
    <w:rsid w:val="005407B0"/>
    <w:rsid w:val="0054092A"/>
    <w:rsid w:val="00542308"/>
    <w:rsid w:val="00542484"/>
    <w:rsid w:val="0054282B"/>
    <w:rsid w:val="005441CF"/>
    <w:rsid w:val="00545454"/>
    <w:rsid w:val="00546FF0"/>
    <w:rsid w:val="0054761D"/>
    <w:rsid w:val="005504DB"/>
    <w:rsid w:val="00551B04"/>
    <w:rsid w:val="005532EC"/>
    <w:rsid w:val="00553D72"/>
    <w:rsid w:val="00553E10"/>
    <w:rsid w:val="00553ECA"/>
    <w:rsid w:val="00561B7A"/>
    <w:rsid w:val="005631D2"/>
    <w:rsid w:val="00563A67"/>
    <w:rsid w:val="00564794"/>
    <w:rsid w:val="00570CF2"/>
    <w:rsid w:val="00583DB0"/>
    <w:rsid w:val="00587D1C"/>
    <w:rsid w:val="00587D21"/>
    <w:rsid w:val="005915E1"/>
    <w:rsid w:val="00595BC1"/>
    <w:rsid w:val="00595EDE"/>
    <w:rsid w:val="005A1594"/>
    <w:rsid w:val="005A1AD1"/>
    <w:rsid w:val="005A3610"/>
    <w:rsid w:val="005A563C"/>
    <w:rsid w:val="005B0DDA"/>
    <w:rsid w:val="005B31A2"/>
    <w:rsid w:val="005B3275"/>
    <w:rsid w:val="005B33BD"/>
    <w:rsid w:val="005B46BC"/>
    <w:rsid w:val="005B4F0A"/>
    <w:rsid w:val="005B5A17"/>
    <w:rsid w:val="005B621F"/>
    <w:rsid w:val="005C1675"/>
    <w:rsid w:val="005C3183"/>
    <w:rsid w:val="005C3B1E"/>
    <w:rsid w:val="005C4023"/>
    <w:rsid w:val="005C5001"/>
    <w:rsid w:val="005C5D81"/>
    <w:rsid w:val="005D03FC"/>
    <w:rsid w:val="005D328D"/>
    <w:rsid w:val="005D3BCA"/>
    <w:rsid w:val="005D43CE"/>
    <w:rsid w:val="005D56EF"/>
    <w:rsid w:val="005D5F37"/>
    <w:rsid w:val="005E0C42"/>
    <w:rsid w:val="005E1314"/>
    <w:rsid w:val="005E1C9B"/>
    <w:rsid w:val="005E2A3D"/>
    <w:rsid w:val="005E4296"/>
    <w:rsid w:val="005E69CD"/>
    <w:rsid w:val="005E6A24"/>
    <w:rsid w:val="005E79DD"/>
    <w:rsid w:val="005E7B4E"/>
    <w:rsid w:val="005F0FF5"/>
    <w:rsid w:val="005F130F"/>
    <w:rsid w:val="005F33DD"/>
    <w:rsid w:val="005F3E32"/>
    <w:rsid w:val="005F6228"/>
    <w:rsid w:val="005F731A"/>
    <w:rsid w:val="006014B7"/>
    <w:rsid w:val="00601F49"/>
    <w:rsid w:val="006024DE"/>
    <w:rsid w:val="00603B3E"/>
    <w:rsid w:val="0060439D"/>
    <w:rsid w:val="00604792"/>
    <w:rsid w:val="006047B6"/>
    <w:rsid w:val="00606AEB"/>
    <w:rsid w:val="00607A20"/>
    <w:rsid w:val="00610A5E"/>
    <w:rsid w:val="00611789"/>
    <w:rsid w:val="00611D20"/>
    <w:rsid w:val="006120D6"/>
    <w:rsid w:val="0061547A"/>
    <w:rsid w:val="00615CD1"/>
    <w:rsid w:val="0061799B"/>
    <w:rsid w:val="00623A13"/>
    <w:rsid w:val="00626697"/>
    <w:rsid w:val="00630312"/>
    <w:rsid w:val="00631222"/>
    <w:rsid w:val="00632C46"/>
    <w:rsid w:val="00633FD3"/>
    <w:rsid w:val="00634460"/>
    <w:rsid w:val="00635525"/>
    <w:rsid w:val="0063635C"/>
    <w:rsid w:val="00636AD7"/>
    <w:rsid w:val="00637745"/>
    <w:rsid w:val="0064025F"/>
    <w:rsid w:val="006404A4"/>
    <w:rsid w:val="006411AD"/>
    <w:rsid w:val="00644296"/>
    <w:rsid w:val="00644D65"/>
    <w:rsid w:val="006455B0"/>
    <w:rsid w:val="00646587"/>
    <w:rsid w:val="00646F4B"/>
    <w:rsid w:val="006514E1"/>
    <w:rsid w:val="006537F4"/>
    <w:rsid w:val="00657971"/>
    <w:rsid w:val="006612DB"/>
    <w:rsid w:val="006631F3"/>
    <w:rsid w:val="0066349F"/>
    <w:rsid w:val="0066450E"/>
    <w:rsid w:val="006649E8"/>
    <w:rsid w:val="00665FBA"/>
    <w:rsid w:val="0066763F"/>
    <w:rsid w:val="006726B8"/>
    <w:rsid w:val="00672E16"/>
    <w:rsid w:val="00675A7A"/>
    <w:rsid w:val="00677449"/>
    <w:rsid w:val="006775EF"/>
    <w:rsid w:val="006805E6"/>
    <w:rsid w:val="00681F19"/>
    <w:rsid w:val="0068274F"/>
    <w:rsid w:val="00682E0B"/>
    <w:rsid w:val="0068637E"/>
    <w:rsid w:val="00686CBA"/>
    <w:rsid w:val="00686D2B"/>
    <w:rsid w:val="00687D16"/>
    <w:rsid w:val="00692421"/>
    <w:rsid w:val="00693068"/>
    <w:rsid w:val="00694CF3"/>
    <w:rsid w:val="00695CFB"/>
    <w:rsid w:val="0069690F"/>
    <w:rsid w:val="006A00B7"/>
    <w:rsid w:val="006A1E4A"/>
    <w:rsid w:val="006A20D4"/>
    <w:rsid w:val="006A2684"/>
    <w:rsid w:val="006A4FDE"/>
    <w:rsid w:val="006A77D9"/>
    <w:rsid w:val="006B30C0"/>
    <w:rsid w:val="006B4694"/>
    <w:rsid w:val="006B7691"/>
    <w:rsid w:val="006C1EA4"/>
    <w:rsid w:val="006C2B03"/>
    <w:rsid w:val="006C37AE"/>
    <w:rsid w:val="006C3AD7"/>
    <w:rsid w:val="006D16DC"/>
    <w:rsid w:val="006D1C12"/>
    <w:rsid w:val="006D210C"/>
    <w:rsid w:val="006D54C3"/>
    <w:rsid w:val="006D5AD3"/>
    <w:rsid w:val="006E2772"/>
    <w:rsid w:val="006E41D1"/>
    <w:rsid w:val="006E4CFF"/>
    <w:rsid w:val="006E743E"/>
    <w:rsid w:val="006F0ED1"/>
    <w:rsid w:val="006F1AA2"/>
    <w:rsid w:val="006F2EA9"/>
    <w:rsid w:val="006F3069"/>
    <w:rsid w:val="006F353F"/>
    <w:rsid w:val="006F4EB6"/>
    <w:rsid w:val="006F6BFB"/>
    <w:rsid w:val="007007A9"/>
    <w:rsid w:val="00700BC7"/>
    <w:rsid w:val="00700ECF"/>
    <w:rsid w:val="00701949"/>
    <w:rsid w:val="00703225"/>
    <w:rsid w:val="0070486E"/>
    <w:rsid w:val="00707087"/>
    <w:rsid w:val="0070727D"/>
    <w:rsid w:val="007078A1"/>
    <w:rsid w:val="0071234D"/>
    <w:rsid w:val="0071576D"/>
    <w:rsid w:val="00716548"/>
    <w:rsid w:val="007168DB"/>
    <w:rsid w:val="00717387"/>
    <w:rsid w:val="00721D8D"/>
    <w:rsid w:val="00722E06"/>
    <w:rsid w:val="007256C7"/>
    <w:rsid w:val="007264F8"/>
    <w:rsid w:val="00727259"/>
    <w:rsid w:val="00727398"/>
    <w:rsid w:val="00731991"/>
    <w:rsid w:val="00735F67"/>
    <w:rsid w:val="00736A90"/>
    <w:rsid w:val="00736F74"/>
    <w:rsid w:val="00737C5E"/>
    <w:rsid w:val="00740E1C"/>
    <w:rsid w:val="00741BDC"/>
    <w:rsid w:val="007431F9"/>
    <w:rsid w:val="007434C6"/>
    <w:rsid w:val="007435C4"/>
    <w:rsid w:val="0074480A"/>
    <w:rsid w:val="00746A2E"/>
    <w:rsid w:val="0075050B"/>
    <w:rsid w:val="007505D2"/>
    <w:rsid w:val="0075136F"/>
    <w:rsid w:val="00751EFF"/>
    <w:rsid w:val="007523A2"/>
    <w:rsid w:val="00753685"/>
    <w:rsid w:val="007550F6"/>
    <w:rsid w:val="007551A4"/>
    <w:rsid w:val="00755390"/>
    <w:rsid w:val="00755466"/>
    <w:rsid w:val="007607BC"/>
    <w:rsid w:val="007634DD"/>
    <w:rsid w:val="007635FB"/>
    <w:rsid w:val="00763CD4"/>
    <w:rsid w:val="0076473A"/>
    <w:rsid w:val="00764DC3"/>
    <w:rsid w:val="00766EEA"/>
    <w:rsid w:val="00771709"/>
    <w:rsid w:val="00772ED9"/>
    <w:rsid w:val="0077631D"/>
    <w:rsid w:val="00777E43"/>
    <w:rsid w:val="00781AB6"/>
    <w:rsid w:val="00781E9B"/>
    <w:rsid w:val="00781F4F"/>
    <w:rsid w:val="007845DD"/>
    <w:rsid w:val="00785DDF"/>
    <w:rsid w:val="0079048D"/>
    <w:rsid w:val="00790EE1"/>
    <w:rsid w:val="00791603"/>
    <w:rsid w:val="007929AE"/>
    <w:rsid w:val="00795F49"/>
    <w:rsid w:val="007A469E"/>
    <w:rsid w:val="007A48E7"/>
    <w:rsid w:val="007A4F23"/>
    <w:rsid w:val="007A536E"/>
    <w:rsid w:val="007A6FF4"/>
    <w:rsid w:val="007B23DE"/>
    <w:rsid w:val="007B3173"/>
    <w:rsid w:val="007B3188"/>
    <w:rsid w:val="007B64C6"/>
    <w:rsid w:val="007B7D20"/>
    <w:rsid w:val="007C2A54"/>
    <w:rsid w:val="007C4439"/>
    <w:rsid w:val="007C54B8"/>
    <w:rsid w:val="007D0219"/>
    <w:rsid w:val="007D211B"/>
    <w:rsid w:val="007D253F"/>
    <w:rsid w:val="007D71C1"/>
    <w:rsid w:val="007E00F2"/>
    <w:rsid w:val="007E2BE4"/>
    <w:rsid w:val="007E3459"/>
    <w:rsid w:val="007E3905"/>
    <w:rsid w:val="007E3E4A"/>
    <w:rsid w:val="007E4C61"/>
    <w:rsid w:val="007E4F96"/>
    <w:rsid w:val="007E56BE"/>
    <w:rsid w:val="007F01DE"/>
    <w:rsid w:val="007F0BCF"/>
    <w:rsid w:val="007F0C6F"/>
    <w:rsid w:val="007F0D58"/>
    <w:rsid w:val="007F1CCE"/>
    <w:rsid w:val="007F1DB8"/>
    <w:rsid w:val="007F2944"/>
    <w:rsid w:val="007F32E8"/>
    <w:rsid w:val="007F367D"/>
    <w:rsid w:val="007F57FC"/>
    <w:rsid w:val="007F7FF8"/>
    <w:rsid w:val="00800D4C"/>
    <w:rsid w:val="00801090"/>
    <w:rsid w:val="00801E18"/>
    <w:rsid w:val="0080203E"/>
    <w:rsid w:val="0080268B"/>
    <w:rsid w:val="008026E4"/>
    <w:rsid w:val="008036FE"/>
    <w:rsid w:val="00803BC9"/>
    <w:rsid w:val="0080470E"/>
    <w:rsid w:val="00804F55"/>
    <w:rsid w:val="00806773"/>
    <w:rsid w:val="00806899"/>
    <w:rsid w:val="008117DD"/>
    <w:rsid w:val="00811DD4"/>
    <w:rsid w:val="008127B3"/>
    <w:rsid w:val="0081404D"/>
    <w:rsid w:val="008173FB"/>
    <w:rsid w:val="0082483A"/>
    <w:rsid w:val="00824B0D"/>
    <w:rsid w:val="00827715"/>
    <w:rsid w:val="0082779F"/>
    <w:rsid w:val="00830D98"/>
    <w:rsid w:val="00831D84"/>
    <w:rsid w:val="00833143"/>
    <w:rsid w:val="00833B11"/>
    <w:rsid w:val="008346C5"/>
    <w:rsid w:val="00835018"/>
    <w:rsid w:val="00835A6E"/>
    <w:rsid w:val="00841238"/>
    <w:rsid w:val="00841EBA"/>
    <w:rsid w:val="00844201"/>
    <w:rsid w:val="00844244"/>
    <w:rsid w:val="00844D0B"/>
    <w:rsid w:val="008466AA"/>
    <w:rsid w:val="00850834"/>
    <w:rsid w:val="00851463"/>
    <w:rsid w:val="00852168"/>
    <w:rsid w:val="008537DB"/>
    <w:rsid w:val="0085436D"/>
    <w:rsid w:val="00854A54"/>
    <w:rsid w:val="00854D0D"/>
    <w:rsid w:val="00855F46"/>
    <w:rsid w:val="008572AC"/>
    <w:rsid w:val="00867580"/>
    <w:rsid w:val="008778C3"/>
    <w:rsid w:val="008839AD"/>
    <w:rsid w:val="00883AE9"/>
    <w:rsid w:val="00884021"/>
    <w:rsid w:val="00885819"/>
    <w:rsid w:val="00885A0A"/>
    <w:rsid w:val="00886BE4"/>
    <w:rsid w:val="00887DE9"/>
    <w:rsid w:val="00890B71"/>
    <w:rsid w:val="0089268F"/>
    <w:rsid w:val="00893E27"/>
    <w:rsid w:val="008A262E"/>
    <w:rsid w:val="008A3669"/>
    <w:rsid w:val="008A4C59"/>
    <w:rsid w:val="008A50A3"/>
    <w:rsid w:val="008A563A"/>
    <w:rsid w:val="008A790B"/>
    <w:rsid w:val="008B055A"/>
    <w:rsid w:val="008B0AD1"/>
    <w:rsid w:val="008B32A5"/>
    <w:rsid w:val="008B40D2"/>
    <w:rsid w:val="008B4914"/>
    <w:rsid w:val="008B5046"/>
    <w:rsid w:val="008B5588"/>
    <w:rsid w:val="008B6921"/>
    <w:rsid w:val="008B6FE7"/>
    <w:rsid w:val="008B70EB"/>
    <w:rsid w:val="008B7FDD"/>
    <w:rsid w:val="008C0F42"/>
    <w:rsid w:val="008C148B"/>
    <w:rsid w:val="008C30CE"/>
    <w:rsid w:val="008C52B3"/>
    <w:rsid w:val="008C62DF"/>
    <w:rsid w:val="008C6EDB"/>
    <w:rsid w:val="008C6F66"/>
    <w:rsid w:val="008C7C59"/>
    <w:rsid w:val="008D1088"/>
    <w:rsid w:val="008D3542"/>
    <w:rsid w:val="008D4355"/>
    <w:rsid w:val="008E027D"/>
    <w:rsid w:val="008E3AFC"/>
    <w:rsid w:val="008E5B33"/>
    <w:rsid w:val="008E6A22"/>
    <w:rsid w:val="008E7041"/>
    <w:rsid w:val="008F3828"/>
    <w:rsid w:val="008F411A"/>
    <w:rsid w:val="009001C9"/>
    <w:rsid w:val="009004EC"/>
    <w:rsid w:val="00901360"/>
    <w:rsid w:val="00901C82"/>
    <w:rsid w:val="009025BF"/>
    <w:rsid w:val="00902639"/>
    <w:rsid w:val="009040D2"/>
    <w:rsid w:val="009048B6"/>
    <w:rsid w:val="00906278"/>
    <w:rsid w:val="00911E88"/>
    <w:rsid w:val="00912F31"/>
    <w:rsid w:val="009174D0"/>
    <w:rsid w:val="00917805"/>
    <w:rsid w:val="00921DB6"/>
    <w:rsid w:val="00922168"/>
    <w:rsid w:val="009226B0"/>
    <w:rsid w:val="00924C70"/>
    <w:rsid w:val="009268BE"/>
    <w:rsid w:val="009269A0"/>
    <w:rsid w:val="00927371"/>
    <w:rsid w:val="0093349D"/>
    <w:rsid w:val="00933F9E"/>
    <w:rsid w:val="0093457C"/>
    <w:rsid w:val="00934590"/>
    <w:rsid w:val="009356F2"/>
    <w:rsid w:val="00936209"/>
    <w:rsid w:val="00936C49"/>
    <w:rsid w:val="0094426F"/>
    <w:rsid w:val="00944AC0"/>
    <w:rsid w:val="00944B9C"/>
    <w:rsid w:val="0094554B"/>
    <w:rsid w:val="00951EBF"/>
    <w:rsid w:val="00951F9A"/>
    <w:rsid w:val="00953EA5"/>
    <w:rsid w:val="009541B0"/>
    <w:rsid w:val="00954912"/>
    <w:rsid w:val="009554BB"/>
    <w:rsid w:val="0095737D"/>
    <w:rsid w:val="00960C88"/>
    <w:rsid w:val="00960CD3"/>
    <w:rsid w:val="00967F83"/>
    <w:rsid w:val="0097114C"/>
    <w:rsid w:val="00973581"/>
    <w:rsid w:val="00974347"/>
    <w:rsid w:val="009758A8"/>
    <w:rsid w:val="009759B7"/>
    <w:rsid w:val="00976CAC"/>
    <w:rsid w:val="00977A03"/>
    <w:rsid w:val="00982274"/>
    <w:rsid w:val="009905F3"/>
    <w:rsid w:val="009918B1"/>
    <w:rsid w:val="009A00E8"/>
    <w:rsid w:val="009A5F28"/>
    <w:rsid w:val="009B24D1"/>
    <w:rsid w:val="009B2C34"/>
    <w:rsid w:val="009B2C36"/>
    <w:rsid w:val="009B5A6D"/>
    <w:rsid w:val="009B5E7D"/>
    <w:rsid w:val="009B70D2"/>
    <w:rsid w:val="009C4E47"/>
    <w:rsid w:val="009C517F"/>
    <w:rsid w:val="009C7FA0"/>
    <w:rsid w:val="009D18D8"/>
    <w:rsid w:val="009D251C"/>
    <w:rsid w:val="009D507E"/>
    <w:rsid w:val="009E0F21"/>
    <w:rsid w:val="009E34D9"/>
    <w:rsid w:val="009E4275"/>
    <w:rsid w:val="009E49A2"/>
    <w:rsid w:val="009E4A53"/>
    <w:rsid w:val="009E667C"/>
    <w:rsid w:val="009F02D3"/>
    <w:rsid w:val="009F03EC"/>
    <w:rsid w:val="009F0561"/>
    <w:rsid w:val="009F0854"/>
    <w:rsid w:val="009F196C"/>
    <w:rsid w:val="009F1CF7"/>
    <w:rsid w:val="009F5C1E"/>
    <w:rsid w:val="009F6B6E"/>
    <w:rsid w:val="009F7E46"/>
    <w:rsid w:val="00A02EF1"/>
    <w:rsid w:val="00A0321A"/>
    <w:rsid w:val="00A03ACA"/>
    <w:rsid w:val="00A07993"/>
    <w:rsid w:val="00A11E79"/>
    <w:rsid w:val="00A129B6"/>
    <w:rsid w:val="00A1339D"/>
    <w:rsid w:val="00A13FAA"/>
    <w:rsid w:val="00A16EAB"/>
    <w:rsid w:val="00A170EC"/>
    <w:rsid w:val="00A20E6F"/>
    <w:rsid w:val="00A30863"/>
    <w:rsid w:val="00A317F9"/>
    <w:rsid w:val="00A3409C"/>
    <w:rsid w:val="00A345AD"/>
    <w:rsid w:val="00A37681"/>
    <w:rsid w:val="00A42BD6"/>
    <w:rsid w:val="00A43E54"/>
    <w:rsid w:val="00A47363"/>
    <w:rsid w:val="00A50020"/>
    <w:rsid w:val="00A518E8"/>
    <w:rsid w:val="00A5389A"/>
    <w:rsid w:val="00A54921"/>
    <w:rsid w:val="00A60F81"/>
    <w:rsid w:val="00A61937"/>
    <w:rsid w:val="00A6319E"/>
    <w:rsid w:val="00A63878"/>
    <w:rsid w:val="00A63943"/>
    <w:rsid w:val="00A64D83"/>
    <w:rsid w:val="00A65133"/>
    <w:rsid w:val="00A652EC"/>
    <w:rsid w:val="00A66800"/>
    <w:rsid w:val="00A67083"/>
    <w:rsid w:val="00A7098F"/>
    <w:rsid w:val="00A7327A"/>
    <w:rsid w:val="00A74017"/>
    <w:rsid w:val="00A75565"/>
    <w:rsid w:val="00A828F2"/>
    <w:rsid w:val="00A83234"/>
    <w:rsid w:val="00A83C97"/>
    <w:rsid w:val="00A83DE9"/>
    <w:rsid w:val="00A867BE"/>
    <w:rsid w:val="00A87728"/>
    <w:rsid w:val="00A915A2"/>
    <w:rsid w:val="00A937F1"/>
    <w:rsid w:val="00A95599"/>
    <w:rsid w:val="00A97792"/>
    <w:rsid w:val="00A97A89"/>
    <w:rsid w:val="00AA2424"/>
    <w:rsid w:val="00AA4AC0"/>
    <w:rsid w:val="00AA7EE6"/>
    <w:rsid w:val="00AB088B"/>
    <w:rsid w:val="00AB0D9F"/>
    <w:rsid w:val="00AB0EED"/>
    <w:rsid w:val="00AB145C"/>
    <w:rsid w:val="00AB2C9D"/>
    <w:rsid w:val="00AB316F"/>
    <w:rsid w:val="00AB6D73"/>
    <w:rsid w:val="00AC0CE3"/>
    <w:rsid w:val="00AC1575"/>
    <w:rsid w:val="00AC1FD7"/>
    <w:rsid w:val="00AC214F"/>
    <w:rsid w:val="00AC258F"/>
    <w:rsid w:val="00AC4370"/>
    <w:rsid w:val="00AC7441"/>
    <w:rsid w:val="00AD10D5"/>
    <w:rsid w:val="00AD13B7"/>
    <w:rsid w:val="00AD4DC4"/>
    <w:rsid w:val="00AD69B9"/>
    <w:rsid w:val="00AD7B95"/>
    <w:rsid w:val="00AE3491"/>
    <w:rsid w:val="00AE3657"/>
    <w:rsid w:val="00AE5551"/>
    <w:rsid w:val="00AE71EF"/>
    <w:rsid w:val="00AE77DC"/>
    <w:rsid w:val="00AF0154"/>
    <w:rsid w:val="00AF2468"/>
    <w:rsid w:val="00AF3571"/>
    <w:rsid w:val="00AF696B"/>
    <w:rsid w:val="00AF70A7"/>
    <w:rsid w:val="00AF7E9C"/>
    <w:rsid w:val="00B007F3"/>
    <w:rsid w:val="00B0147E"/>
    <w:rsid w:val="00B020D7"/>
    <w:rsid w:val="00B027AA"/>
    <w:rsid w:val="00B03DA2"/>
    <w:rsid w:val="00B04886"/>
    <w:rsid w:val="00B04D7B"/>
    <w:rsid w:val="00B04F8F"/>
    <w:rsid w:val="00B06777"/>
    <w:rsid w:val="00B11A49"/>
    <w:rsid w:val="00B1301E"/>
    <w:rsid w:val="00B130BC"/>
    <w:rsid w:val="00B13DD9"/>
    <w:rsid w:val="00B14825"/>
    <w:rsid w:val="00B163F3"/>
    <w:rsid w:val="00B2466E"/>
    <w:rsid w:val="00B251E0"/>
    <w:rsid w:val="00B2522D"/>
    <w:rsid w:val="00B26B23"/>
    <w:rsid w:val="00B26FED"/>
    <w:rsid w:val="00B27945"/>
    <w:rsid w:val="00B301F4"/>
    <w:rsid w:val="00B302DE"/>
    <w:rsid w:val="00B32D5D"/>
    <w:rsid w:val="00B32EA4"/>
    <w:rsid w:val="00B3452A"/>
    <w:rsid w:val="00B34BA7"/>
    <w:rsid w:val="00B37852"/>
    <w:rsid w:val="00B37CCC"/>
    <w:rsid w:val="00B37DAC"/>
    <w:rsid w:val="00B40108"/>
    <w:rsid w:val="00B40B4E"/>
    <w:rsid w:val="00B44383"/>
    <w:rsid w:val="00B457A2"/>
    <w:rsid w:val="00B45BBB"/>
    <w:rsid w:val="00B461BB"/>
    <w:rsid w:val="00B462BE"/>
    <w:rsid w:val="00B46B2A"/>
    <w:rsid w:val="00B46E72"/>
    <w:rsid w:val="00B475F0"/>
    <w:rsid w:val="00B50843"/>
    <w:rsid w:val="00B5179B"/>
    <w:rsid w:val="00B55FA8"/>
    <w:rsid w:val="00B604B6"/>
    <w:rsid w:val="00B61379"/>
    <w:rsid w:val="00B629B2"/>
    <w:rsid w:val="00B6511E"/>
    <w:rsid w:val="00B679FC"/>
    <w:rsid w:val="00B75A0A"/>
    <w:rsid w:val="00B77806"/>
    <w:rsid w:val="00B77C12"/>
    <w:rsid w:val="00B77FB5"/>
    <w:rsid w:val="00B8537C"/>
    <w:rsid w:val="00B86498"/>
    <w:rsid w:val="00B90B66"/>
    <w:rsid w:val="00B914C4"/>
    <w:rsid w:val="00B92D2E"/>
    <w:rsid w:val="00B94AAB"/>
    <w:rsid w:val="00B961D1"/>
    <w:rsid w:val="00BA382E"/>
    <w:rsid w:val="00BA3BBE"/>
    <w:rsid w:val="00BA7C3B"/>
    <w:rsid w:val="00BB1734"/>
    <w:rsid w:val="00BB28C9"/>
    <w:rsid w:val="00BB6E52"/>
    <w:rsid w:val="00BC0678"/>
    <w:rsid w:val="00BC0DCC"/>
    <w:rsid w:val="00BC1AAF"/>
    <w:rsid w:val="00BC52FF"/>
    <w:rsid w:val="00BC5665"/>
    <w:rsid w:val="00BC57C1"/>
    <w:rsid w:val="00BC5973"/>
    <w:rsid w:val="00BD00E9"/>
    <w:rsid w:val="00BD0741"/>
    <w:rsid w:val="00BD256F"/>
    <w:rsid w:val="00BD3693"/>
    <w:rsid w:val="00BD4CD4"/>
    <w:rsid w:val="00BD6B5B"/>
    <w:rsid w:val="00BE2FDB"/>
    <w:rsid w:val="00BE308C"/>
    <w:rsid w:val="00BE4078"/>
    <w:rsid w:val="00BE62EC"/>
    <w:rsid w:val="00BE7847"/>
    <w:rsid w:val="00BF056E"/>
    <w:rsid w:val="00BF0BA1"/>
    <w:rsid w:val="00BF13ED"/>
    <w:rsid w:val="00BF2507"/>
    <w:rsid w:val="00BF552F"/>
    <w:rsid w:val="00BF57C1"/>
    <w:rsid w:val="00C0055D"/>
    <w:rsid w:val="00C013EF"/>
    <w:rsid w:val="00C01D60"/>
    <w:rsid w:val="00C022DF"/>
    <w:rsid w:val="00C028FF"/>
    <w:rsid w:val="00C04420"/>
    <w:rsid w:val="00C059B8"/>
    <w:rsid w:val="00C07796"/>
    <w:rsid w:val="00C11217"/>
    <w:rsid w:val="00C1153E"/>
    <w:rsid w:val="00C11885"/>
    <w:rsid w:val="00C11974"/>
    <w:rsid w:val="00C14B28"/>
    <w:rsid w:val="00C1570F"/>
    <w:rsid w:val="00C207B4"/>
    <w:rsid w:val="00C26B36"/>
    <w:rsid w:val="00C3402E"/>
    <w:rsid w:val="00C340E3"/>
    <w:rsid w:val="00C36314"/>
    <w:rsid w:val="00C368AF"/>
    <w:rsid w:val="00C36C04"/>
    <w:rsid w:val="00C36DBE"/>
    <w:rsid w:val="00C4173D"/>
    <w:rsid w:val="00C419AD"/>
    <w:rsid w:val="00C4453D"/>
    <w:rsid w:val="00C44EEC"/>
    <w:rsid w:val="00C4525D"/>
    <w:rsid w:val="00C468C4"/>
    <w:rsid w:val="00C47704"/>
    <w:rsid w:val="00C4796B"/>
    <w:rsid w:val="00C511D8"/>
    <w:rsid w:val="00C55701"/>
    <w:rsid w:val="00C56BA7"/>
    <w:rsid w:val="00C578C3"/>
    <w:rsid w:val="00C600AB"/>
    <w:rsid w:val="00C6200F"/>
    <w:rsid w:val="00C701D4"/>
    <w:rsid w:val="00C7174E"/>
    <w:rsid w:val="00C71A2B"/>
    <w:rsid w:val="00C7421F"/>
    <w:rsid w:val="00C742A3"/>
    <w:rsid w:val="00C76903"/>
    <w:rsid w:val="00C76FF5"/>
    <w:rsid w:val="00C801C8"/>
    <w:rsid w:val="00C81B39"/>
    <w:rsid w:val="00C81C99"/>
    <w:rsid w:val="00C83029"/>
    <w:rsid w:val="00C83641"/>
    <w:rsid w:val="00C83D35"/>
    <w:rsid w:val="00C83DD1"/>
    <w:rsid w:val="00C84541"/>
    <w:rsid w:val="00C859DB"/>
    <w:rsid w:val="00C86788"/>
    <w:rsid w:val="00C9107B"/>
    <w:rsid w:val="00C964E8"/>
    <w:rsid w:val="00C96866"/>
    <w:rsid w:val="00C97B4F"/>
    <w:rsid w:val="00CA171B"/>
    <w:rsid w:val="00CA3014"/>
    <w:rsid w:val="00CA49D3"/>
    <w:rsid w:val="00CA7A57"/>
    <w:rsid w:val="00CB1D7E"/>
    <w:rsid w:val="00CC012E"/>
    <w:rsid w:val="00CC08F5"/>
    <w:rsid w:val="00CC10A8"/>
    <w:rsid w:val="00CC1A1A"/>
    <w:rsid w:val="00CC1B78"/>
    <w:rsid w:val="00CC27EA"/>
    <w:rsid w:val="00CC39EF"/>
    <w:rsid w:val="00CC4D08"/>
    <w:rsid w:val="00CD0C33"/>
    <w:rsid w:val="00CD22CD"/>
    <w:rsid w:val="00CD4F6F"/>
    <w:rsid w:val="00CD55C0"/>
    <w:rsid w:val="00CD5D3A"/>
    <w:rsid w:val="00CD63CE"/>
    <w:rsid w:val="00CE1BC7"/>
    <w:rsid w:val="00CE4029"/>
    <w:rsid w:val="00CE6764"/>
    <w:rsid w:val="00CE7BDB"/>
    <w:rsid w:val="00CE7D44"/>
    <w:rsid w:val="00CF1ABA"/>
    <w:rsid w:val="00CF2795"/>
    <w:rsid w:val="00CF38EC"/>
    <w:rsid w:val="00D012A3"/>
    <w:rsid w:val="00D03F0D"/>
    <w:rsid w:val="00D054D0"/>
    <w:rsid w:val="00D05D39"/>
    <w:rsid w:val="00D067EB"/>
    <w:rsid w:val="00D06FCC"/>
    <w:rsid w:val="00D10260"/>
    <w:rsid w:val="00D10B10"/>
    <w:rsid w:val="00D13E45"/>
    <w:rsid w:val="00D160E1"/>
    <w:rsid w:val="00D17FEA"/>
    <w:rsid w:val="00D20119"/>
    <w:rsid w:val="00D23A77"/>
    <w:rsid w:val="00D354AB"/>
    <w:rsid w:val="00D35E51"/>
    <w:rsid w:val="00D364C2"/>
    <w:rsid w:val="00D36557"/>
    <w:rsid w:val="00D374E1"/>
    <w:rsid w:val="00D40A66"/>
    <w:rsid w:val="00D40CA6"/>
    <w:rsid w:val="00D40F3C"/>
    <w:rsid w:val="00D41CCA"/>
    <w:rsid w:val="00D45229"/>
    <w:rsid w:val="00D5359F"/>
    <w:rsid w:val="00D55B22"/>
    <w:rsid w:val="00D6256F"/>
    <w:rsid w:val="00D64D2B"/>
    <w:rsid w:val="00D705B8"/>
    <w:rsid w:val="00D730F2"/>
    <w:rsid w:val="00D73159"/>
    <w:rsid w:val="00D74A2A"/>
    <w:rsid w:val="00D75B06"/>
    <w:rsid w:val="00D7647F"/>
    <w:rsid w:val="00D81603"/>
    <w:rsid w:val="00D829DA"/>
    <w:rsid w:val="00D868C7"/>
    <w:rsid w:val="00D92A9A"/>
    <w:rsid w:val="00D93052"/>
    <w:rsid w:val="00D939A8"/>
    <w:rsid w:val="00D93AFF"/>
    <w:rsid w:val="00D941F2"/>
    <w:rsid w:val="00D94412"/>
    <w:rsid w:val="00D94904"/>
    <w:rsid w:val="00D94C67"/>
    <w:rsid w:val="00D977B4"/>
    <w:rsid w:val="00D9782D"/>
    <w:rsid w:val="00DA12E9"/>
    <w:rsid w:val="00DA2073"/>
    <w:rsid w:val="00DA290F"/>
    <w:rsid w:val="00DA53B2"/>
    <w:rsid w:val="00DA7AD6"/>
    <w:rsid w:val="00DB0B03"/>
    <w:rsid w:val="00DB2253"/>
    <w:rsid w:val="00DB4FA4"/>
    <w:rsid w:val="00DB5285"/>
    <w:rsid w:val="00DB6C5F"/>
    <w:rsid w:val="00DB7157"/>
    <w:rsid w:val="00DB7E25"/>
    <w:rsid w:val="00DC23BA"/>
    <w:rsid w:val="00DC25F0"/>
    <w:rsid w:val="00DC4394"/>
    <w:rsid w:val="00DC7172"/>
    <w:rsid w:val="00DC77EC"/>
    <w:rsid w:val="00DC7B68"/>
    <w:rsid w:val="00DD1B28"/>
    <w:rsid w:val="00DD3064"/>
    <w:rsid w:val="00DD430C"/>
    <w:rsid w:val="00DD711F"/>
    <w:rsid w:val="00DD7A71"/>
    <w:rsid w:val="00DE59D4"/>
    <w:rsid w:val="00DE5F3E"/>
    <w:rsid w:val="00DE795D"/>
    <w:rsid w:val="00DE7AF8"/>
    <w:rsid w:val="00DF0BF4"/>
    <w:rsid w:val="00DF25B2"/>
    <w:rsid w:val="00DF2FF7"/>
    <w:rsid w:val="00DF4185"/>
    <w:rsid w:val="00DF6FE1"/>
    <w:rsid w:val="00DF7266"/>
    <w:rsid w:val="00E007B5"/>
    <w:rsid w:val="00E00AE2"/>
    <w:rsid w:val="00E02C87"/>
    <w:rsid w:val="00E1126B"/>
    <w:rsid w:val="00E13618"/>
    <w:rsid w:val="00E13655"/>
    <w:rsid w:val="00E14473"/>
    <w:rsid w:val="00E2607D"/>
    <w:rsid w:val="00E26505"/>
    <w:rsid w:val="00E26772"/>
    <w:rsid w:val="00E26B33"/>
    <w:rsid w:val="00E27506"/>
    <w:rsid w:val="00E327EB"/>
    <w:rsid w:val="00E37108"/>
    <w:rsid w:val="00E42D4C"/>
    <w:rsid w:val="00E42D95"/>
    <w:rsid w:val="00E443C6"/>
    <w:rsid w:val="00E4458E"/>
    <w:rsid w:val="00E44DF4"/>
    <w:rsid w:val="00E45D2B"/>
    <w:rsid w:val="00E47CC9"/>
    <w:rsid w:val="00E50362"/>
    <w:rsid w:val="00E503E3"/>
    <w:rsid w:val="00E504C7"/>
    <w:rsid w:val="00E50672"/>
    <w:rsid w:val="00E51549"/>
    <w:rsid w:val="00E52A4F"/>
    <w:rsid w:val="00E5342D"/>
    <w:rsid w:val="00E53803"/>
    <w:rsid w:val="00E5461A"/>
    <w:rsid w:val="00E54B66"/>
    <w:rsid w:val="00E55167"/>
    <w:rsid w:val="00E5621D"/>
    <w:rsid w:val="00E56FBF"/>
    <w:rsid w:val="00E62902"/>
    <w:rsid w:val="00E62A7C"/>
    <w:rsid w:val="00E6368B"/>
    <w:rsid w:val="00E64ABA"/>
    <w:rsid w:val="00E65470"/>
    <w:rsid w:val="00E666B0"/>
    <w:rsid w:val="00E67074"/>
    <w:rsid w:val="00E6750A"/>
    <w:rsid w:val="00E7098D"/>
    <w:rsid w:val="00E710F9"/>
    <w:rsid w:val="00E71937"/>
    <w:rsid w:val="00E76BE3"/>
    <w:rsid w:val="00E77D0F"/>
    <w:rsid w:val="00E8140A"/>
    <w:rsid w:val="00E845BB"/>
    <w:rsid w:val="00E850FA"/>
    <w:rsid w:val="00E87717"/>
    <w:rsid w:val="00E87AB2"/>
    <w:rsid w:val="00E87BD8"/>
    <w:rsid w:val="00E90830"/>
    <w:rsid w:val="00E90D7F"/>
    <w:rsid w:val="00E91C1E"/>
    <w:rsid w:val="00E925C4"/>
    <w:rsid w:val="00E9318B"/>
    <w:rsid w:val="00E94CFB"/>
    <w:rsid w:val="00E95264"/>
    <w:rsid w:val="00E961A2"/>
    <w:rsid w:val="00EA11B0"/>
    <w:rsid w:val="00EA5EFA"/>
    <w:rsid w:val="00EB05BE"/>
    <w:rsid w:val="00EB0B4C"/>
    <w:rsid w:val="00EB1263"/>
    <w:rsid w:val="00EB1340"/>
    <w:rsid w:val="00EB2BA8"/>
    <w:rsid w:val="00EB3431"/>
    <w:rsid w:val="00EB5133"/>
    <w:rsid w:val="00EB5472"/>
    <w:rsid w:val="00EB553C"/>
    <w:rsid w:val="00EB59DF"/>
    <w:rsid w:val="00EB5E3D"/>
    <w:rsid w:val="00EC002E"/>
    <w:rsid w:val="00EC6112"/>
    <w:rsid w:val="00EC619A"/>
    <w:rsid w:val="00EC7713"/>
    <w:rsid w:val="00ED257D"/>
    <w:rsid w:val="00ED2CAB"/>
    <w:rsid w:val="00ED4073"/>
    <w:rsid w:val="00ED77B9"/>
    <w:rsid w:val="00EE0BD0"/>
    <w:rsid w:val="00EE0FAB"/>
    <w:rsid w:val="00EE14D6"/>
    <w:rsid w:val="00EE2FB8"/>
    <w:rsid w:val="00EE397A"/>
    <w:rsid w:val="00EE7696"/>
    <w:rsid w:val="00EE7B46"/>
    <w:rsid w:val="00EF1542"/>
    <w:rsid w:val="00EF433A"/>
    <w:rsid w:val="00EF4496"/>
    <w:rsid w:val="00EF4E69"/>
    <w:rsid w:val="00EF5090"/>
    <w:rsid w:val="00EF5C3D"/>
    <w:rsid w:val="00EF673C"/>
    <w:rsid w:val="00F00371"/>
    <w:rsid w:val="00F00A9F"/>
    <w:rsid w:val="00F00FC9"/>
    <w:rsid w:val="00F0206D"/>
    <w:rsid w:val="00F02FE1"/>
    <w:rsid w:val="00F0358A"/>
    <w:rsid w:val="00F03EC7"/>
    <w:rsid w:val="00F04F89"/>
    <w:rsid w:val="00F0586A"/>
    <w:rsid w:val="00F066A2"/>
    <w:rsid w:val="00F10149"/>
    <w:rsid w:val="00F11AFF"/>
    <w:rsid w:val="00F14081"/>
    <w:rsid w:val="00F14544"/>
    <w:rsid w:val="00F14620"/>
    <w:rsid w:val="00F15825"/>
    <w:rsid w:val="00F1789C"/>
    <w:rsid w:val="00F20C25"/>
    <w:rsid w:val="00F2218F"/>
    <w:rsid w:val="00F23266"/>
    <w:rsid w:val="00F24D1A"/>
    <w:rsid w:val="00F25C0C"/>
    <w:rsid w:val="00F269B7"/>
    <w:rsid w:val="00F2702E"/>
    <w:rsid w:val="00F27365"/>
    <w:rsid w:val="00F2786C"/>
    <w:rsid w:val="00F304DA"/>
    <w:rsid w:val="00F31D9B"/>
    <w:rsid w:val="00F344A5"/>
    <w:rsid w:val="00F34943"/>
    <w:rsid w:val="00F35B89"/>
    <w:rsid w:val="00F36555"/>
    <w:rsid w:val="00F37C0B"/>
    <w:rsid w:val="00F40874"/>
    <w:rsid w:val="00F410DA"/>
    <w:rsid w:val="00F428FC"/>
    <w:rsid w:val="00F438F4"/>
    <w:rsid w:val="00F446B2"/>
    <w:rsid w:val="00F45B4B"/>
    <w:rsid w:val="00F468C8"/>
    <w:rsid w:val="00F46F6E"/>
    <w:rsid w:val="00F47E67"/>
    <w:rsid w:val="00F5083B"/>
    <w:rsid w:val="00F50EBB"/>
    <w:rsid w:val="00F51F93"/>
    <w:rsid w:val="00F5305F"/>
    <w:rsid w:val="00F54699"/>
    <w:rsid w:val="00F5613D"/>
    <w:rsid w:val="00F56143"/>
    <w:rsid w:val="00F56494"/>
    <w:rsid w:val="00F57D0D"/>
    <w:rsid w:val="00F601FB"/>
    <w:rsid w:val="00F620C2"/>
    <w:rsid w:val="00F629C5"/>
    <w:rsid w:val="00F62D2A"/>
    <w:rsid w:val="00F6396F"/>
    <w:rsid w:val="00F64740"/>
    <w:rsid w:val="00F64E5C"/>
    <w:rsid w:val="00F65410"/>
    <w:rsid w:val="00F66186"/>
    <w:rsid w:val="00F71E31"/>
    <w:rsid w:val="00F71F04"/>
    <w:rsid w:val="00F73FDB"/>
    <w:rsid w:val="00F7480B"/>
    <w:rsid w:val="00F75330"/>
    <w:rsid w:val="00F81307"/>
    <w:rsid w:val="00F81CD8"/>
    <w:rsid w:val="00F84829"/>
    <w:rsid w:val="00F864E5"/>
    <w:rsid w:val="00F86602"/>
    <w:rsid w:val="00F90225"/>
    <w:rsid w:val="00F911C0"/>
    <w:rsid w:val="00F91CA7"/>
    <w:rsid w:val="00F93D7C"/>
    <w:rsid w:val="00FA1488"/>
    <w:rsid w:val="00FA161C"/>
    <w:rsid w:val="00FA2AD2"/>
    <w:rsid w:val="00FA32B9"/>
    <w:rsid w:val="00FA3EFB"/>
    <w:rsid w:val="00FA43D0"/>
    <w:rsid w:val="00FA50DF"/>
    <w:rsid w:val="00FA57EA"/>
    <w:rsid w:val="00FB0884"/>
    <w:rsid w:val="00FB0CA4"/>
    <w:rsid w:val="00FB29B6"/>
    <w:rsid w:val="00FB2CFF"/>
    <w:rsid w:val="00FC1742"/>
    <w:rsid w:val="00FC392B"/>
    <w:rsid w:val="00FC5580"/>
    <w:rsid w:val="00FC577B"/>
    <w:rsid w:val="00FC6CDE"/>
    <w:rsid w:val="00FC6E3F"/>
    <w:rsid w:val="00FC7E72"/>
    <w:rsid w:val="00FD0EF0"/>
    <w:rsid w:val="00FD24C5"/>
    <w:rsid w:val="00FD3997"/>
    <w:rsid w:val="00FD48C8"/>
    <w:rsid w:val="00FD4F1D"/>
    <w:rsid w:val="00FD6194"/>
    <w:rsid w:val="00FE06CE"/>
    <w:rsid w:val="00FE17ED"/>
    <w:rsid w:val="00FE2821"/>
    <w:rsid w:val="00FE578B"/>
    <w:rsid w:val="00FE71D2"/>
    <w:rsid w:val="00FE7456"/>
    <w:rsid w:val="00FF00C9"/>
    <w:rsid w:val="00FF15CA"/>
    <w:rsid w:val="00FF33A5"/>
    <w:rsid w:val="00FF5C31"/>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558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7"/>
    <w:pPr>
      <w:ind w:left="720"/>
      <w:contextualSpacing/>
    </w:pPr>
  </w:style>
  <w:style w:type="paragraph" w:styleId="Header">
    <w:name w:val="header"/>
    <w:basedOn w:val="Normal"/>
    <w:link w:val="HeaderChar"/>
    <w:uiPriority w:val="99"/>
    <w:unhideWhenUsed/>
    <w:rsid w:val="00BC57C1"/>
    <w:pPr>
      <w:tabs>
        <w:tab w:val="center" w:pos="4320"/>
        <w:tab w:val="right" w:pos="8640"/>
      </w:tabs>
    </w:pPr>
  </w:style>
  <w:style w:type="character" w:customStyle="1" w:styleId="HeaderChar">
    <w:name w:val="Header Char"/>
    <w:basedOn w:val="DefaultParagraphFont"/>
    <w:link w:val="Header"/>
    <w:uiPriority w:val="99"/>
    <w:rsid w:val="00BC57C1"/>
  </w:style>
  <w:style w:type="paragraph" w:styleId="Footer">
    <w:name w:val="footer"/>
    <w:basedOn w:val="Normal"/>
    <w:link w:val="FooterChar"/>
    <w:uiPriority w:val="99"/>
    <w:unhideWhenUsed/>
    <w:rsid w:val="00BC57C1"/>
    <w:pPr>
      <w:tabs>
        <w:tab w:val="center" w:pos="4320"/>
        <w:tab w:val="right" w:pos="8640"/>
      </w:tabs>
    </w:pPr>
  </w:style>
  <w:style w:type="character" w:customStyle="1" w:styleId="FooterChar">
    <w:name w:val="Footer Char"/>
    <w:basedOn w:val="DefaultParagraphFont"/>
    <w:link w:val="Footer"/>
    <w:uiPriority w:val="99"/>
    <w:rsid w:val="00BC57C1"/>
  </w:style>
  <w:style w:type="paragraph" w:styleId="BalloonText">
    <w:name w:val="Balloon Text"/>
    <w:basedOn w:val="Normal"/>
    <w:link w:val="BalloonTextChar"/>
    <w:uiPriority w:val="99"/>
    <w:semiHidden/>
    <w:unhideWhenUsed/>
    <w:rsid w:val="00F73FD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FDB"/>
    <w:rPr>
      <w:rFonts w:ascii="Lucida Grande" w:hAnsi="Lucida Grande"/>
      <w:sz w:val="18"/>
      <w:szCs w:val="18"/>
    </w:rPr>
  </w:style>
  <w:style w:type="character" w:styleId="CommentReference">
    <w:name w:val="annotation reference"/>
    <w:basedOn w:val="DefaultParagraphFont"/>
    <w:uiPriority w:val="99"/>
    <w:semiHidden/>
    <w:unhideWhenUsed/>
    <w:rsid w:val="00496500"/>
    <w:rPr>
      <w:sz w:val="16"/>
      <w:szCs w:val="16"/>
    </w:rPr>
  </w:style>
  <w:style w:type="paragraph" w:styleId="CommentText">
    <w:name w:val="annotation text"/>
    <w:basedOn w:val="Normal"/>
    <w:link w:val="CommentTextChar"/>
    <w:uiPriority w:val="99"/>
    <w:semiHidden/>
    <w:unhideWhenUsed/>
    <w:rsid w:val="00496500"/>
    <w:rPr>
      <w:sz w:val="20"/>
      <w:szCs w:val="20"/>
    </w:rPr>
  </w:style>
  <w:style w:type="character" w:customStyle="1" w:styleId="CommentTextChar">
    <w:name w:val="Comment Text Char"/>
    <w:basedOn w:val="DefaultParagraphFont"/>
    <w:link w:val="CommentText"/>
    <w:uiPriority w:val="99"/>
    <w:semiHidden/>
    <w:rsid w:val="00496500"/>
    <w:rPr>
      <w:sz w:val="20"/>
      <w:szCs w:val="20"/>
    </w:rPr>
  </w:style>
  <w:style w:type="paragraph" w:styleId="CommentSubject">
    <w:name w:val="annotation subject"/>
    <w:basedOn w:val="CommentText"/>
    <w:next w:val="CommentText"/>
    <w:link w:val="CommentSubjectChar"/>
    <w:uiPriority w:val="99"/>
    <w:semiHidden/>
    <w:unhideWhenUsed/>
    <w:rsid w:val="00496500"/>
    <w:rPr>
      <w:b/>
      <w:bCs/>
    </w:rPr>
  </w:style>
  <w:style w:type="character" w:customStyle="1" w:styleId="CommentSubjectChar">
    <w:name w:val="Comment Subject Char"/>
    <w:basedOn w:val="CommentTextChar"/>
    <w:link w:val="CommentSubject"/>
    <w:uiPriority w:val="99"/>
    <w:semiHidden/>
    <w:rsid w:val="00496500"/>
    <w:rPr>
      <w:b/>
      <w:bCs/>
      <w:sz w:val="20"/>
      <w:szCs w:val="20"/>
    </w:rPr>
  </w:style>
  <w:style w:type="character" w:styleId="PageNumber">
    <w:name w:val="page number"/>
    <w:basedOn w:val="DefaultParagraphFont"/>
    <w:uiPriority w:val="99"/>
    <w:semiHidden/>
    <w:unhideWhenUsed/>
    <w:rsid w:val="002D0471"/>
  </w:style>
  <w:style w:type="paragraph" w:styleId="Revision">
    <w:name w:val="Revision"/>
    <w:hidden/>
    <w:uiPriority w:val="99"/>
    <w:semiHidden/>
    <w:rsid w:val="0075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2492">
      <w:bodyDiv w:val="1"/>
      <w:marLeft w:val="0"/>
      <w:marRight w:val="0"/>
      <w:marTop w:val="0"/>
      <w:marBottom w:val="0"/>
      <w:divBdr>
        <w:top w:val="none" w:sz="0" w:space="0" w:color="auto"/>
        <w:left w:val="none" w:sz="0" w:space="0" w:color="auto"/>
        <w:bottom w:val="none" w:sz="0" w:space="0" w:color="auto"/>
        <w:right w:val="none" w:sz="0" w:space="0" w:color="auto"/>
      </w:divBdr>
    </w:div>
    <w:div w:id="181749386">
      <w:bodyDiv w:val="1"/>
      <w:marLeft w:val="0"/>
      <w:marRight w:val="0"/>
      <w:marTop w:val="0"/>
      <w:marBottom w:val="0"/>
      <w:divBdr>
        <w:top w:val="none" w:sz="0" w:space="0" w:color="auto"/>
        <w:left w:val="none" w:sz="0" w:space="0" w:color="auto"/>
        <w:bottom w:val="none" w:sz="0" w:space="0" w:color="auto"/>
        <w:right w:val="none" w:sz="0" w:space="0" w:color="auto"/>
      </w:divBdr>
    </w:div>
    <w:div w:id="202596574">
      <w:bodyDiv w:val="1"/>
      <w:marLeft w:val="0"/>
      <w:marRight w:val="0"/>
      <w:marTop w:val="0"/>
      <w:marBottom w:val="0"/>
      <w:divBdr>
        <w:top w:val="none" w:sz="0" w:space="0" w:color="auto"/>
        <w:left w:val="none" w:sz="0" w:space="0" w:color="auto"/>
        <w:bottom w:val="none" w:sz="0" w:space="0" w:color="auto"/>
        <w:right w:val="none" w:sz="0" w:space="0" w:color="auto"/>
      </w:divBdr>
    </w:div>
    <w:div w:id="311523049">
      <w:bodyDiv w:val="1"/>
      <w:marLeft w:val="0"/>
      <w:marRight w:val="0"/>
      <w:marTop w:val="0"/>
      <w:marBottom w:val="0"/>
      <w:divBdr>
        <w:top w:val="none" w:sz="0" w:space="0" w:color="auto"/>
        <w:left w:val="none" w:sz="0" w:space="0" w:color="auto"/>
        <w:bottom w:val="none" w:sz="0" w:space="0" w:color="auto"/>
        <w:right w:val="none" w:sz="0" w:space="0" w:color="auto"/>
      </w:divBdr>
    </w:div>
    <w:div w:id="367224287">
      <w:bodyDiv w:val="1"/>
      <w:marLeft w:val="0"/>
      <w:marRight w:val="0"/>
      <w:marTop w:val="0"/>
      <w:marBottom w:val="0"/>
      <w:divBdr>
        <w:top w:val="none" w:sz="0" w:space="0" w:color="auto"/>
        <w:left w:val="none" w:sz="0" w:space="0" w:color="auto"/>
        <w:bottom w:val="none" w:sz="0" w:space="0" w:color="auto"/>
        <w:right w:val="none" w:sz="0" w:space="0" w:color="auto"/>
      </w:divBdr>
    </w:div>
    <w:div w:id="599803472">
      <w:bodyDiv w:val="1"/>
      <w:marLeft w:val="0"/>
      <w:marRight w:val="0"/>
      <w:marTop w:val="0"/>
      <w:marBottom w:val="0"/>
      <w:divBdr>
        <w:top w:val="none" w:sz="0" w:space="0" w:color="auto"/>
        <w:left w:val="none" w:sz="0" w:space="0" w:color="auto"/>
        <w:bottom w:val="none" w:sz="0" w:space="0" w:color="auto"/>
        <w:right w:val="none" w:sz="0" w:space="0" w:color="auto"/>
      </w:divBdr>
    </w:div>
    <w:div w:id="1012950129">
      <w:bodyDiv w:val="1"/>
      <w:marLeft w:val="0"/>
      <w:marRight w:val="0"/>
      <w:marTop w:val="0"/>
      <w:marBottom w:val="0"/>
      <w:divBdr>
        <w:top w:val="none" w:sz="0" w:space="0" w:color="auto"/>
        <w:left w:val="none" w:sz="0" w:space="0" w:color="auto"/>
        <w:bottom w:val="none" w:sz="0" w:space="0" w:color="auto"/>
        <w:right w:val="none" w:sz="0" w:space="0" w:color="auto"/>
      </w:divBdr>
    </w:div>
    <w:div w:id="1037194133">
      <w:bodyDiv w:val="1"/>
      <w:marLeft w:val="0"/>
      <w:marRight w:val="0"/>
      <w:marTop w:val="0"/>
      <w:marBottom w:val="0"/>
      <w:divBdr>
        <w:top w:val="none" w:sz="0" w:space="0" w:color="auto"/>
        <w:left w:val="none" w:sz="0" w:space="0" w:color="auto"/>
        <w:bottom w:val="none" w:sz="0" w:space="0" w:color="auto"/>
        <w:right w:val="none" w:sz="0" w:space="0" w:color="auto"/>
      </w:divBdr>
    </w:div>
    <w:div w:id="1047873220">
      <w:bodyDiv w:val="1"/>
      <w:marLeft w:val="0"/>
      <w:marRight w:val="0"/>
      <w:marTop w:val="0"/>
      <w:marBottom w:val="0"/>
      <w:divBdr>
        <w:top w:val="none" w:sz="0" w:space="0" w:color="auto"/>
        <w:left w:val="none" w:sz="0" w:space="0" w:color="auto"/>
        <w:bottom w:val="none" w:sz="0" w:space="0" w:color="auto"/>
        <w:right w:val="none" w:sz="0" w:space="0" w:color="auto"/>
      </w:divBdr>
    </w:div>
    <w:div w:id="1202018790">
      <w:bodyDiv w:val="1"/>
      <w:marLeft w:val="0"/>
      <w:marRight w:val="0"/>
      <w:marTop w:val="0"/>
      <w:marBottom w:val="0"/>
      <w:divBdr>
        <w:top w:val="none" w:sz="0" w:space="0" w:color="auto"/>
        <w:left w:val="none" w:sz="0" w:space="0" w:color="auto"/>
        <w:bottom w:val="none" w:sz="0" w:space="0" w:color="auto"/>
        <w:right w:val="none" w:sz="0" w:space="0" w:color="auto"/>
      </w:divBdr>
    </w:div>
    <w:div w:id="1295062450">
      <w:bodyDiv w:val="1"/>
      <w:marLeft w:val="0"/>
      <w:marRight w:val="0"/>
      <w:marTop w:val="0"/>
      <w:marBottom w:val="0"/>
      <w:divBdr>
        <w:top w:val="none" w:sz="0" w:space="0" w:color="auto"/>
        <w:left w:val="none" w:sz="0" w:space="0" w:color="auto"/>
        <w:bottom w:val="none" w:sz="0" w:space="0" w:color="auto"/>
        <w:right w:val="none" w:sz="0" w:space="0" w:color="auto"/>
      </w:divBdr>
    </w:div>
    <w:div w:id="1386372097">
      <w:bodyDiv w:val="1"/>
      <w:marLeft w:val="0"/>
      <w:marRight w:val="0"/>
      <w:marTop w:val="0"/>
      <w:marBottom w:val="0"/>
      <w:divBdr>
        <w:top w:val="none" w:sz="0" w:space="0" w:color="auto"/>
        <w:left w:val="none" w:sz="0" w:space="0" w:color="auto"/>
        <w:bottom w:val="none" w:sz="0" w:space="0" w:color="auto"/>
        <w:right w:val="none" w:sz="0" w:space="0" w:color="auto"/>
      </w:divBdr>
    </w:div>
    <w:div w:id="1800105753">
      <w:bodyDiv w:val="1"/>
      <w:marLeft w:val="0"/>
      <w:marRight w:val="0"/>
      <w:marTop w:val="0"/>
      <w:marBottom w:val="0"/>
      <w:divBdr>
        <w:top w:val="none" w:sz="0" w:space="0" w:color="auto"/>
        <w:left w:val="none" w:sz="0" w:space="0" w:color="auto"/>
        <w:bottom w:val="none" w:sz="0" w:space="0" w:color="auto"/>
        <w:right w:val="none" w:sz="0" w:space="0" w:color="auto"/>
      </w:divBdr>
    </w:div>
    <w:div w:id="191943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10845</Words>
  <Characters>61821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McCann</dc:creator>
  <cp:keywords/>
  <dc:description/>
  <cp:lastModifiedBy>Robert McCann</cp:lastModifiedBy>
  <cp:revision>2</cp:revision>
  <dcterms:created xsi:type="dcterms:W3CDTF">2018-06-26T09:38:00Z</dcterms:created>
  <dcterms:modified xsi:type="dcterms:W3CDTF">2018-06-26T09:38:00Z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id="http://www.zotero.org/styles/international-journal-of-epidemiology"/&gt;&lt;hasBiblio/&gt;&lt;format class="21"/&gt;&lt;count citations="17" publications="22"/&gt;&lt;/info&gt;PAPERS2_INFO_END</vt:lpwstr>
  </property>
</Properties>
</file>