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35592" w14:textId="77777777" w:rsidR="00BC6C7D" w:rsidRPr="005B52A7" w:rsidRDefault="004133B7" w:rsidP="00A21FD3">
      <w:pPr>
        <w:rPr>
          <w:rFonts w:ascii="Arial" w:hAnsi="Arial" w:cs="Arial"/>
          <w:b/>
          <w:sz w:val="32"/>
          <w:szCs w:val="28"/>
        </w:rPr>
      </w:pPr>
      <w:bookmarkStart w:id="0" w:name="_GoBack"/>
      <w:bookmarkEnd w:id="0"/>
      <w:r w:rsidRPr="005B52A7">
        <w:rPr>
          <w:rFonts w:ascii="Arial" w:hAnsi="Arial" w:cs="Arial"/>
          <w:b/>
          <w:sz w:val="32"/>
          <w:szCs w:val="28"/>
        </w:rPr>
        <w:t>Opinion P</w:t>
      </w:r>
      <w:r w:rsidR="007C7C85" w:rsidRPr="005B52A7">
        <w:rPr>
          <w:rFonts w:ascii="Arial" w:hAnsi="Arial" w:cs="Arial"/>
          <w:b/>
          <w:sz w:val="32"/>
          <w:szCs w:val="28"/>
        </w:rPr>
        <w:t>aper for Trends in Parasitology</w:t>
      </w:r>
    </w:p>
    <w:p w14:paraId="6566AB76" w14:textId="77777777" w:rsidR="0025394F" w:rsidRPr="005B52A7" w:rsidRDefault="0025394F" w:rsidP="00A21FD3">
      <w:pPr>
        <w:rPr>
          <w:rFonts w:ascii="Arial" w:hAnsi="Arial" w:cs="Arial"/>
          <w:b/>
          <w:sz w:val="20"/>
          <w:szCs w:val="28"/>
          <w:lang w:val="es-ES"/>
        </w:rPr>
      </w:pPr>
    </w:p>
    <w:p w14:paraId="2ECCBD96" w14:textId="77777777" w:rsidR="008C5D4C" w:rsidRPr="005B52A7" w:rsidRDefault="008C5D4C" w:rsidP="00A21FD3">
      <w:pPr>
        <w:rPr>
          <w:rFonts w:ascii="Arial" w:hAnsi="Arial" w:cs="Arial"/>
          <w:b/>
          <w:sz w:val="20"/>
          <w:szCs w:val="28"/>
        </w:rPr>
      </w:pPr>
    </w:p>
    <w:p w14:paraId="7F91F6A9" w14:textId="33614CD8" w:rsidR="001E5040" w:rsidRPr="005B52A7" w:rsidRDefault="001B2D9C" w:rsidP="00FD6B42">
      <w:pPr>
        <w:spacing w:line="360" w:lineRule="auto"/>
        <w:rPr>
          <w:rFonts w:ascii="Arial" w:hAnsi="Arial" w:cs="Arial"/>
          <w:b/>
          <w:sz w:val="28"/>
          <w:szCs w:val="24"/>
        </w:rPr>
      </w:pPr>
      <w:r>
        <w:rPr>
          <w:rFonts w:ascii="Arial" w:hAnsi="Arial" w:cs="Arial"/>
          <w:b/>
          <w:sz w:val="28"/>
          <w:szCs w:val="24"/>
        </w:rPr>
        <w:t>N</w:t>
      </w:r>
      <w:r w:rsidR="00A91923" w:rsidRPr="005B52A7">
        <w:rPr>
          <w:rFonts w:ascii="Arial" w:hAnsi="Arial" w:cs="Arial"/>
          <w:b/>
          <w:sz w:val="28"/>
          <w:szCs w:val="24"/>
        </w:rPr>
        <w:t xml:space="preserve">eglected </w:t>
      </w:r>
      <w:r w:rsidR="00834CFC">
        <w:rPr>
          <w:rFonts w:ascii="Arial" w:hAnsi="Arial" w:cs="Arial"/>
          <w:b/>
          <w:sz w:val="28"/>
          <w:szCs w:val="24"/>
        </w:rPr>
        <w:t>t</w:t>
      </w:r>
      <w:r w:rsidR="00A91923" w:rsidRPr="005B52A7">
        <w:rPr>
          <w:rFonts w:ascii="Arial" w:hAnsi="Arial" w:cs="Arial"/>
          <w:b/>
          <w:sz w:val="28"/>
          <w:szCs w:val="24"/>
        </w:rPr>
        <w:t xml:space="preserve">ropical </w:t>
      </w:r>
      <w:r w:rsidR="00834CFC">
        <w:rPr>
          <w:rFonts w:ascii="Arial" w:hAnsi="Arial" w:cs="Arial"/>
          <w:b/>
          <w:sz w:val="28"/>
          <w:szCs w:val="24"/>
        </w:rPr>
        <w:t>d</w:t>
      </w:r>
      <w:r w:rsidR="00A91923" w:rsidRPr="005B52A7">
        <w:rPr>
          <w:rFonts w:ascii="Arial" w:hAnsi="Arial" w:cs="Arial"/>
          <w:b/>
          <w:sz w:val="28"/>
          <w:szCs w:val="24"/>
        </w:rPr>
        <w:t>iseases</w:t>
      </w:r>
      <w:r w:rsidR="002813DC">
        <w:rPr>
          <w:rFonts w:ascii="Arial" w:hAnsi="Arial" w:cs="Arial"/>
          <w:b/>
          <w:sz w:val="28"/>
          <w:szCs w:val="24"/>
        </w:rPr>
        <w:t xml:space="preserve"> (NTDs)</w:t>
      </w:r>
      <w:r w:rsidR="00474D10" w:rsidRPr="005B52A7">
        <w:rPr>
          <w:rFonts w:ascii="Arial" w:hAnsi="Arial" w:cs="Arial"/>
          <w:b/>
          <w:sz w:val="28"/>
          <w:szCs w:val="24"/>
        </w:rPr>
        <w:t xml:space="preserve"> and</w:t>
      </w:r>
      <w:r w:rsidR="00A73F32" w:rsidRPr="005B52A7">
        <w:rPr>
          <w:rFonts w:ascii="Arial" w:hAnsi="Arial" w:cs="Arial"/>
          <w:b/>
          <w:sz w:val="28"/>
          <w:szCs w:val="24"/>
        </w:rPr>
        <w:t xml:space="preserve"> </w:t>
      </w:r>
      <w:r w:rsidR="00834CFC">
        <w:rPr>
          <w:rFonts w:ascii="Arial" w:hAnsi="Arial" w:cs="Arial"/>
          <w:b/>
          <w:sz w:val="28"/>
          <w:szCs w:val="24"/>
        </w:rPr>
        <w:t>m</w:t>
      </w:r>
      <w:r w:rsidR="00A73F32" w:rsidRPr="005B52A7">
        <w:rPr>
          <w:rFonts w:ascii="Arial" w:hAnsi="Arial" w:cs="Arial"/>
          <w:b/>
          <w:sz w:val="28"/>
          <w:szCs w:val="24"/>
        </w:rPr>
        <w:t xml:space="preserve">ental </w:t>
      </w:r>
      <w:r w:rsidR="00834CFC">
        <w:rPr>
          <w:rFonts w:ascii="Arial" w:hAnsi="Arial" w:cs="Arial"/>
          <w:b/>
          <w:sz w:val="28"/>
          <w:szCs w:val="24"/>
        </w:rPr>
        <w:t>h</w:t>
      </w:r>
      <w:r w:rsidR="00A73F32" w:rsidRPr="005B52A7">
        <w:rPr>
          <w:rFonts w:ascii="Arial" w:hAnsi="Arial" w:cs="Arial"/>
          <w:b/>
          <w:sz w:val="28"/>
          <w:szCs w:val="24"/>
        </w:rPr>
        <w:t>ealth</w:t>
      </w:r>
      <w:r w:rsidR="00A85AF4">
        <w:rPr>
          <w:rFonts w:ascii="Arial" w:hAnsi="Arial" w:cs="Arial"/>
          <w:b/>
          <w:sz w:val="28"/>
          <w:szCs w:val="24"/>
        </w:rPr>
        <w:t xml:space="preserve">: </w:t>
      </w:r>
      <w:r w:rsidR="00C02627">
        <w:rPr>
          <w:rFonts w:ascii="Arial" w:hAnsi="Arial" w:cs="Arial"/>
          <w:b/>
          <w:sz w:val="28"/>
          <w:szCs w:val="24"/>
        </w:rPr>
        <w:t>Progress</w:t>
      </w:r>
      <w:r w:rsidR="00A545BB">
        <w:rPr>
          <w:rFonts w:ascii="Arial" w:hAnsi="Arial" w:cs="Arial"/>
          <w:b/>
          <w:sz w:val="28"/>
          <w:szCs w:val="24"/>
        </w:rPr>
        <w:t>, partnerships, and integration</w:t>
      </w:r>
    </w:p>
    <w:p w14:paraId="1DB0A310" w14:textId="6E163724" w:rsidR="00111DC5" w:rsidRPr="005B52A7" w:rsidRDefault="00111DC5" w:rsidP="00A21FD3">
      <w:pPr>
        <w:rPr>
          <w:rFonts w:ascii="Arial" w:hAnsi="Arial" w:cs="Arial"/>
        </w:rPr>
      </w:pPr>
    </w:p>
    <w:p w14:paraId="1C6C656C" w14:textId="77777777" w:rsidR="00111DC5" w:rsidRPr="005B52A7" w:rsidRDefault="00111DC5" w:rsidP="00A21FD3">
      <w:pPr>
        <w:rPr>
          <w:rFonts w:ascii="Arial" w:hAnsi="Arial" w:cs="Arial"/>
        </w:rPr>
      </w:pPr>
    </w:p>
    <w:p w14:paraId="057B9417" w14:textId="07CFB1CE" w:rsidR="00176147" w:rsidRPr="005B52A7" w:rsidRDefault="00DD2751" w:rsidP="00980463">
      <w:pPr>
        <w:spacing w:line="360" w:lineRule="auto"/>
        <w:rPr>
          <w:rFonts w:ascii="Arial" w:hAnsi="Arial" w:cs="Arial"/>
        </w:rPr>
      </w:pPr>
      <w:r w:rsidRPr="005B52A7">
        <w:rPr>
          <w:rFonts w:ascii="Arial" w:hAnsi="Arial" w:cs="Arial"/>
          <w:sz w:val="24"/>
        </w:rPr>
        <w:t>Freddie Bailey</w:t>
      </w:r>
      <w:r w:rsidR="00C53FF1" w:rsidRPr="005B52A7">
        <w:rPr>
          <w:rFonts w:ascii="Arial" w:hAnsi="Arial" w:cs="Arial"/>
          <w:sz w:val="24"/>
          <w:vertAlign w:val="superscript"/>
        </w:rPr>
        <w:t>1</w:t>
      </w:r>
      <w:r w:rsidR="007765F5" w:rsidRPr="005B52A7">
        <w:rPr>
          <w:rFonts w:ascii="Arial" w:hAnsi="Arial" w:cs="Arial"/>
          <w:sz w:val="24"/>
          <w:vertAlign w:val="superscript"/>
        </w:rPr>
        <w:t>,2</w:t>
      </w:r>
      <w:r w:rsidRPr="005B52A7">
        <w:rPr>
          <w:rFonts w:ascii="Arial" w:hAnsi="Arial" w:cs="Arial"/>
          <w:sz w:val="24"/>
        </w:rPr>
        <w:t>, Julian Eaton</w:t>
      </w:r>
      <w:r w:rsidR="007765F5" w:rsidRPr="005B52A7">
        <w:rPr>
          <w:rFonts w:ascii="Arial" w:hAnsi="Arial" w:cs="Arial"/>
          <w:sz w:val="24"/>
          <w:vertAlign w:val="superscript"/>
        </w:rPr>
        <w:t>3,4</w:t>
      </w:r>
      <w:r w:rsidRPr="005B52A7">
        <w:rPr>
          <w:rFonts w:ascii="Arial" w:hAnsi="Arial" w:cs="Arial"/>
          <w:sz w:val="24"/>
        </w:rPr>
        <w:t>,</w:t>
      </w:r>
      <w:r w:rsidR="00C53FF1" w:rsidRPr="005B52A7">
        <w:rPr>
          <w:rFonts w:ascii="Arial" w:hAnsi="Arial" w:cs="Arial"/>
          <w:sz w:val="24"/>
        </w:rPr>
        <w:t xml:space="preserve"> Muhammad Jidda</w:t>
      </w:r>
      <w:r w:rsidR="0038481A" w:rsidRPr="005B52A7">
        <w:rPr>
          <w:rFonts w:ascii="Arial" w:hAnsi="Arial" w:cs="Arial"/>
          <w:sz w:val="24"/>
          <w:vertAlign w:val="superscript"/>
        </w:rPr>
        <w:t>5</w:t>
      </w:r>
      <w:r w:rsidR="00176147" w:rsidRPr="005B52A7">
        <w:rPr>
          <w:rFonts w:ascii="Arial" w:hAnsi="Arial" w:cs="Arial"/>
          <w:sz w:val="24"/>
        </w:rPr>
        <w:t>, Wim H van Brakel</w:t>
      </w:r>
      <w:r w:rsidR="0038481A" w:rsidRPr="005B52A7">
        <w:rPr>
          <w:rFonts w:ascii="Arial" w:hAnsi="Arial" w:cs="Arial"/>
          <w:sz w:val="24"/>
          <w:vertAlign w:val="superscript"/>
        </w:rPr>
        <w:t>6</w:t>
      </w:r>
      <w:r w:rsidR="000A5574" w:rsidRPr="005B52A7">
        <w:rPr>
          <w:rFonts w:ascii="Arial" w:hAnsi="Arial" w:cs="Arial"/>
          <w:sz w:val="24"/>
        </w:rPr>
        <w:t>, David G. Addiss</w:t>
      </w:r>
      <w:r w:rsidR="0038481A" w:rsidRPr="005B52A7">
        <w:rPr>
          <w:rFonts w:ascii="Arial" w:hAnsi="Arial" w:cs="Arial"/>
          <w:sz w:val="24"/>
          <w:vertAlign w:val="superscript"/>
        </w:rPr>
        <w:t>7</w:t>
      </w:r>
      <w:r w:rsidR="00B24A80" w:rsidRPr="005B52A7">
        <w:rPr>
          <w:rFonts w:ascii="Arial" w:hAnsi="Arial" w:cs="Arial"/>
          <w:sz w:val="24"/>
        </w:rPr>
        <w:t>, David H Molyneux</w:t>
      </w:r>
      <w:r w:rsidR="00B24A80" w:rsidRPr="005B52A7">
        <w:rPr>
          <w:rFonts w:ascii="Arial" w:hAnsi="Arial" w:cs="Arial"/>
          <w:sz w:val="24"/>
          <w:vertAlign w:val="superscript"/>
        </w:rPr>
        <w:t>1</w:t>
      </w:r>
      <w:r w:rsidR="00B24A80" w:rsidRPr="005B52A7">
        <w:rPr>
          <w:rFonts w:ascii="Arial" w:hAnsi="Arial" w:cs="Arial"/>
          <w:sz w:val="24"/>
        </w:rPr>
        <w:t>*</w:t>
      </w:r>
    </w:p>
    <w:p w14:paraId="70ECDE24" w14:textId="77777777" w:rsidR="00AD4B90" w:rsidRPr="005B52A7" w:rsidRDefault="00AD4B90" w:rsidP="00A21FD3">
      <w:pPr>
        <w:rPr>
          <w:rFonts w:ascii="Arial" w:hAnsi="Arial" w:cs="Arial"/>
        </w:rPr>
      </w:pPr>
    </w:p>
    <w:p w14:paraId="4A12F63A" w14:textId="77777777" w:rsidR="003419A7" w:rsidRPr="005B52A7" w:rsidRDefault="00AD4B90" w:rsidP="00980463">
      <w:pPr>
        <w:spacing w:line="360" w:lineRule="auto"/>
        <w:rPr>
          <w:rFonts w:ascii="Arial" w:hAnsi="Arial" w:cs="Arial"/>
          <w:b/>
          <w:sz w:val="24"/>
          <w:szCs w:val="24"/>
        </w:rPr>
      </w:pPr>
      <w:r w:rsidRPr="005B52A7">
        <w:rPr>
          <w:rFonts w:ascii="Arial" w:hAnsi="Arial" w:cs="Arial"/>
          <w:b/>
          <w:sz w:val="24"/>
          <w:szCs w:val="24"/>
        </w:rPr>
        <w:t>Affiliations</w:t>
      </w:r>
    </w:p>
    <w:p w14:paraId="547CDF51" w14:textId="45E4F2DC" w:rsidR="00E259D6" w:rsidRDefault="00C53FF1" w:rsidP="00980463">
      <w:pPr>
        <w:spacing w:line="360" w:lineRule="auto"/>
        <w:rPr>
          <w:rFonts w:ascii="Arial" w:hAnsi="Arial" w:cs="Arial"/>
        </w:rPr>
      </w:pPr>
      <w:r w:rsidRPr="005B52A7">
        <w:rPr>
          <w:rFonts w:ascii="Arial" w:hAnsi="Arial" w:cs="Arial"/>
        </w:rPr>
        <w:t xml:space="preserve">1 Department of Parasitology, Liverpool School of Tropical Medicine, Pembroke Place, </w:t>
      </w:r>
    </w:p>
    <w:p w14:paraId="559014DE" w14:textId="26F99308" w:rsidR="007C7C85" w:rsidRPr="005B52A7" w:rsidRDefault="00E259D6" w:rsidP="00980463">
      <w:pPr>
        <w:spacing w:line="360" w:lineRule="auto"/>
        <w:rPr>
          <w:rFonts w:ascii="Arial" w:hAnsi="Arial" w:cs="Arial"/>
        </w:rPr>
      </w:pPr>
      <w:r>
        <w:rPr>
          <w:rFonts w:ascii="Arial" w:hAnsi="Arial" w:cs="Arial"/>
        </w:rPr>
        <w:t xml:space="preserve">   </w:t>
      </w:r>
      <w:r w:rsidR="00C53FF1" w:rsidRPr="005B52A7">
        <w:rPr>
          <w:rFonts w:ascii="Arial" w:hAnsi="Arial" w:cs="Arial"/>
        </w:rPr>
        <w:t>Liverpool, L3 5QA</w:t>
      </w:r>
    </w:p>
    <w:p w14:paraId="137D7ED0" w14:textId="5B1A70A0" w:rsidR="003419A7" w:rsidRPr="005B52A7" w:rsidRDefault="007765F5" w:rsidP="00980463">
      <w:pPr>
        <w:widowControl w:val="0"/>
        <w:autoSpaceDE w:val="0"/>
        <w:autoSpaceDN w:val="0"/>
        <w:adjustRightInd w:val="0"/>
        <w:spacing w:line="360" w:lineRule="auto"/>
        <w:jc w:val="both"/>
        <w:rPr>
          <w:rFonts w:ascii="Arial" w:hAnsi="Arial" w:cs="Arial"/>
          <w:color w:val="000000"/>
          <w:lang w:val="en-US"/>
        </w:rPr>
      </w:pPr>
      <w:r w:rsidRPr="005B52A7">
        <w:rPr>
          <w:rFonts w:ascii="Arial" w:hAnsi="Arial" w:cs="Arial"/>
          <w:color w:val="000000"/>
          <w:lang w:val="en-US"/>
        </w:rPr>
        <w:t xml:space="preserve">2 </w:t>
      </w:r>
      <w:r w:rsidR="001B7B39">
        <w:rPr>
          <w:rFonts w:ascii="Arial" w:hAnsi="Arial" w:cs="Arial"/>
          <w:color w:val="000000"/>
          <w:lang w:val="en-US"/>
        </w:rPr>
        <w:t>Milton Keynes University Hospital,</w:t>
      </w:r>
      <w:r w:rsidR="00CC625A">
        <w:rPr>
          <w:rFonts w:ascii="Arial" w:hAnsi="Arial" w:cs="Arial"/>
          <w:color w:val="000000"/>
          <w:lang w:val="en-US"/>
        </w:rPr>
        <w:t xml:space="preserve"> Standing Way,</w:t>
      </w:r>
      <w:r w:rsidR="001B7B39">
        <w:rPr>
          <w:rFonts w:ascii="Arial" w:hAnsi="Arial" w:cs="Arial"/>
          <w:color w:val="000000"/>
          <w:lang w:val="en-US"/>
        </w:rPr>
        <w:t xml:space="preserve"> Eaglestone,</w:t>
      </w:r>
      <w:r w:rsidR="00CC625A">
        <w:rPr>
          <w:rFonts w:ascii="Arial" w:hAnsi="Arial" w:cs="Arial"/>
          <w:color w:val="000000"/>
          <w:lang w:val="en-US"/>
        </w:rPr>
        <w:t xml:space="preserve"> Milton Keynes,</w:t>
      </w:r>
      <w:r w:rsidR="001B7B39">
        <w:rPr>
          <w:rFonts w:ascii="Arial" w:hAnsi="Arial" w:cs="Arial"/>
          <w:color w:val="000000"/>
          <w:lang w:val="en-US"/>
        </w:rPr>
        <w:t xml:space="preserve"> MK6</w:t>
      </w:r>
      <w:r w:rsidR="009D3142">
        <w:rPr>
          <w:rFonts w:ascii="Arial" w:hAnsi="Arial" w:cs="Arial"/>
          <w:color w:val="000000"/>
          <w:lang w:val="en-US"/>
        </w:rPr>
        <w:t xml:space="preserve"> </w:t>
      </w:r>
      <w:r w:rsidR="001B7B39">
        <w:rPr>
          <w:rFonts w:ascii="Arial" w:hAnsi="Arial" w:cs="Arial"/>
          <w:color w:val="000000"/>
          <w:lang w:val="en-US"/>
        </w:rPr>
        <w:t>5</w:t>
      </w:r>
      <w:r w:rsidR="00CC625A">
        <w:rPr>
          <w:rFonts w:ascii="Arial" w:hAnsi="Arial" w:cs="Arial"/>
          <w:color w:val="000000"/>
          <w:lang w:val="en-US"/>
        </w:rPr>
        <w:t>LD</w:t>
      </w:r>
    </w:p>
    <w:p w14:paraId="753884B0" w14:textId="4E1D17E1" w:rsidR="00C53FF1" w:rsidRPr="005B52A7" w:rsidRDefault="003419A7" w:rsidP="00980463">
      <w:pPr>
        <w:widowControl w:val="0"/>
        <w:autoSpaceDE w:val="0"/>
        <w:autoSpaceDN w:val="0"/>
        <w:adjustRightInd w:val="0"/>
        <w:spacing w:line="360" w:lineRule="auto"/>
        <w:jc w:val="both"/>
        <w:rPr>
          <w:rFonts w:ascii="Arial" w:hAnsi="Arial" w:cs="Arial"/>
        </w:rPr>
      </w:pPr>
      <w:r w:rsidRPr="005B52A7">
        <w:rPr>
          <w:rFonts w:ascii="Arial" w:hAnsi="Arial" w:cs="Arial"/>
          <w:color w:val="000000"/>
          <w:lang w:val="en-US"/>
        </w:rPr>
        <w:t xml:space="preserve">3 CBM International, </w:t>
      </w:r>
      <w:r w:rsidRPr="005B52A7">
        <w:rPr>
          <w:rFonts w:ascii="Arial" w:eastAsia="Times New Roman" w:hAnsi="Arial" w:cs="Arial"/>
          <w:shd w:val="clear" w:color="auto" w:fill="FFFFFF"/>
          <w:lang w:val="en-US"/>
        </w:rPr>
        <w:t>Dry Drayton Road</w:t>
      </w:r>
      <w:r w:rsidRPr="005B52A7">
        <w:rPr>
          <w:rFonts w:ascii="Arial" w:eastAsia="Times New Roman" w:hAnsi="Arial" w:cs="Arial"/>
          <w:lang w:val="en-US"/>
        </w:rPr>
        <w:t xml:space="preserve">, </w:t>
      </w:r>
      <w:r w:rsidRPr="005B52A7">
        <w:rPr>
          <w:rFonts w:ascii="Arial" w:eastAsia="Times New Roman" w:hAnsi="Arial" w:cs="Arial"/>
          <w:shd w:val="clear" w:color="auto" w:fill="FFFFFF"/>
          <w:lang w:val="en-US"/>
        </w:rPr>
        <w:t>Oakington, Cambridge CB24 3DQ</w:t>
      </w:r>
    </w:p>
    <w:p w14:paraId="14473CB1" w14:textId="77777777" w:rsidR="003419A7" w:rsidRPr="005B52A7" w:rsidRDefault="003419A7" w:rsidP="003419A7">
      <w:pPr>
        <w:spacing w:line="360" w:lineRule="auto"/>
        <w:rPr>
          <w:rFonts w:ascii="Arial" w:hAnsi="Arial" w:cs="Arial"/>
        </w:rPr>
      </w:pPr>
      <w:r w:rsidRPr="005B52A7">
        <w:rPr>
          <w:rFonts w:ascii="Arial" w:hAnsi="Arial" w:cs="Arial"/>
        </w:rPr>
        <w:t>4 London School of Hygiene and Tropical Medicine, Keppel Street, London WC1E 7HT</w:t>
      </w:r>
    </w:p>
    <w:p w14:paraId="0BF00362" w14:textId="77777777" w:rsidR="003419A7" w:rsidRPr="005B52A7" w:rsidRDefault="003419A7" w:rsidP="003419A7">
      <w:pPr>
        <w:spacing w:line="360" w:lineRule="auto"/>
        <w:rPr>
          <w:rFonts w:ascii="Arial" w:hAnsi="Arial" w:cs="Arial"/>
          <w:lang w:val="nl-NL"/>
        </w:rPr>
      </w:pPr>
      <w:r w:rsidRPr="005B52A7">
        <w:rPr>
          <w:rFonts w:ascii="Arial" w:hAnsi="Arial" w:cs="Arial"/>
          <w:lang w:val="nl-NL"/>
        </w:rPr>
        <w:t>5 Kano, Nigeria</w:t>
      </w:r>
    </w:p>
    <w:p w14:paraId="11BE791B" w14:textId="77777777" w:rsidR="003419A7" w:rsidRPr="005B52A7" w:rsidRDefault="003419A7" w:rsidP="003419A7">
      <w:pPr>
        <w:spacing w:line="360" w:lineRule="auto"/>
        <w:rPr>
          <w:rFonts w:ascii="Arial" w:hAnsi="Arial" w:cs="Arial"/>
          <w:lang w:val="nl-NL"/>
        </w:rPr>
      </w:pPr>
      <w:r w:rsidRPr="005B52A7">
        <w:rPr>
          <w:rFonts w:ascii="Arial" w:hAnsi="Arial" w:cs="Arial"/>
          <w:lang w:val="nl-NL"/>
        </w:rPr>
        <w:t>6 Netherlands Leprosy Relief, Wibautstraat 137k, 1097DN Amsterdam, Netherlands</w:t>
      </w:r>
    </w:p>
    <w:p w14:paraId="5338C49E" w14:textId="25021014" w:rsidR="00D80BDA" w:rsidRPr="005B52A7" w:rsidRDefault="003419A7" w:rsidP="00980463">
      <w:pPr>
        <w:spacing w:line="360" w:lineRule="auto"/>
        <w:rPr>
          <w:rFonts w:ascii="Arial" w:hAnsi="Arial" w:cs="Arial"/>
        </w:rPr>
      </w:pPr>
      <w:r w:rsidRPr="005B52A7">
        <w:rPr>
          <w:rFonts w:ascii="Arial" w:hAnsi="Arial" w:cs="Arial"/>
        </w:rPr>
        <w:t>7 Task Force for Global Health, 330 West Ponce de Leon Ave, Decatur, Georgia USA 30030</w:t>
      </w:r>
    </w:p>
    <w:p w14:paraId="43DBCA00" w14:textId="77777777" w:rsidR="003419A7" w:rsidRPr="005B52A7" w:rsidRDefault="003419A7" w:rsidP="00A21FD3">
      <w:pPr>
        <w:rPr>
          <w:rFonts w:ascii="Arial" w:hAnsi="Arial" w:cs="Arial"/>
        </w:rPr>
      </w:pPr>
    </w:p>
    <w:p w14:paraId="61E12B5A" w14:textId="77777777" w:rsidR="006F16DC" w:rsidRPr="005B52A7" w:rsidRDefault="002A2F3F" w:rsidP="00A21FD3">
      <w:pPr>
        <w:rPr>
          <w:rFonts w:ascii="Arial" w:hAnsi="Arial" w:cs="Arial"/>
          <w:sz w:val="24"/>
        </w:rPr>
      </w:pPr>
      <w:r w:rsidRPr="005B52A7">
        <w:rPr>
          <w:rFonts w:ascii="Arial" w:hAnsi="Arial" w:cs="Arial"/>
          <w:sz w:val="24"/>
        </w:rPr>
        <w:t>*</w:t>
      </w:r>
      <w:r w:rsidR="00D80BDA" w:rsidRPr="005B52A7">
        <w:rPr>
          <w:rFonts w:ascii="Arial" w:hAnsi="Arial" w:cs="Arial"/>
          <w:sz w:val="24"/>
        </w:rPr>
        <w:t>Correspond</w:t>
      </w:r>
      <w:r w:rsidRPr="005B52A7">
        <w:rPr>
          <w:rFonts w:ascii="Arial" w:hAnsi="Arial" w:cs="Arial"/>
          <w:sz w:val="24"/>
        </w:rPr>
        <w:t>ence</w:t>
      </w:r>
      <w:r w:rsidR="00D80BDA" w:rsidRPr="005B52A7">
        <w:rPr>
          <w:rFonts w:ascii="Arial" w:hAnsi="Arial" w:cs="Arial"/>
          <w:sz w:val="24"/>
        </w:rPr>
        <w:t xml:space="preserve">: </w:t>
      </w:r>
      <w:r w:rsidRPr="005B52A7">
        <w:rPr>
          <w:rStyle w:val="Hyperlink"/>
          <w:rFonts w:ascii="Arial" w:hAnsi="Arial" w:cs="Arial"/>
          <w:color w:val="auto"/>
          <w:sz w:val="24"/>
          <w:u w:val="none"/>
        </w:rPr>
        <w:t>david.molyneux@lstmed.ac.uk (D.H. Molyneux)</w:t>
      </w:r>
    </w:p>
    <w:p w14:paraId="1649153B" w14:textId="77777777" w:rsidR="00173AB9" w:rsidRPr="005B52A7" w:rsidRDefault="00173AB9" w:rsidP="00A21FD3">
      <w:pPr>
        <w:rPr>
          <w:rFonts w:ascii="Arial" w:hAnsi="Arial" w:cs="Arial"/>
          <w:sz w:val="24"/>
        </w:rPr>
      </w:pPr>
    </w:p>
    <w:p w14:paraId="0CC043BD" w14:textId="77777777" w:rsidR="00173AB9" w:rsidRPr="005B52A7" w:rsidRDefault="00173AB9" w:rsidP="00980463">
      <w:pPr>
        <w:spacing w:line="360" w:lineRule="auto"/>
        <w:rPr>
          <w:rFonts w:ascii="Arial" w:hAnsi="Arial" w:cs="Arial"/>
          <w:b/>
          <w:bCs/>
          <w:sz w:val="24"/>
        </w:rPr>
      </w:pPr>
      <w:r w:rsidRPr="005B52A7">
        <w:rPr>
          <w:rFonts w:ascii="Arial" w:hAnsi="Arial" w:cs="Arial"/>
          <w:b/>
          <w:bCs/>
          <w:sz w:val="24"/>
        </w:rPr>
        <w:t>Key words</w:t>
      </w:r>
    </w:p>
    <w:p w14:paraId="0470950D" w14:textId="4D2A0335" w:rsidR="006F16DC" w:rsidRPr="005B52A7" w:rsidRDefault="00173AB9" w:rsidP="005B52A7">
      <w:pPr>
        <w:spacing w:line="360" w:lineRule="auto"/>
        <w:rPr>
          <w:rFonts w:ascii="Arial" w:hAnsi="Arial" w:cs="Arial"/>
        </w:rPr>
      </w:pPr>
      <w:r w:rsidRPr="005B52A7">
        <w:rPr>
          <w:rFonts w:ascii="Arial" w:hAnsi="Arial" w:cs="Arial"/>
        </w:rPr>
        <w:t>Neglected Tropical Diseases, Mental Health, Major Depressive Disorder, Stigma, Disability</w:t>
      </w:r>
      <w:r w:rsidR="000034DF" w:rsidRPr="005B52A7">
        <w:rPr>
          <w:rFonts w:ascii="Arial" w:hAnsi="Arial" w:cs="Arial"/>
        </w:rPr>
        <w:t>, Global Burden of Disease Study</w:t>
      </w:r>
    </w:p>
    <w:p w14:paraId="6E12BFA1" w14:textId="77777777" w:rsidR="006F16DC" w:rsidRPr="005B52A7" w:rsidRDefault="006F16DC" w:rsidP="00A21FD3">
      <w:pPr>
        <w:rPr>
          <w:rFonts w:ascii="Arial" w:hAnsi="Arial" w:cs="Arial"/>
        </w:rPr>
      </w:pPr>
    </w:p>
    <w:p w14:paraId="604E6E42" w14:textId="5084F137" w:rsidR="006F16DC" w:rsidRPr="005B52A7" w:rsidRDefault="00D80BDA" w:rsidP="00A21FD3">
      <w:pPr>
        <w:rPr>
          <w:rFonts w:ascii="Arial" w:hAnsi="Arial" w:cs="Arial"/>
          <w:b/>
          <w:sz w:val="24"/>
        </w:rPr>
      </w:pPr>
      <w:r w:rsidRPr="005B52A7">
        <w:rPr>
          <w:rFonts w:ascii="Arial" w:hAnsi="Arial" w:cs="Arial"/>
          <w:b/>
          <w:sz w:val="24"/>
        </w:rPr>
        <w:t xml:space="preserve">Word </w:t>
      </w:r>
      <w:r w:rsidR="009C6C04" w:rsidRPr="005B52A7">
        <w:rPr>
          <w:rFonts w:ascii="Arial" w:hAnsi="Arial" w:cs="Arial"/>
          <w:b/>
          <w:sz w:val="24"/>
        </w:rPr>
        <w:t>C</w:t>
      </w:r>
      <w:r w:rsidRPr="005B52A7">
        <w:rPr>
          <w:rFonts w:ascii="Arial" w:hAnsi="Arial" w:cs="Arial"/>
          <w:b/>
          <w:sz w:val="24"/>
        </w:rPr>
        <w:t xml:space="preserve">ount: </w:t>
      </w:r>
      <w:r w:rsidR="004557FE" w:rsidRPr="00385308">
        <w:rPr>
          <w:rFonts w:ascii="Arial" w:hAnsi="Arial" w:cs="Arial"/>
          <w:sz w:val="24"/>
        </w:rPr>
        <w:t>2,</w:t>
      </w:r>
      <w:r w:rsidR="00D2066B" w:rsidRPr="00385308">
        <w:rPr>
          <w:rFonts w:ascii="Arial" w:hAnsi="Arial" w:cs="Arial"/>
          <w:sz w:val="24"/>
        </w:rPr>
        <w:t>3</w:t>
      </w:r>
      <w:r w:rsidR="00E4145E">
        <w:rPr>
          <w:rFonts w:ascii="Arial" w:hAnsi="Arial" w:cs="Arial"/>
          <w:sz w:val="24"/>
        </w:rPr>
        <w:t>38</w:t>
      </w:r>
      <w:r w:rsidR="00116241" w:rsidRPr="005B52A7">
        <w:rPr>
          <w:rFonts w:ascii="Arial" w:hAnsi="Arial" w:cs="Arial"/>
          <w:bCs/>
          <w:sz w:val="24"/>
        </w:rPr>
        <w:t>/</w:t>
      </w:r>
      <w:r w:rsidR="00D14927">
        <w:rPr>
          <w:rFonts w:ascii="Arial" w:hAnsi="Arial" w:cs="Arial"/>
          <w:bCs/>
          <w:sz w:val="24"/>
        </w:rPr>
        <w:t>2</w:t>
      </w:r>
      <w:r w:rsidR="005C7912">
        <w:rPr>
          <w:rFonts w:ascii="Arial" w:hAnsi="Arial" w:cs="Arial"/>
          <w:bCs/>
          <w:sz w:val="24"/>
        </w:rPr>
        <w:t>,</w:t>
      </w:r>
      <w:r w:rsidR="00D14927">
        <w:rPr>
          <w:rFonts w:ascii="Arial" w:hAnsi="Arial" w:cs="Arial"/>
          <w:bCs/>
          <w:sz w:val="24"/>
        </w:rPr>
        <w:t>500</w:t>
      </w:r>
    </w:p>
    <w:p w14:paraId="3BE8D409" w14:textId="126927C0" w:rsidR="006F16DC" w:rsidRDefault="00D80BDA" w:rsidP="00A21FD3">
      <w:pPr>
        <w:rPr>
          <w:rFonts w:ascii="Arial" w:hAnsi="Arial" w:cs="Arial"/>
          <w:bCs/>
          <w:sz w:val="24"/>
        </w:rPr>
      </w:pPr>
      <w:r w:rsidRPr="005B52A7">
        <w:rPr>
          <w:rFonts w:ascii="Arial" w:hAnsi="Arial" w:cs="Arial"/>
          <w:b/>
          <w:sz w:val="24"/>
        </w:rPr>
        <w:t>References</w:t>
      </w:r>
      <w:r w:rsidR="00E71102">
        <w:rPr>
          <w:rFonts w:ascii="Arial" w:hAnsi="Arial" w:cs="Arial"/>
          <w:b/>
          <w:sz w:val="24"/>
        </w:rPr>
        <w:t>:</w:t>
      </w:r>
      <w:r w:rsidR="00E71102" w:rsidRPr="00E71102">
        <w:rPr>
          <w:rFonts w:ascii="Arial" w:hAnsi="Arial" w:cs="Arial"/>
          <w:sz w:val="24"/>
        </w:rPr>
        <w:t xml:space="preserve"> </w:t>
      </w:r>
      <w:r w:rsidR="00BA45C1">
        <w:rPr>
          <w:rFonts w:ascii="Arial" w:hAnsi="Arial" w:cs="Arial"/>
          <w:sz w:val="24"/>
        </w:rPr>
        <w:t>74</w:t>
      </w:r>
      <w:r w:rsidR="00116241" w:rsidRPr="005B52A7">
        <w:rPr>
          <w:rFonts w:ascii="Arial" w:hAnsi="Arial" w:cs="Arial"/>
          <w:bCs/>
          <w:sz w:val="24"/>
        </w:rPr>
        <w:t>/</w:t>
      </w:r>
      <w:r w:rsidR="00177A40">
        <w:rPr>
          <w:rFonts w:ascii="Arial" w:hAnsi="Arial" w:cs="Arial"/>
          <w:bCs/>
          <w:sz w:val="24"/>
        </w:rPr>
        <w:t>60</w:t>
      </w:r>
    </w:p>
    <w:p w14:paraId="6726B29C" w14:textId="77777777" w:rsidR="00707AC1" w:rsidRPr="005B52A7" w:rsidRDefault="00707AC1" w:rsidP="00A21FD3">
      <w:pPr>
        <w:rPr>
          <w:rFonts w:ascii="Arial" w:hAnsi="Arial" w:cs="Arial"/>
          <w:b/>
          <w:sz w:val="24"/>
        </w:rPr>
      </w:pPr>
    </w:p>
    <w:p w14:paraId="247FE5F5" w14:textId="0FE06845" w:rsidR="00E075AF" w:rsidRPr="005B52A7" w:rsidRDefault="00E075AF" w:rsidP="002440EA">
      <w:pPr>
        <w:jc w:val="both"/>
        <w:rPr>
          <w:rFonts w:ascii="Arial" w:hAnsi="Arial" w:cs="Arial"/>
          <w:sz w:val="24"/>
          <w:szCs w:val="24"/>
        </w:rPr>
      </w:pPr>
      <w:r w:rsidRPr="005B52A7">
        <w:rPr>
          <w:rFonts w:ascii="Arial" w:hAnsi="Arial" w:cs="Arial"/>
          <w:b/>
          <w:bCs/>
          <w:sz w:val="28"/>
          <w:szCs w:val="28"/>
        </w:rPr>
        <w:lastRenderedPageBreak/>
        <w:t>Abstract</w:t>
      </w:r>
      <w:r w:rsidR="002440EA" w:rsidRPr="005B52A7">
        <w:rPr>
          <w:rFonts w:ascii="Arial" w:hAnsi="Arial" w:cs="Arial"/>
          <w:b/>
          <w:bCs/>
          <w:sz w:val="28"/>
          <w:szCs w:val="28"/>
        </w:rPr>
        <w:t xml:space="preserve"> </w:t>
      </w:r>
      <w:r w:rsidR="002440EA" w:rsidRPr="005B52A7">
        <w:rPr>
          <w:rFonts w:ascii="Arial" w:hAnsi="Arial" w:cs="Arial"/>
          <w:color w:val="7F7F7F"/>
          <w:sz w:val="24"/>
          <w:szCs w:val="24"/>
        </w:rPr>
        <w:t>(</w:t>
      </w:r>
      <w:r w:rsidR="00364991">
        <w:rPr>
          <w:rFonts w:ascii="Arial" w:hAnsi="Arial" w:cs="Arial"/>
          <w:color w:val="7F7F7F"/>
          <w:sz w:val="24"/>
          <w:szCs w:val="24"/>
        </w:rPr>
        <w:t>12</w:t>
      </w:r>
      <w:r w:rsidR="007E338C">
        <w:rPr>
          <w:rFonts w:ascii="Arial" w:hAnsi="Arial" w:cs="Arial"/>
          <w:color w:val="7F7F7F"/>
          <w:sz w:val="24"/>
          <w:szCs w:val="24"/>
        </w:rPr>
        <w:t>0</w:t>
      </w:r>
      <w:r w:rsidR="002440EA" w:rsidRPr="005B52A7">
        <w:rPr>
          <w:rFonts w:ascii="Arial" w:hAnsi="Arial" w:cs="Arial"/>
          <w:color w:val="7F7F7F"/>
          <w:sz w:val="24"/>
          <w:szCs w:val="24"/>
        </w:rPr>
        <w:t>/120 words)</w:t>
      </w:r>
    </w:p>
    <w:p w14:paraId="59A5BDF2" w14:textId="1A842824" w:rsidR="00E075AF" w:rsidRDefault="00E075AF" w:rsidP="00E075AF">
      <w:pPr>
        <w:jc w:val="both"/>
        <w:rPr>
          <w:rFonts w:ascii="Arial" w:hAnsi="Arial" w:cs="Arial"/>
          <w:sz w:val="24"/>
          <w:szCs w:val="24"/>
        </w:rPr>
      </w:pPr>
    </w:p>
    <w:p w14:paraId="5B04BAED" w14:textId="77777777" w:rsidR="00BA45C1" w:rsidRPr="005B52A7" w:rsidRDefault="00BA45C1" w:rsidP="00E075AF">
      <w:pPr>
        <w:jc w:val="both"/>
        <w:rPr>
          <w:rFonts w:ascii="Arial" w:hAnsi="Arial" w:cs="Arial"/>
          <w:sz w:val="24"/>
          <w:szCs w:val="24"/>
        </w:rPr>
      </w:pPr>
    </w:p>
    <w:p w14:paraId="4674D3DE" w14:textId="23ADEEB6" w:rsidR="004829DF" w:rsidRPr="005B52A7" w:rsidRDefault="00364991" w:rsidP="004829DF">
      <w:pPr>
        <w:jc w:val="both"/>
        <w:rPr>
          <w:rFonts w:ascii="Arial" w:hAnsi="Arial" w:cs="Arial"/>
          <w:sz w:val="24"/>
          <w:szCs w:val="24"/>
        </w:rPr>
      </w:pPr>
      <w:r>
        <w:rPr>
          <w:rFonts w:ascii="Arial" w:hAnsi="Arial" w:cs="Arial"/>
          <w:noProof/>
          <w:sz w:val="24"/>
          <w:szCs w:val="24"/>
        </w:rPr>
        <w:t>N</w:t>
      </w:r>
      <w:r w:rsidR="00E075AF" w:rsidRPr="005B52A7">
        <w:rPr>
          <w:rFonts w:ascii="Arial" w:hAnsi="Arial" w:cs="Arial"/>
          <w:sz w:val="24"/>
          <w:szCs w:val="24"/>
        </w:rPr>
        <w:t xml:space="preserve">eglected </w:t>
      </w:r>
      <w:r w:rsidR="00D42801">
        <w:rPr>
          <w:rFonts w:ascii="Arial" w:hAnsi="Arial" w:cs="Arial"/>
          <w:sz w:val="24"/>
          <w:szCs w:val="24"/>
        </w:rPr>
        <w:t>t</w:t>
      </w:r>
      <w:r w:rsidR="00E075AF" w:rsidRPr="005B52A7">
        <w:rPr>
          <w:rFonts w:ascii="Arial" w:hAnsi="Arial" w:cs="Arial"/>
          <w:sz w:val="24"/>
          <w:szCs w:val="24"/>
        </w:rPr>
        <w:t xml:space="preserve">ropical </w:t>
      </w:r>
      <w:r w:rsidR="00D42801">
        <w:rPr>
          <w:rFonts w:ascii="Arial" w:hAnsi="Arial" w:cs="Arial"/>
          <w:sz w:val="24"/>
          <w:szCs w:val="24"/>
        </w:rPr>
        <w:t>d</w:t>
      </w:r>
      <w:r w:rsidR="00E075AF" w:rsidRPr="005B52A7">
        <w:rPr>
          <w:rFonts w:ascii="Arial" w:hAnsi="Arial" w:cs="Arial"/>
          <w:sz w:val="24"/>
          <w:szCs w:val="24"/>
        </w:rPr>
        <w:t xml:space="preserve">iseases (NTDs) are </w:t>
      </w:r>
      <w:r w:rsidR="00E25C7E">
        <w:rPr>
          <w:rFonts w:ascii="Arial" w:hAnsi="Arial" w:cs="Arial"/>
          <w:sz w:val="24"/>
          <w:szCs w:val="24"/>
        </w:rPr>
        <w:t>increasingly</w:t>
      </w:r>
      <w:r w:rsidR="00E075AF" w:rsidRPr="005B52A7">
        <w:rPr>
          <w:rFonts w:ascii="Arial" w:hAnsi="Arial" w:cs="Arial"/>
          <w:sz w:val="24"/>
          <w:szCs w:val="24"/>
        </w:rPr>
        <w:t xml:space="preserve"> recognised as major drivers of psychosocial morbidity in affected individuals and their caregivers. </w:t>
      </w:r>
      <w:r w:rsidR="00B47606" w:rsidRPr="00C8041F">
        <w:rPr>
          <w:rFonts w:ascii="Arial" w:hAnsi="Arial" w:cs="Arial"/>
          <w:sz w:val="24"/>
          <w:szCs w:val="24"/>
        </w:rPr>
        <w:t xml:space="preserve">Nevertheless, </w:t>
      </w:r>
      <w:r w:rsidR="00B47606" w:rsidRPr="005B52A7">
        <w:rPr>
          <w:rFonts w:ascii="Arial" w:hAnsi="Arial" w:cs="Arial"/>
          <w:sz w:val="24"/>
          <w:szCs w:val="24"/>
        </w:rPr>
        <w:t xml:space="preserve">there </w:t>
      </w:r>
      <w:r w:rsidR="004153ED">
        <w:rPr>
          <w:rFonts w:ascii="Arial" w:hAnsi="Arial" w:cs="Arial"/>
          <w:sz w:val="24"/>
          <w:szCs w:val="24"/>
        </w:rPr>
        <w:t xml:space="preserve">has </w:t>
      </w:r>
      <w:r w:rsidR="00B47606" w:rsidRPr="00C8041F">
        <w:rPr>
          <w:rFonts w:ascii="Arial" w:hAnsi="Arial" w:cs="Arial"/>
          <w:sz w:val="24"/>
          <w:szCs w:val="24"/>
        </w:rPr>
        <w:t>remain</w:t>
      </w:r>
      <w:r w:rsidR="004153ED">
        <w:rPr>
          <w:rFonts w:ascii="Arial" w:hAnsi="Arial" w:cs="Arial"/>
          <w:sz w:val="24"/>
          <w:szCs w:val="24"/>
        </w:rPr>
        <w:t>ed</w:t>
      </w:r>
      <w:r w:rsidR="00B47606" w:rsidRPr="00C8041F">
        <w:rPr>
          <w:rFonts w:ascii="Arial" w:hAnsi="Arial" w:cs="Arial"/>
          <w:sz w:val="24"/>
          <w:szCs w:val="24"/>
        </w:rPr>
        <w:t xml:space="preserve"> </w:t>
      </w:r>
      <w:r w:rsidR="00B47606" w:rsidRPr="005B52A7">
        <w:rPr>
          <w:rFonts w:ascii="Arial" w:hAnsi="Arial" w:cs="Arial"/>
          <w:sz w:val="24"/>
          <w:szCs w:val="24"/>
        </w:rPr>
        <w:t>a lack of prioritisation at the policy level of some of the most stigmatising</w:t>
      </w:r>
      <w:r w:rsidR="00C2217E">
        <w:rPr>
          <w:rFonts w:ascii="Arial" w:hAnsi="Arial" w:cs="Arial"/>
          <w:sz w:val="24"/>
          <w:szCs w:val="24"/>
        </w:rPr>
        <w:t xml:space="preserve"> and chronic</w:t>
      </w:r>
      <w:r w:rsidR="00B47606" w:rsidRPr="005B52A7">
        <w:rPr>
          <w:rFonts w:ascii="Arial" w:hAnsi="Arial" w:cs="Arial"/>
          <w:sz w:val="24"/>
          <w:szCs w:val="24"/>
        </w:rPr>
        <w:t xml:space="preserve"> NTDs</w:t>
      </w:r>
      <w:r w:rsidR="00A836F7">
        <w:rPr>
          <w:rFonts w:ascii="Arial" w:hAnsi="Arial" w:cs="Arial"/>
          <w:sz w:val="24"/>
          <w:szCs w:val="24"/>
        </w:rPr>
        <w:t xml:space="preserve">, </w:t>
      </w:r>
      <w:r w:rsidR="008A2E46">
        <w:rPr>
          <w:rFonts w:ascii="Arial" w:hAnsi="Arial" w:cs="Arial"/>
          <w:sz w:val="24"/>
          <w:szCs w:val="24"/>
        </w:rPr>
        <w:t>with</w:t>
      </w:r>
      <w:r w:rsidR="00A836F7">
        <w:rPr>
          <w:rFonts w:ascii="Arial" w:hAnsi="Arial" w:cs="Arial"/>
          <w:sz w:val="24"/>
          <w:szCs w:val="24"/>
        </w:rPr>
        <w:t xml:space="preserve"> </w:t>
      </w:r>
      <w:r w:rsidR="008A2E46">
        <w:rPr>
          <w:rFonts w:ascii="Arial" w:hAnsi="Arial" w:cs="Arial"/>
          <w:sz w:val="24"/>
          <w:szCs w:val="24"/>
        </w:rPr>
        <w:t>subsequent</w:t>
      </w:r>
      <w:r w:rsidR="00C43E28">
        <w:rPr>
          <w:rFonts w:ascii="Arial" w:hAnsi="Arial" w:cs="Arial"/>
          <w:sz w:val="24"/>
          <w:szCs w:val="24"/>
        </w:rPr>
        <w:t xml:space="preserve"> </w:t>
      </w:r>
      <w:r w:rsidR="008A2E46">
        <w:rPr>
          <w:rFonts w:ascii="Arial" w:hAnsi="Arial" w:cs="Arial"/>
          <w:sz w:val="24"/>
          <w:szCs w:val="24"/>
        </w:rPr>
        <w:t>under</w:t>
      </w:r>
      <w:r w:rsidR="007E338C">
        <w:rPr>
          <w:rFonts w:ascii="Arial" w:hAnsi="Arial" w:cs="Arial"/>
          <w:sz w:val="24"/>
          <w:szCs w:val="24"/>
        </w:rPr>
        <w:t>-</w:t>
      </w:r>
      <w:r w:rsidR="008A2E46">
        <w:rPr>
          <w:rFonts w:ascii="Arial" w:hAnsi="Arial" w:cs="Arial"/>
          <w:sz w:val="24"/>
          <w:szCs w:val="24"/>
        </w:rPr>
        <w:t>representation</w:t>
      </w:r>
      <w:r w:rsidR="00C43E28">
        <w:rPr>
          <w:rFonts w:ascii="Arial" w:hAnsi="Arial" w:cs="Arial"/>
          <w:sz w:val="24"/>
          <w:szCs w:val="24"/>
        </w:rPr>
        <w:t xml:space="preserve"> within NTD programmes</w:t>
      </w:r>
      <w:r w:rsidR="00B47606" w:rsidRPr="005B52A7">
        <w:rPr>
          <w:rFonts w:ascii="Arial" w:hAnsi="Arial" w:cs="Arial"/>
          <w:sz w:val="24"/>
          <w:szCs w:val="24"/>
        </w:rPr>
        <w:t>.</w:t>
      </w:r>
      <w:r w:rsidR="00B47606" w:rsidRPr="00C8041F">
        <w:rPr>
          <w:rFonts w:ascii="Arial" w:hAnsi="Arial" w:cs="Arial"/>
          <w:sz w:val="24"/>
          <w:szCs w:val="24"/>
        </w:rPr>
        <w:t xml:space="preserve"> </w:t>
      </w:r>
      <w:r w:rsidR="00E075AF" w:rsidRPr="005B52A7">
        <w:rPr>
          <w:rFonts w:ascii="Arial" w:hAnsi="Arial" w:cs="Arial"/>
          <w:sz w:val="24"/>
          <w:szCs w:val="24"/>
        </w:rPr>
        <w:t>In response, the Neglected Tropical Disease / Non-Governmental Organization / Network (NNN) has established a Mental Wellbeing and Stigma Task Group</w:t>
      </w:r>
      <w:r w:rsidR="0039327B">
        <w:rPr>
          <w:rFonts w:ascii="Arial" w:hAnsi="Arial" w:cs="Arial"/>
          <w:sz w:val="24"/>
          <w:szCs w:val="24"/>
        </w:rPr>
        <w:t xml:space="preserve"> (MWS)</w:t>
      </w:r>
      <w:r w:rsidR="00E075AF" w:rsidRPr="005B52A7">
        <w:rPr>
          <w:rFonts w:ascii="Arial" w:hAnsi="Arial" w:cs="Arial"/>
          <w:sz w:val="24"/>
          <w:szCs w:val="24"/>
        </w:rPr>
        <w:t xml:space="preserve"> </w:t>
      </w:r>
      <w:r w:rsidR="0036648F">
        <w:rPr>
          <w:rFonts w:ascii="Arial" w:hAnsi="Arial" w:cs="Arial"/>
          <w:sz w:val="24"/>
          <w:szCs w:val="24"/>
        </w:rPr>
        <w:t xml:space="preserve">in order </w:t>
      </w:r>
      <w:r w:rsidR="00E075AF" w:rsidRPr="005B52A7">
        <w:rPr>
          <w:rFonts w:ascii="Arial" w:hAnsi="Arial" w:cs="Arial"/>
          <w:sz w:val="24"/>
          <w:szCs w:val="24"/>
        </w:rPr>
        <w:t>to address these issues through a</w:t>
      </w:r>
      <w:r w:rsidR="002D7653">
        <w:rPr>
          <w:rFonts w:ascii="Arial" w:hAnsi="Arial" w:cs="Arial"/>
          <w:sz w:val="24"/>
          <w:szCs w:val="24"/>
        </w:rPr>
        <w:t xml:space="preserve"> comprehensive </w:t>
      </w:r>
      <w:r w:rsidR="00E075AF" w:rsidRPr="005B52A7">
        <w:rPr>
          <w:rFonts w:ascii="Arial" w:hAnsi="Arial" w:cs="Arial"/>
          <w:sz w:val="24"/>
          <w:szCs w:val="24"/>
        </w:rPr>
        <w:t>research agenda.</w:t>
      </w:r>
      <w:r w:rsidR="007A365F">
        <w:rPr>
          <w:rFonts w:ascii="Arial" w:hAnsi="Arial" w:cs="Arial"/>
          <w:sz w:val="24"/>
          <w:szCs w:val="24"/>
        </w:rPr>
        <w:t xml:space="preserve"> </w:t>
      </w:r>
      <w:r w:rsidR="00764726" w:rsidRPr="00C8041F">
        <w:rPr>
          <w:rFonts w:ascii="Arial" w:hAnsi="Arial" w:cs="Arial"/>
          <w:sz w:val="24"/>
          <w:szCs w:val="24"/>
        </w:rPr>
        <w:t xml:space="preserve">In our article, we </w:t>
      </w:r>
      <w:r w:rsidR="007F1205">
        <w:rPr>
          <w:rFonts w:ascii="Arial" w:hAnsi="Arial" w:cs="Arial"/>
          <w:sz w:val="24"/>
          <w:szCs w:val="24"/>
        </w:rPr>
        <w:t>highlight</w:t>
      </w:r>
      <w:r w:rsidR="002220B0">
        <w:rPr>
          <w:rFonts w:ascii="Arial" w:hAnsi="Arial" w:cs="Arial"/>
          <w:sz w:val="24"/>
          <w:szCs w:val="24"/>
        </w:rPr>
        <w:t xml:space="preserve"> the progress in understanding the scope of </w:t>
      </w:r>
      <w:r w:rsidR="00E25C7E">
        <w:rPr>
          <w:rFonts w:ascii="Arial" w:hAnsi="Arial" w:cs="Arial"/>
          <w:sz w:val="24"/>
          <w:szCs w:val="24"/>
        </w:rPr>
        <w:t xml:space="preserve">the </w:t>
      </w:r>
      <w:r w:rsidR="004F7621">
        <w:rPr>
          <w:rFonts w:ascii="Arial" w:hAnsi="Arial" w:cs="Arial"/>
          <w:sz w:val="24"/>
          <w:szCs w:val="24"/>
        </w:rPr>
        <w:t xml:space="preserve">mental health </w:t>
      </w:r>
      <w:r w:rsidR="00E25C7E">
        <w:rPr>
          <w:rFonts w:ascii="Arial" w:hAnsi="Arial" w:cs="Arial"/>
          <w:sz w:val="24"/>
          <w:szCs w:val="24"/>
        </w:rPr>
        <w:t>impact</w:t>
      </w:r>
      <w:r w:rsidR="004F7621">
        <w:rPr>
          <w:rFonts w:ascii="Arial" w:hAnsi="Arial" w:cs="Arial"/>
          <w:sz w:val="24"/>
          <w:szCs w:val="24"/>
        </w:rPr>
        <w:t xml:space="preserve"> </w:t>
      </w:r>
      <w:r w:rsidR="00E25C7E">
        <w:rPr>
          <w:rFonts w:ascii="Arial" w:hAnsi="Arial" w:cs="Arial"/>
          <w:sz w:val="24"/>
          <w:szCs w:val="24"/>
        </w:rPr>
        <w:t>of</w:t>
      </w:r>
      <w:r w:rsidR="004F7621">
        <w:rPr>
          <w:rFonts w:ascii="Arial" w:hAnsi="Arial" w:cs="Arial"/>
          <w:sz w:val="24"/>
          <w:szCs w:val="24"/>
        </w:rPr>
        <w:t xml:space="preserve"> NTDs</w:t>
      </w:r>
      <w:r w:rsidR="00BA10AF">
        <w:rPr>
          <w:rFonts w:ascii="Arial" w:hAnsi="Arial" w:cs="Arial"/>
          <w:sz w:val="24"/>
          <w:szCs w:val="24"/>
        </w:rPr>
        <w:t xml:space="preserve"> and</w:t>
      </w:r>
      <w:r w:rsidR="004F7621">
        <w:rPr>
          <w:rFonts w:ascii="Arial" w:hAnsi="Arial" w:cs="Arial"/>
          <w:sz w:val="24"/>
          <w:szCs w:val="24"/>
        </w:rPr>
        <w:t xml:space="preserve"> </w:t>
      </w:r>
      <w:r w:rsidR="00301011">
        <w:rPr>
          <w:rFonts w:ascii="Arial" w:hAnsi="Arial" w:cs="Arial"/>
          <w:sz w:val="24"/>
          <w:szCs w:val="24"/>
        </w:rPr>
        <w:t>the</w:t>
      </w:r>
      <w:r w:rsidR="007F1205">
        <w:rPr>
          <w:rFonts w:ascii="Arial" w:hAnsi="Arial" w:cs="Arial"/>
          <w:sz w:val="24"/>
          <w:szCs w:val="24"/>
        </w:rPr>
        <w:t xml:space="preserve"> </w:t>
      </w:r>
      <w:r w:rsidR="009C36C6" w:rsidRPr="00C8041F">
        <w:rPr>
          <w:rFonts w:ascii="Arial" w:hAnsi="Arial" w:cs="Arial"/>
          <w:sz w:val="24"/>
          <w:szCs w:val="24"/>
        </w:rPr>
        <w:t>innovative</w:t>
      </w:r>
      <w:r w:rsidR="00764726" w:rsidRPr="00C8041F">
        <w:rPr>
          <w:rFonts w:ascii="Arial" w:hAnsi="Arial" w:cs="Arial"/>
          <w:sz w:val="24"/>
          <w:szCs w:val="24"/>
        </w:rPr>
        <w:t xml:space="preserve"> practice</w:t>
      </w:r>
      <w:r w:rsidR="00301011">
        <w:rPr>
          <w:rFonts w:ascii="Arial" w:hAnsi="Arial" w:cs="Arial"/>
          <w:sz w:val="24"/>
          <w:szCs w:val="24"/>
        </w:rPr>
        <w:t xml:space="preserve"> emerging</w:t>
      </w:r>
      <w:r w:rsidR="00764726" w:rsidRPr="00C8041F">
        <w:rPr>
          <w:rFonts w:ascii="Arial" w:hAnsi="Arial" w:cs="Arial"/>
          <w:sz w:val="24"/>
          <w:szCs w:val="24"/>
        </w:rPr>
        <w:t xml:space="preserve"> in</w:t>
      </w:r>
      <w:r w:rsidR="004F7621">
        <w:rPr>
          <w:rFonts w:ascii="Arial" w:hAnsi="Arial" w:cs="Arial"/>
          <w:sz w:val="24"/>
          <w:szCs w:val="24"/>
        </w:rPr>
        <w:t xml:space="preserve"> this area. Finally, we </w:t>
      </w:r>
      <w:r w:rsidR="00F76272">
        <w:rPr>
          <w:rFonts w:ascii="Arial" w:hAnsi="Arial" w:cs="Arial"/>
          <w:sz w:val="24"/>
          <w:szCs w:val="24"/>
        </w:rPr>
        <w:t>examine</w:t>
      </w:r>
      <w:r w:rsidR="00610137">
        <w:rPr>
          <w:rFonts w:ascii="Arial" w:hAnsi="Arial" w:cs="Arial"/>
          <w:sz w:val="24"/>
          <w:szCs w:val="24"/>
        </w:rPr>
        <w:t xml:space="preserve"> </w:t>
      </w:r>
      <w:r w:rsidR="006706F5">
        <w:rPr>
          <w:rFonts w:ascii="Arial" w:hAnsi="Arial" w:cs="Arial"/>
          <w:sz w:val="24"/>
          <w:szCs w:val="24"/>
        </w:rPr>
        <w:t>opportunities</w:t>
      </w:r>
      <w:r w:rsidR="00610137">
        <w:rPr>
          <w:rFonts w:ascii="Arial" w:hAnsi="Arial" w:cs="Arial"/>
          <w:sz w:val="24"/>
          <w:szCs w:val="24"/>
        </w:rPr>
        <w:t xml:space="preserve"> for integration of mental and physical health for individuals with NTDs.</w:t>
      </w:r>
    </w:p>
    <w:p w14:paraId="0AF0B528" w14:textId="77777777" w:rsidR="00E075AF" w:rsidRPr="005B52A7" w:rsidRDefault="00E075AF" w:rsidP="00E075AF">
      <w:pPr>
        <w:jc w:val="both"/>
        <w:rPr>
          <w:rFonts w:ascii="Arial" w:hAnsi="Arial" w:cs="Arial"/>
          <w:b/>
          <w:bCs/>
          <w:sz w:val="24"/>
          <w:szCs w:val="24"/>
        </w:rPr>
      </w:pPr>
    </w:p>
    <w:p w14:paraId="4F627A46" w14:textId="77777777" w:rsidR="004829DF" w:rsidRPr="005B52A7" w:rsidRDefault="004829DF" w:rsidP="00E075AF">
      <w:pPr>
        <w:jc w:val="both"/>
        <w:rPr>
          <w:rFonts w:ascii="Arial" w:hAnsi="Arial" w:cs="Arial"/>
          <w:sz w:val="24"/>
          <w:szCs w:val="24"/>
        </w:rPr>
      </w:pPr>
    </w:p>
    <w:p w14:paraId="0FF9B8DB" w14:textId="77777777" w:rsidR="00016133" w:rsidRPr="005B52A7" w:rsidRDefault="00016133" w:rsidP="00E075AF">
      <w:pPr>
        <w:jc w:val="both"/>
        <w:rPr>
          <w:rFonts w:ascii="Arial" w:hAnsi="Arial" w:cs="Arial"/>
          <w:sz w:val="24"/>
          <w:szCs w:val="24"/>
        </w:rPr>
      </w:pPr>
    </w:p>
    <w:p w14:paraId="7A3572D6" w14:textId="54E0738D" w:rsidR="00016133" w:rsidRDefault="00016133" w:rsidP="00E075AF">
      <w:pPr>
        <w:jc w:val="both"/>
        <w:rPr>
          <w:rFonts w:ascii="Arial" w:hAnsi="Arial" w:cs="Arial"/>
          <w:sz w:val="24"/>
          <w:szCs w:val="24"/>
        </w:rPr>
      </w:pPr>
    </w:p>
    <w:p w14:paraId="41BDC6D8" w14:textId="04BFBBDF" w:rsidR="003F1A10" w:rsidRDefault="003F1A10" w:rsidP="00E075AF">
      <w:pPr>
        <w:jc w:val="both"/>
        <w:rPr>
          <w:rFonts w:ascii="Arial" w:hAnsi="Arial" w:cs="Arial"/>
          <w:sz w:val="24"/>
          <w:szCs w:val="24"/>
        </w:rPr>
      </w:pPr>
    </w:p>
    <w:p w14:paraId="4A97132F" w14:textId="479246BC" w:rsidR="003F1A10" w:rsidRDefault="003F1A10" w:rsidP="00E075AF">
      <w:pPr>
        <w:jc w:val="both"/>
        <w:rPr>
          <w:rFonts w:ascii="Arial" w:hAnsi="Arial" w:cs="Arial"/>
          <w:sz w:val="24"/>
          <w:szCs w:val="24"/>
        </w:rPr>
      </w:pPr>
    </w:p>
    <w:p w14:paraId="51B06274" w14:textId="58D8A154" w:rsidR="003F1A10" w:rsidRDefault="003F1A10" w:rsidP="00E075AF">
      <w:pPr>
        <w:jc w:val="both"/>
        <w:rPr>
          <w:rFonts w:ascii="Arial" w:hAnsi="Arial" w:cs="Arial"/>
          <w:sz w:val="24"/>
          <w:szCs w:val="24"/>
        </w:rPr>
      </w:pPr>
    </w:p>
    <w:p w14:paraId="09B1FDD8" w14:textId="66138383" w:rsidR="003F1A10" w:rsidRDefault="003F1A10" w:rsidP="00E075AF">
      <w:pPr>
        <w:jc w:val="both"/>
        <w:rPr>
          <w:rFonts w:ascii="Arial" w:hAnsi="Arial" w:cs="Arial"/>
          <w:sz w:val="24"/>
          <w:szCs w:val="24"/>
        </w:rPr>
      </w:pPr>
    </w:p>
    <w:p w14:paraId="15A9144E" w14:textId="217DE1B7" w:rsidR="003F1A10" w:rsidRDefault="003F1A10" w:rsidP="00E075AF">
      <w:pPr>
        <w:jc w:val="both"/>
        <w:rPr>
          <w:rFonts w:ascii="Arial" w:hAnsi="Arial" w:cs="Arial"/>
          <w:sz w:val="24"/>
          <w:szCs w:val="24"/>
        </w:rPr>
      </w:pPr>
    </w:p>
    <w:p w14:paraId="7548FD9F" w14:textId="69E7DC99" w:rsidR="003F1A10" w:rsidRDefault="003F1A10" w:rsidP="00E075AF">
      <w:pPr>
        <w:jc w:val="both"/>
        <w:rPr>
          <w:rFonts w:ascii="Arial" w:hAnsi="Arial" w:cs="Arial"/>
          <w:sz w:val="24"/>
          <w:szCs w:val="24"/>
        </w:rPr>
      </w:pPr>
    </w:p>
    <w:p w14:paraId="7F06B90A" w14:textId="15969649" w:rsidR="003F1A10" w:rsidRDefault="003F1A10" w:rsidP="00E075AF">
      <w:pPr>
        <w:jc w:val="both"/>
        <w:rPr>
          <w:rFonts w:ascii="Arial" w:hAnsi="Arial" w:cs="Arial"/>
          <w:sz w:val="24"/>
          <w:szCs w:val="24"/>
        </w:rPr>
      </w:pPr>
    </w:p>
    <w:p w14:paraId="4D102D02" w14:textId="4C470D79" w:rsidR="003F1A10" w:rsidRDefault="003F1A10" w:rsidP="00E075AF">
      <w:pPr>
        <w:jc w:val="both"/>
        <w:rPr>
          <w:rFonts w:ascii="Arial" w:hAnsi="Arial" w:cs="Arial"/>
          <w:sz w:val="24"/>
          <w:szCs w:val="24"/>
        </w:rPr>
      </w:pPr>
    </w:p>
    <w:p w14:paraId="5CDCB64B" w14:textId="06DD57EE" w:rsidR="003F1A10" w:rsidRDefault="003F1A10" w:rsidP="00E075AF">
      <w:pPr>
        <w:jc w:val="both"/>
        <w:rPr>
          <w:rFonts w:ascii="Arial" w:hAnsi="Arial" w:cs="Arial"/>
          <w:sz w:val="24"/>
          <w:szCs w:val="24"/>
        </w:rPr>
      </w:pPr>
    </w:p>
    <w:p w14:paraId="6AD102A4" w14:textId="77777777" w:rsidR="006C7C67" w:rsidRPr="005B52A7" w:rsidRDefault="006C7C67" w:rsidP="00E075AF">
      <w:pPr>
        <w:jc w:val="both"/>
        <w:rPr>
          <w:rFonts w:ascii="Arial" w:hAnsi="Arial" w:cs="Arial"/>
          <w:sz w:val="24"/>
          <w:szCs w:val="24"/>
        </w:rPr>
      </w:pPr>
    </w:p>
    <w:p w14:paraId="5A73AB14" w14:textId="77777777" w:rsidR="006C7C67" w:rsidRPr="005B52A7" w:rsidRDefault="006C7C67" w:rsidP="00E075AF">
      <w:pPr>
        <w:jc w:val="both"/>
        <w:rPr>
          <w:rFonts w:ascii="Arial" w:hAnsi="Arial" w:cs="Arial"/>
          <w:sz w:val="24"/>
          <w:szCs w:val="24"/>
        </w:rPr>
      </w:pPr>
    </w:p>
    <w:p w14:paraId="22771674" w14:textId="77777777" w:rsidR="00016133" w:rsidRPr="005B52A7" w:rsidRDefault="00016133" w:rsidP="00E075AF">
      <w:pPr>
        <w:jc w:val="both"/>
        <w:rPr>
          <w:rFonts w:ascii="Arial" w:hAnsi="Arial" w:cs="Arial"/>
          <w:sz w:val="24"/>
          <w:szCs w:val="24"/>
        </w:rPr>
      </w:pPr>
    </w:p>
    <w:p w14:paraId="4DA5211A" w14:textId="77777777" w:rsidR="004829DF" w:rsidRPr="005B52A7" w:rsidRDefault="004829DF" w:rsidP="00E075AF">
      <w:pPr>
        <w:jc w:val="both"/>
        <w:rPr>
          <w:rFonts w:ascii="Arial" w:hAnsi="Arial" w:cs="Arial"/>
          <w:sz w:val="24"/>
          <w:szCs w:val="24"/>
        </w:rPr>
      </w:pPr>
    </w:p>
    <w:p w14:paraId="52F3CECA" w14:textId="77777777" w:rsidR="000F34B3" w:rsidRDefault="000F34B3" w:rsidP="00E075AF">
      <w:pPr>
        <w:jc w:val="both"/>
        <w:rPr>
          <w:rFonts w:ascii="Arial" w:hAnsi="Arial" w:cs="Arial"/>
          <w:sz w:val="24"/>
          <w:szCs w:val="24"/>
        </w:rPr>
      </w:pPr>
    </w:p>
    <w:p w14:paraId="6E510E3F" w14:textId="77777777" w:rsidR="00776A09" w:rsidRPr="005B52A7" w:rsidRDefault="00776A09" w:rsidP="00E075AF">
      <w:pPr>
        <w:jc w:val="both"/>
        <w:rPr>
          <w:rFonts w:ascii="Arial" w:hAnsi="Arial" w:cs="Arial"/>
          <w:sz w:val="24"/>
          <w:szCs w:val="24"/>
        </w:rPr>
      </w:pPr>
    </w:p>
    <w:p w14:paraId="369C722F" w14:textId="20AF09AC" w:rsidR="002440EA" w:rsidRDefault="002440EA" w:rsidP="00E075AF">
      <w:pPr>
        <w:jc w:val="both"/>
        <w:rPr>
          <w:rFonts w:ascii="Arial" w:hAnsi="Arial" w:cs="Arial"/>
          <w:sz w:val="24"/>
          <w:szCs w:val="24"/>
        </w:rPr>
      </w:pPr>
    </w:p>
    <w:p w14:paraId="7612C69A" w14:textId="47832E89" w:rsidR="003A6C0B" w:rsidRDefault="003A6C0B" w:rsidP="00E075AF">
      <w:pPr>
        <w:jc w:val="both"/>
        <w:rPr>
          <w:rFonts w:ascii="Arial" w:hAnsi="Arial" w:cs="Arial"/>
          <w:sz w:val="24"/>
          <w:szCs w:val="24"/>
        </w:rPr>
      </w:pPr>
    </w:p>
    <w:p w14:paraId="048F6E7B" w14:textId="77777777" w:rsidR="009C2F1E" w:rsidRPr="005B52A7" w:rsidRDefault="00E81CAE" w:rsidP="009C2F1E">
      <w:pPr>
        <w:widowControl w:val="0"/>
        <w:autoSpaceDE w:val="0"/>
        <w:autoSpaceDN w:val="0"/>
        <w:adjustRightInd w:val="0"/>
        <w:spacing w:after="180" w:line="240" w:lineRule="auto"/>
        <w:rPr>
          <w:rFonts w:ascii="Arial" w:eastAsia="Times New Roman" w:hAnsi="Arial" w:cs="Arial"/>
          <w:b/>
          <w:bCs/>
          <w:sz w:val="28"/>
          <w:szCs w:val="28"/>
        </w:rPr>
      </w:pPr>
      <w:r w:rsidRPr="00E81CAE">
        <w:rPr>
          <w:rFonts w:ascii="Arial" w:eastAsia="Times New Roman" w:hAnsi="Arial" w:cs="Arial"/>
          <w:b/>
          <w:bCs/>
          <w:sz w:val="28"/>
          <w:szCs w:val="28"/>
        </w:rPr>
        <w:lastRenderedPageBreak/>
        <w:t>Glossary</w:t>
      </w:r>
    </w:p>
    <w:p w14:paraId="0D8E2187" w14:textId="50A8ED2F" w:rsidR="009C2F1E" w:rsidRPr="005B52A7" w:rsidRDefault="009C2F1E" w:rsidP="009C2F1E">
      <w:pPr>
        <w:widowControl w:val="0"/>
        <w:autoSpaceDE w:val="0"/>
        <w:autoSpaceDN w:val="0"/>
        <w:adjustRightInd w:val="0"/>
        <w:spacing w:after="180" w:line="240" w:lineRule="auto"/>
        <w:rPr>
          <w:rFonts w:ascii="Arial" w:eastAsia="Times New Roman" w:hAnsi="Arial" w:cs="Arial"/>
          <w:sz w:val="24"/>
          <w:szCs w:val="24"/>
        </w:rPr>
      </w:pPr>
    </w:p>
    <w:p w14:paraId="0E347E67" w14:textId="62AB94AE" w:rsidR="00286982" w:rsidRPr="005B52A7" w:rsidRDefault="009C2F1E" w:rsidP="005B52A7">
      <w:pPr>
        <w:widowControl w:val="0"/>
        <w:autoSpaceDE w:val="0"/>
        <w:autoSpaceDN w:val="0"/>
        <w:adjustRightInd w:val="0"/>
        <w:spacing w:after="0" w:line="360" w:lineRule="auto"/>
        <w:jc w:val="both"/>
        <w:rPr>
          <w:rFonts w:ascii="Arial" w:eastAsia="Times New Roman" w:hAnsi="Arial" w:cs="Arial"/>
          <w:sz w:val="24"/>
          <w:szCs w:val="24"/>
        </w:rPr>
      </w:pPr>
      <w:r w:rsidRPr="005B52A7">
        <w:rPr>
          <w:rFonts w:ascii="Arial" w:eastAsia="Times New Roman" w:hAnsi="Arial" w:cs="Arial"/>
          <w:b/>
          <w:bCs/>
          <w:sz w:val="24"/>
          <w:szCs w:val="24"/>
        </w:rPr>
        <w:t xml:space="preserve">Anxiety Disorder: </w:t>
      </w:r>
      <w:r w:rsidRPr="005B52A7">
        <w:rPr>
          <w:rFonts w:ascii="Arial" w:eastAsia="Times New Roman" w:hAnsi="Arial" w:cs="Arial"/>
          <w:sz w:val="24"/>
          <w:szCs w:val="24"/>
        </w:rPr>
        <w:t xml:space="preserve">The second most prevalent group of mental disorders; </w:t>
      </w:r>
      <w:r w:rsidRPr="005B52A7">
        <w:rPr>
          <w:rFonts w:ascii="Arial" w:hAnsi="Arial" w:cs="Arial"/>
          <w:sz w:val="24"/>
          <w:szCs w:val="24"/>
        </w:rPr>
        <w:t>characterised by feelings of anxiety and fear; the extended duration of symptoms makes anxiety disorders more chronic than episodic disorders</w:t>
      </w:r>
      <w:r w:rsidRPr="005B52A7">
        <w:rPr>
          <w:rFonts w:ascii="Arial" w:eastAsia="Times New Roman" w:hAnsi="Arial" w:cs="Arial"/>
          <w:sz w:val="24"/>
          <w:szCs w:val="24"/>
        </w:rPr>
        <w:t>. The most prevalent anxiety disorder is Generalised Anxiety Disorder (GAD), commonly termed “anxiety”; however, anxiety disorders also include phobia disorders and obsessive</w:t>
      </w:r>
      <w:r w:rsidR="003458B9">
        <w:rPr>
          <w:rFonts w:ascii="Arial" w:eastAsia="Times New Roman" w:hAnsi="Arial" w:cs="Arial"/>
          <w:sz w:val="24"/>
          <w:szCs w:val="24"/>
        </w:rPr>
        <w:t>-</w:t>
      </w:r>
      <w:r w:rsidRPr="005B52A7">
        <w:rPr>
          <w:rFonts w:ascii="Arial" w:eastAsia="Times New Roman" w:hAnsi="Arial" w:cs="Arial"/>
          <w:sz w:val="24"/>
          <w:szCs w:val="24"/>
        </w:rPr>
        <w:t>compulsive disorder (OCD).</w:t>
      </w:r>
      <w:r w:rsidR="00F70BA5">
        <w:rPr>
          <w:rFonts w:ascii="Arial" w:eastAsia="Times New Roman" w:hAnsi="Arial" w:cs="Arial"/>
          <w:sz w:val="24"/>
          <w:szCs w:val="24"/>
        </w:rPr>
        <w:br/>
      </w:r>
    </w:p>
    <w:p w14:paraId="197B4D28" w14:textId="31548299" w:rsidR="00673CA2" w:rsidRDefault="009C2F1E" w:rsidP="005B52A7">
      <w:pPr>
        <w:widowControl w:val="0"/>
        <w:autoSpaceDE w:val="0"/>
        <w:autoSpaceDN w:val="0"/>
        <w:adjustRightInd w:val="0"/>
        <w:spacing w:after="0" w:line="360" w:lineRule="auto"/>
        <w:jc w:val="both"/>
        <w:rPr>
          <w:rFonts w:ascii="Arial" w:eastAsia="Times New Roman" w:hAnsi="Arial" w:cs="Arial"/>
          <w:sz w:val="24"/>
          <w:szCs w:val="24"/>
        </w:rPr>
      </w:pPr>
      <w:r w:rsidRPr="005B52A7">
        <w:rPr>
          <w:rFonts w:ascii="Arial" w:eastAsia="Times New Roman" w:hAnsi="Arial" w:cs="Arial"/>
          <w:b/>
          <w:bCs/>
          <w:sz w:val="24"/>
          <w:szCs w:val="24"/>
        </w:rPr>
        <w:t>Coalition for Operational Research on NTDs (COR-NTD):</w:t>
      </w:r>
      <w:r w:rsidRPr="005B52A7">
        <w:rPr>
          <w:rFonts w:ascii="Arial" w:eastAsia="Times New Roman" w:hAnsi="Arial" w:cs="Arial"/>
          <w:sz w:val="24"/>
          <w:szCs w:val="24"/>
        </w:rPr>
        <w:t xml:space="preserve"> </w:t>
      </w:r>
      <w:r w:rsidR="00953A7C">
        <w:rPr>
          <w:rFonts w:ascii="Arial" w:eastAsia="Times New Roman" w:hAnsi="Arial" w:cs="Arial"/>
          <w:sz w:val="24"/>
          <w:szCs w:val="24"/>
        </w:rPr>
        <w:t xml:space="preserve">An international </w:t>
      </w:r>
      <w:r w:rsidR="00757A4D">
        <w:rPr>
          <w:rFonts w:ascii="Arial" w:eastAsia="Times New Roman" w:hAnsi="Arial" w:cs="Arial"/>
          <w:sz w:val="24"/>
          <w:szCs w:val="24"/>
        </w:rPr>
        <w:t xml:space="preserve">group </w:t>
      </w:r>
      <w:r w:rsidRPr="005B52A7">
        <w:rPr>
          <w:rFonts w:ascii="Arial" w:eastAsia="Times New Roman" w:hAnsi="Arial" w:cs="Arial"/>
          <w:sz w:val="24"/>
          <w:szCs w:val="24"/>
        </w:rPr>
        <w:t>of researchers, program managers, and in-country partners, with a shared goal of optimising NTD control and elimination</w:t>
      </w:r>
      <w:r w:rsidR="00286982" w:rsidRPr="005B52A7">
        <w:rPr>
          <w:rFonts w:ascii="Arial" w:eastAsia="Times New Roman" w:hAnsi="Arial" w:cs="Arial"/>
          <w:sz w:val="24"/>
          <w:szCs w:val="24"/>
        </w:rPr>
        <w:t>.</w:t>
      </w:r>
      <w:r w:rsidR="00A35D37">
        <w:rPr>
          <w:rFonts w:ascii="Arial" w:eastAsia="Times New Roman" w:hAnsi="Arial" w:cs="Arial"/>
          <w:sz w:val="24"/>
          <w:szCs w:val="24"/>
        </w:rPr>
        <w:br/>
      </w:r>
      <w:r w:rsidR="00A35D37">
        <w:rPr>
          <w:rFonts w:ascii="Arial" w:eastAsia="Times New Roman" w:hAnsi="Arial" w:cs="Arial"/>
          <w:sz w:val="24"/>
          <w:szCs w:val="24"/>
        </w:rPr>
        <w:br/>
      </w:r>
      <w:r w:rsidRPr="005B52A7">
        <w:rPr>
          <w:rFonts w:ascii="Arial" w:eastAsia="Times New Roman" w:hAnsi="Arial" w:cs="Arial"/>
          <w:b/>
          <w:bCs/>
          <w:sz w:val="24"/>
          <w:szCs w:val="24"/>
        </w:rPr>
        <w:t>Depressive Disorders:</w:t>
      </w:r>
      <w:r w:rsidRPr="005B52A7">
        <w:rPr>
          <w:rFonts w:ascii="Arial" w:eastAsia="Times New Roman" w:hAnsi="Arial" w:cs="Arial"/>
          <w:sz w:val="24"/>
          <w:szCs w:val="24"/>
        </w:rPr>
        <w:t xml:space="preserve"> The most prevalent group of mental disorders; </w:t>
      </w:r>
      <w:r w:rsidRPr="005B52A7">
        <w:rPr>
          <w:rFonts w:ascii="Arial" w:hAnsi="Arial" w:cs="Arial"/>
          <w:sz w:val="24"/>
          <w:szCs w:val="24"/>
        </w:rPr>
        <w:t xml:space="preserve">characterised by sadness, loss of pleasure, guilt, low self-worth, disturbed sleep or appetite, fatigue, and poor concentration. Made up of </w:t>
      </w:r>
      <w:r w:rsidRPr="005B52A7">
        <w:rPr>
          <w:rFonts w:ascii="Arial" w:eastAsia="Times New Roman" w:hAnsi="Arial" w:cs="Arial"/>
          <w:sz w:val="24"/>
          <w:szCs w:val="24"/>
        </w:rPr>
        <w:t>Major Depressive Disorder (an often relapsing and remitting condition of varying intensity, commonly termed “depression”), and Dysthymia (a more persistent condition of lower intensity than MDD).</w:t>
      </w:r>
      <w:r w:rsidR="00CD732F">
        <w:rPr>
          <w:rFonts w:ascii="Arial" w:eastAsia="Times New Roman" w:hAnsi="Arial" w:cs="Arial"/>
          <w:sz w:val="24"/>
          <w:szCs w:val="24"/>
        </w:rPr>
        <w:br/>
      </w:r>
    </w:p>
    <w:p w14:paraId="13156125" w14:textId="6B73CBDF" w:rsidR="003E6097" w:rsidRDefault="00CD732F">
      <w:pPr>
        <w:widowControl w:val="0"/>
        <w:autoSpaceDE w:val="0"/>
        <w:autoSpaceDN w:val="0"/>
        <w:adjustRightInd w:val="0"/>
        <w:spacing w:after="0" w:line="360" w:lineRule="auto"/>
        <w:jc w:val="both"/>
        <w:rPr>
          <w:rFonts w:ascii="Arial" w:eastAsia="Times New Roman" w:hAnsi="Arial" w:cs="Arial"/>
          <w:sz w:val="24"/>
          <w:szCs w:val="24"/>
        </w:rPr>
      </w:pPr>
      <w:r w:rsidRPr="00DA1C2C">
        <w:rPr>
          <w:rFonts w:ascii="Arial" w:eastAsia="Times New Roman" w:hAnsi="Arial" w:cs="Arial"/>
          <w:b/>
          <w:bCs/>
          <w:sz w:val="24"/>
          <w:szCs w:val="24"/>
        </w:rPr>
        <w:t>Disease burden:</w:t>
      </w:r>
      <w:r w:rsidRPr="00DA1C2C">
        <w:rPr>
          <w:rFonts w:ascii="Arial" w:eastAsia="Times New Roman" w:hAnsi="Arial" w:cs="Arial"/>
          <w:sz w:val="24"/>
          <w:szCs w:val="24"/>
        </w:rPr>
        <w:t xml:space="preserve"> A concept to describe the impact of a condition on the affected populatio</w:t>
      </w:r>
      <w:r w:rsidR="003458B9">
        <w:rPr>
          <w:rFonts w:ascii="Arial" w:eastAsia="Times New Roman" w:hAnsi="Arial" w:cs="Arial"/>
          <w:sz w:val="24"/>
          <w:szCs w:val="24"/>
        </w:rPr>
        <w:t>n</w:t>
      </w:r>
      <w:r w:rsidR="00D11065">
        <w:rPr>
          <w:rFonts w:ascii="Arial" w:eastAsia="Times New Roman" w:hAnsi="Arial" w:cs="Arial"/>
          <w:sz w:val="24"/>
          <w:szCs w:val="24"/>
        </w:rPr>
        <w:t>, and comprised of a disability (YLD) and a mortality (YLL) component.</w:t>
      </w:r>
      <w:r w:rsidRPr="00DA1C2C">
        <w:rPr>
          <w:rFonts w:ascii="Arial" w:eastAsia="Times New Roman" w:hAnsi="Arial" w:cs="Arial"/>
          <w:sz w:val="24"/>
          <w:szCs w:val="24"/>
        </w:rPr>
        <w:t xml:space="preserve"> </w:t>
      </w:r>
      <w:r w:rsidR="00D11065">
        <w:rPr>
          <w:rFonts w:ascii="Arial" w:eastAsia="Times New Roman" w:hAnsi="Arial" w:cs="Arial"/>
          <w:sz w:val="24"/>
          <w:szCs w:val="24"/>
        </w:rPr>
        <w:t>E</w:t>
      </w:r>
      <w:r w:rsidRPr="00DA1C2C">
        <w:rPr>
          <w:rFonts w:ascii="Arial" w:eastAsia="Times New Roman" w:hAnsi="Arial" w:cs="Arial"/>
          <w:sz w:val="24"/>
          <w:szCs w:val="24"/>
        </w:rPr>
        <w:t>stimates of disease burden are used to compare and rank the impact of different conditions.</w:t>
      </w:r>
      <w:r w:rsidR="00DA1C2C">
        <w:rPr>
          <w:rFonts w:ascii="Arial" w:eastAsia="Times New Roman" w:hAnsi="Arial" w:cs="Arial"/>
          <w:sz w:val="24"/>
          <w:szCs w:val="24"/>
        </w:rPr>
        <w:br/>
      </w:r>
      <w:r w:rsidR="00A35D37">
        <w:rPr>
          <w:rFonts w:ascii="Arial" w:eastAsia="Times New Roman" w:hAnsi="Arial" w:cs="Arial"/>
          <w:sz w:val="24"/>
          <w:szCs w:val="24"/>
        </w:rPr>
        <w:br/>
      </w:r>
      <w:r w:rsidRPr="00DA1C2C">
        <w:rPr>
          <w:rFonts w:ascii="Arial" w:eastAsia="Times New Roman" w:hAnsi="Arial" w:cs="Arial"/>
          <w:b/>
          <w:bCs/>
          <w:sz w:val="24"/>
          <w:szCs w:val="24"/>
        </w:rPr>
        <w:t xml:space="preserve">Global Burden of Disease (GBD) Study: </w:t>
      </w:r>
      <w:r w:rsidR="000D1FBE" w:rsidRPr="000D1FBE">
        <w:rPr>
          <w:rFonts w:ascii="Arial" w:eastAsia="Times New Roman" w:hAnsi="Arial" w:cs="Arial"/>
          <w:bCs/>
          <w:sz w:val="24"/>
          <w:szCs w:val="24"/>
        </w:rPr>
        <w:t xml:space="preserve">GBD studies aim to </w:t>
      </w:r>
      <w:r w:rsidR="000D1FBE" w:rsidRPr="00DA1C2C">
        <w:rPr>
          <w:rFonts w:ascii="Arial" w:eastAsia="Times New Roman" w:hAnsi="Arial" w:cs="Arial"/>
          <w:sz w:val="24"/>
          <w:szCs w:val="24"/>
        </w:rPr>
        <w:t>rank conditions/diseases according to their disease burden</w:t>
      </w:r>
      <w:r w:rsidR="00A80EBA">
        <w:rPr>
          <w:rFonts w:ascii="Arial" w:eastAsia="Times New Roman" w:hAnsi="Arial" w:cs="Arial"/>
          <w:sz w:val="24"/>
          <w:szCs w:val="24"/>
        </w:rPr>
        <w:t>, using the Dis</w:t>
      </w:r>
      <w:r w:rsidR="00DC2C06">
        <w:rPr>
          <w:rFonts w:ascii="Arial" w:eastAsia="Times New Roman" w:hAnsi="Arial" w:cs="Arial"/>
          <w:sz w:val="24"/>
          <w:szCs w:val="24"/>
        </w:rPr>
        <w:t>ability</w:t>
      </w:r>
      <w:r w:rsidR="00A80EBA">
        <w:rPr>
          <w:rFonts w:ascii="Arial" w:eastAsia="Times New Roman" w:hAnsi="Arial" w:cs="Arial"/>
          <w:sz w:val="24"/>
          <w:szCs w:val="24"/>
        </w:rPr>
        <w:t>-Adjusted Life Year (DALY)</w:t>
      </w:r>
      <w:r w:rsidR="000D1FBE">
        <w:rPr>
          <w:rFonts w:ascii="Arial" w:eastAsia="Times New Roman" w:hAnsi="Arial" w:cs="Arial"/>
          <w:sz w:val="24"/>
          <w:szCs w:val="24"/>
        </w:rPr>
        <w:t xml:space="preserve"> metric</w:t>
      </w:r>
      <w:r w:rsidR="000D1FBE" w:rsidRPr="00DA1C2C">
        <w:rPr>
          <w:rFonts w:ascii="Arial" w:eastAsia="Times New Roman" w:hAnsi="Arial" w:cs="Arial"/>
          <w:sz w:val="24"/>
          <w:szCs w:val="24"/>
        </w:rPr>
        <w:t>.</w:t>
      </w:r>
      <w:r w:rsidR="000D1FBE">
        <w:rPr>
          <w:rFonts w:ascii="Arial" w:eastAsia="Times New Roman" w:hAnsi="Arial" w:cs="Arial"/>
          <w:b/>
          <w:bCs/>
          <w:sz w:val="24"/>
          <w:szCs w:val="24"/>
        </w:rPr>
        <w:t xml:space="preserve"> </w:t>
      </w:r>
      <w:r w:rsidRPr="00DA1C2C">
        <w:rPr>
          <w:rFonts w:ascii="Arial" w:eastAsia="Times New Roman" w:hAnsi="Arial" w:cs="Arial"/>
          <w:sz w:val="24"/>
          <w:szCs w:val="24"/>
        </w:rPr>
        <w:t>Formerly these studies were conducted by WHO</w:t>
      </w:r>
      <w:r w:rsidR="00DC2C06">
        <w:rPr>
          <w:rFonts w:ascii="Arial" w:eastAsia="Times New Roman" w:hAnsi="Arial" w:cs="Arial"/>
          <w:sz w:val="24"/>
          <w:szCs w:val="24"/>
        </w:rPr>
        <w:t xml:space="preserve">, though GBD studies </w:t>
      </w:r>
      <w:r w:rsidRPr="00DA1C2C">
        <w:rPr>
          <w:rFonts w:ascii="Arial" w:eastAsia="Times New Roman" w:hAnsi="Arial" w:cs="Arial"/>
          <w:sz w:val="24"/>
          <w:szCs w:val="24"/>
        </w:rPr>
        <w:t>are now carried out at regular intervals by the Institute of Health Metrics and Evaluation at the University of Washington.</w:t>
      </w:r>
    </w:p>
    <w:p w14:paraId="14BE88B1" w14:textId="54612318" w:rsidR="00CD732F" w:rsidRPr="00FD167E" w:rsidRDefault="004A1612" w:rsidP="005B52A7">
      <w:pPr>
        <w:widowControl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br/>
      </w:r>
      <w:r w:rsidRPr="00FD167E">
        <w:rPr>
          <w:rFonts w:ascii="Arial" w:eastAsia="Times New Roman" w:hAnsi="Arial" w:cs="Arial"/>
          <w:b/>
          <w:sz w:val="24"/>
          <w:szCs w:val="24"/>
        </w:rPr>
        <w:t>Global Mental Health</w:t>
      </w:r>
      <w:r w:rsidR="00FD167E" w:rsidRPr="00FD167E">
        <w:rPr>
          <w:rFonts w:ascii="Arial" w:eastAsia="Times New Roman" w:hAnsi="Arial" w:cs="Arial"/>
          <w:b/>
          <w:sz w:val="24"/>
          <w:szCs w:val="24"/>
        </w:rPr>
        <w:t>:</w:t>
      </w:r>
      <w:r w:rsidR="00FD167E">
        <w:rPr>
          <w:rFonts w:ascii="Arial" w:eastAsia="Times New Roman" w:hAnsi="Arial" w:cs="Arial"/>
          <w:sz w:val="24"/>
          <w:szCs w:val="24"/>
        </w:rPr>
        <w:t xml:space="preserve"> </w:t>
      </w:r>
      <w:r w:rsidR="00FD167E" w:rsidRPr="00B71D16">
        <w:rPr>
          <w:rFonts w:ascii="Arial" w:eastAsia="Times New Roman" w:hAnsi="Arial" w:cs="Arial"/>
          <w:sz w:val="24"/>
          <w:szCs w:val="24"/>
        </w:rPr>
        <w:t xml:space="preserve">A growing </w:t>
      </w:r>
      <w:r w:rsidR="00B71D16">
        <w:rPr>
          <w:rFonts w:ascii="Arial" w:eastAsia="Times New Roman" w:hAnsi="Arial" w:cs="Arial"/>
          <w:sz w:val="24"/>
          <w:szCs w:val="24"/>
        </w:rPr>
        <w:t xml:space="preserve">international </w:t>
      </w:r>
      <w:r w:rsidR="00FD167E" w:rsidRPr="00B71D16">
        <w:rPr>
          <w:rFonts w:ascii="Arial" w:eastAsia="Times New Roman" w:hAnsi="Arial" w:cs="Arial"/>
          <w:sz w:val="24"/>
          <w:szCs w:val="24"/>
        </w:rPr>
        <w:t>movement aimed at</w:t>
      </w:r>
      <w:r w:rsidR="00995B9A">
        <w:rPr>
          <w:rFonts w:ascii="Arial" w:eastAsia="Times New Roman" w:hAnsi="Arial" w:cs="Arial"/>
          <w:sz w:val="24"/>
          <w:szCs w:val="24"/>
        </w:rPr>
        <w:t xml:space="preserve"> </w:t>
      </w:r>
      <w:r w:rsidR="00786098" w:rsidRPr="00B71D16">
        <w:rPr>
          <w:rFonts w:ascii="Arial" w:eastAsia="Times New Roman" w:hAnsi="Arial" w:cs="Arial"/>
          <w:sz w:val="24"/>
          <w:szCs w:val="24"/>
        </w:rPr>
        <w:t>improving recognition</w:t>
      </w:r>
      <w:r w:rsidR="00B71D16" w:rsidRPr="00B71D16">
        <w:rPr>
          <w:rFonts w:ascii="Arial" w:eastAsia="Times New Roman" w:hAnsi="Arial" w:cs="Arial"/>
          <w:sz w:val="24"/>
          <w:szCs w:val="24"/>
        </w:rPr>
        <w:t xml:space="preserve"> of</w:t>
      </w:r>
      <w:r w:rsidR="000D1FBE">
        <w:rPr>
          <w:rFonts w:ascii="Arial" w:eastAsia="Times New Roman" w:hAnsi="Arial" w:cs="Arial"/>
          <w:sz w:val="24"/>
          <w:szCs w:val="24"/>
        </w:rPr>
        <w:t xml:space="preserve"> </w:t>
      </w:r>
      <w:r w:rsidR="00084675">
        <w:rPr>
          <w:rFonts w:ascii="Arial" w:eastAsia="Times New Roman" w:hAnsi="Arial" w:cs="Arial"/>
          <w:sz w:val="24"/>
          <w:szCs w:val="24"/>
        </w:rPr>
        <w:t xml:space="preserve">mental </w:t>
      </w:r>
      <w:r w:rsidR="00AA0F2D">
        <w:rPr>
          <w:rFonts w:ascii="Arial" w:eastAsia="Times New Roman" w:hAnsi="Arial" w:cs="Arial"/>
          <w:sz w:val="24"/>
          <w:szCs w:val="24"/>
        </w:rPr>
        <w:t>illness</w:t>
      </w:r>
      <w:r w:rsidR="00C9481A">
        <w:rPr>
          <w:rFonts w:ascii="Arial" w:eastAsia="Times New Roman" w:hAnsi="Arial" w:cs="Arial"/>
          <w:sz w:val="24"/>
          <w:szCs w:val="24"/>
        </w:rPr>
        <w:t xml:space="preserve"> </w:t>
      </w:r>
      <w:r w:rsidR="00E3596B">
        <w:rPr>
          <w:rFonts w:ascii="Arial" w:eastAsia="Times New Roman" w:hAnsi="Arial" w:cs="Arial"/>
          <w:sz w:val="24"/>
          <w:szCs w:val="24"/>
        </w:rPr>
        <w:t>as well as</w:t>
      </w:r>
      <w:r w:rsidR="00786098" w:rsidRPr="00B71D16">
        <w:rPr>
          <w:rFonts w:ascii="Arial" w:eastAsia="Times New Roman" w:hAnsi="Arial" w:cs="Arial"/>
          <w:sz w:val="24"/>
          <w:szCs w:val="24"/>
        </w:rPr>
        <w:t xml:space="preserve"> </w:t>
      </w:r>
      <w:r w:rsidR="00084675">
        <w:rPr>
          <w:rFonts w:ascii="Arial" w:eastAsia="Times New Roman" w:hAnsi="Arial" w:cs="Arial"/>
          <w:sz w:val="24"/>
          <w:szCs w:val="24"/>
        </w:rPr>
        <w:t xml:space="preserve">strengthening </w:t>
      </w:r>
      <w:r w:rsidR="00667676" w:rsidRPr="00B71D16">
        <w:rPr>
          <w:rFonts w:ascii="Arial" w:eastAsia="Times New Roman" w:hAnsi="Arial" w:cs="Arial"/>
          <w:sz w:val="24"/>
          <w:szCs w:val="24"/>
        </w:rPr>
        <w:t>mental health</w:t>
      </w:r>
      <w:r w:rsidR="00786098" w:rsidRPr="00B71D16">
        <w:rPr>
          <w:rFonts w:ascii="Arial" w:eastAsia="Times New Roman" w:hAnsi="Arial" w:cs="Arial"/>
          <w:sz w:val="24"/>
          <w:szCs w:val="24"/>
        </w:rPr>
        <w:t>care</w:t>
      </w:r>
      <w:r w:rsidR="00084675">
        <w:rPr>
          <w:rFonts w:ascii="Arial" w:eastAsia="Times New Roman" w:hAnsi="Arial" w:cs="Arial"/>
          <w:sz w:val="24"/>
          <w:szCs w:val="24"/>
        </w:rPr>
        <w:t xml:space="preserve"> provision</w:t>
      </w:r>
      <w:r w:rsidR="00667676" w:rsidRPr="00B71D16">
        <w:rPr>
          <w:rFonts w:ascii="Arial" w:eastAsia="Times New Roman" w:hAnsi="Arial" w:cs="Arial"/>
          <w:sz w:val="24"/>
          <w:szCs w:val="24"/>
        </w:rPr>
        <w:t xml:space="preserve"> for a</w:t>
      </w:r>
      <w:r w:rsidR="00995B9A">
        <w:rPr>
          <w:rFonts w:ascii="Arial" w:eastAsia="Times New Roman" w:hAnsi="Arial" w:cs="Arial"/>
          <w:sz w:val="24"/>
          <w:szCs w:val="24"/>
        </w:rPr>
        <w:t>ffected individuals</w:t>
      </w:r>
      <w:r w:rsidR="000D1FBE">
        <w:rPr>
          <w:rFonts w:ascii="Arial" w:eastAsia="Times New Roman" w:hAnsi="Arial" w:cs="Arial"/>
          <w:sz w:val="24"/>
          <w:szCs w:val="24"/>
        </w:rPr>
        <w:t xml:space="preserve"> worldwide.</w:t>
      </w:r>
    </w:p>
    <w:p w14:paraId="5CA62403" w14:textId="2D8C3DF1" w:rsidR="00C25198" w:rsidRDefault="00A35D37" w:rsidP="005B52A7">
      <w:pPr>
        <w:widowControl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b/>
          <w:bCs/>
          <w:sz w:val="24"/>
          <w:szCs w:val="24"/>
        </w:rPr>
        <w:br/>
      </w:r>
      <w:r w:rsidR="009C2F1E" w:rsidRPr="005B52A7">
        <w:rPr>
          <w:rFonts w:ascii="Arial" w:eastAsia="Times New Roman" w:hAnsi="Arial" w:cs="Arial"/>
          <w:b/>
          <w:bCs/>
          <w:sz w:val="24"/>
          <w:szCs w:val="24"/>
        </w:rPr>
        <w:t>InfoNTD:</w:t>
      </w:r>
      <w:r w:rsidR="00531038" w:rsidRPr="005B52A7">
        <w:rPr>
          <w:rFonts w:ascii="Arial" w:eastAsia="Times New Roman" w:hAnsi="Arial" w:cs="Arial"/>
          <w:sz w:val="24"/>
          <w:szCs w:val="24"/>
        </w:rPr>
        <w:t xml:space="preserve"> </w:t>
      </w:r>
      <w:r w:rsidR="00485D49" w:rsidRPr="005B52A7">
        <w:rPr>
          <w:rFonts w:ascii="Arial" w:eastAsia="Times New Roman" w:hAnsi="Arial" w:cs="Arial"/>
          <w:sz w:val="24"/>
          <w:szCs w:val="24"/>
        </w:rPr>
        <w:t xml:space="preserve">An online platform </w:t>
      </w:r>
      <w:r w:rsidR="00B93D89" w:rsidRPr="002F16B9">
        <w:rPr>
          <w:rFonts w:ascii="Arial" w:eastAsia="Times New Roman" w:hAnsi="Arial" w:cs="Arial"/>
          <w:sz w:val="24"/>
          <w:szCs w:val="24"/>
        </w:rPr>
        <w:t xml:space="preserve">and repository </w:t>
      </w:r>
      <w:r w:rsidR="00485D49" w:rsidRPr="005B52A7">
        <w:rPr>
          <w:rFonts w:ascii="Arial" w:eastAsia="Times New Roman" w:hAnsi="Arial" w:cs="Arial"/>
          <w:sz w:val="24"/>
          <w:szCs w:val="24"/>
        </w:rPr>
        <w:t xml:space="preserve">for cross-cutting </w:t>
      </w:r>
      <w:r w:rsidR="00B93D89" w:rsidRPr="002F16B9">
        <w:rPr>
          <w:rFonts w:ascii="Arial" w:eastAsia="Times New Roman" w:hAnsi="Arial" w:cs="Arial"/>
          <w:sz w:val="24"/>
          <w:szCs w:val="24"/>
        </w:rPr>
        <w:t>research</w:t>
      </w:r>
      <w:r w:rsidR="003E6097">
        <w:rPr>
          <w:rFonts w:ascii="Arial" w:eastAsia="Times New Roman" w:hAnsi="Arial" w:cs="Arial"/>
          <w:sz w:val="24"/>
          <w:szCs w:val="24"/>
        </w:rPr>
        <w:t xml:space="preserve">, tols, and other </w:t>
      </w:r>
      <w:r w:rsidR="003E6097">
        <w:rPr>
          <w:rFonts w:ascii="Arial" w:eastAsia="Times New Roman" w:hAnsi="Arial" w:cs="Arial"/>
          <w:sz w:val="24"/>
          <w:szCs w:val="24"/>
        </w:rPr>
        <w:lastRenderedPageBreak/>
        <w:t>information</w:t>
      </w:r>
      <w:r w:rsidR="00485D49" w:rsidRPr="005B52A7">
        <w:rPr>
          <w:rFonts w:ascii="Arial" w:eastAsia="Times New Roman" w:hAnsi="Arial" w:cs="Arial"/>
          <w:sz w:val="24"/>
          <w:szCs w:val="24"/>
        </w:rPr>
        <w:t xml:space="preserve"> </w:t>
      </w:r>
      <w:r w:rsidR="003E6097">
        <w:rPr>
          <w:rFonts w:ascii="Arial" w:eastAsia="Times New Roman" w:hAnsi="Arial" w:cs="Arial"/>
          <w:sz w:val="24"/>
          <w:szCs w:val="24"/>
        </w:rPr>
        <w:t>o</w:t>
      </w:r>
      <w:r w:rsidR="00E81CAE" w:rsidRPr="002F16B9">
        <w:rPr>
          <w:rFonts w:ascii="Arial" w:eastAsia="Times New Roman" w:hAnsi="Arial" w:cs="Arial"/>
          <w:sz w:val="24"/>
          <w:szCs w:val="24"/>
        </w:rPr>
        <w:t>n Neglected Tropical Diseases, including</w:t>
      </w:r>
      <w:r w:rsidR="00485D49" w:rsidRPr="005B52A7">
        <w:rPr>
          <w:rFonts w:ascii="Arial" w:eastAsia="Times New Roman" w:hAnsi="Arial" w:cs="Arial"/>
          <w:sz w:val="24"/>
          <w:szCs w:val="24"/>
        </w:rPr>
        <w:t xml:space="preserve"> disability, inclusion, stigma, and psychological co-morbidity.</w:t>
      </w:r>
      <w:r w:rsidR="00C25198">
        <w:rPr>
          <w:rFonts w:ascii="Arial" w:eastAsia="Times New Roman" w:hAnsi="Arial" w:cs="Arial"/>
          <w:sz w:val="24"/>
          <w:szCs w:val="24"/>
        </w:rPr>
        <w:br/>
      </w:r>
    </w:p>
    <w:p w14:paraId="666AC273" w14:textId="7D33CC31" w:rsidR="00286982" w:rsidRPr="005B52A7" w:rsidRDefault="00F70BA5" w:rsidP="005B52A7">
      <w:pPr>
        <w:widowControl w:val="0"/>
        <w:autoSpaceDE w:val="0"/>
        <w:autoSpaceDN w:val="0"/>
        <w:adjustRightInd w:val="0"/>
        <w:spacing w:after="0" w:line="360" w:lineRule="auto"/>
        <w:jc w:val="both"/>
        <w:rPr>
          <w:rFonts w:ascii="Arial" w:eastAsia="Times New Roman" w:hAnsi="Arial" w:cs="Arial"/>
          <w:sz w:val="24"/>
          <w:szCs w:val="24"/>
        </w:rPr>
      </w:pPr>
      <w:r w:rsidRPr="00F70BA5">
        <w:rPr>
          <w:rFonts w:ascii="Arial" w:eastAsia="Times New Roman" w:hAnsi="Arial" w:cs="Arial"/>
          <w:b/>
          <w:sz w:val="24"/>
          <w:szCs w:val="24"/>
        </w:rPr>
        <w:t>Mental Health Innovation Network (MHIN):</w:t>
      </w:r>
      <w:r>
        <w:rPr>
          <w:rFonts w:ascii="Arial" w:eastAsia="Times New Roman" w:hAnsi="Arial" w:cs="Arial"/>
          <w:b/>
          <w:sz w:val="24"/>
          <w:szCs w:val="24"/>
        </w:rPr>
        <w:t xml:space="preserve"> </w:t>
      </w:r>
      <w:r w:rsidR="00B548FD" w:rsidRPr="00B548FD">
        <w:rPr>
          <w:rFonts w:ascii="Arial" w:eastAsia="Times New Roman" w:hAnsi="Arial" w:cs="Arial"/>
          <w:sz w:val="24"/>
          <w:szCs w:val="24"/>
        </w:rPr>
        <w:t>An online network for the global mental health community to share knowledge</w:t>
      </w:r>
      <w:r w:rsidR="00953A7C">
        <w:rPr>
          <w:rFonts w:ascii="Arial" w:eastAsia="Times New Roman" w:hAnsi="Arial" w:cs="Arial"/>
          <w:sz w:val="24"/>
          <w:szCs w:val="24"/>
        </w:rPr>
        <w:t xml:space="preserve"> </w:t>
      </w:r>
      <w:r w:rsidR="00B548FD" w:rsidRPr="00B548FD">
        <w:rPr>
          <w:rFonts w:ascii="Arial" w:eastAsia="Times New Roman" w:hAnsi="Arial" w:cs="Arial"/>
          <w:sz w:val="24"/>
          <w:szCs w:val="24"/>
        </w:rPr>
        <w:t xml:space="preserve">and resources </w:t>
      </w:r>
      <w:r w:rsidR="00953A7C">
        <w:rPr>
          <w:rFonts w:ascii="Arial" w:eastAsia="Times New Roman" w:hAnsi="Arial" w:cs="Arial"/>
          <w:sz w:val="24"/>
          <w:szCs w:val="24"/>
        </w:rPr>
        <w:t>in order to</w:t>
      </w:r>
      <w:r w:rsidR="00B548FD" w:rsidRPr="00B548FD">
        <w:rPr>
          <w:rFonts w:ascii="Arial" w:eastAsia="Times New Roman" w:hAnsi="Arial" w:cs="Arial"/>
          <w:sz w:val="24"/>
          <w:szCs w:val="24"/>
        </w:rPr>
        <w:t xml:space="preserve"> improve the quality and coverage of </w:t>
      </w:r>
      <w:r w:rsidR="00953A7C">
        <w:rPr>
          <w:rFonts w:ascii="Arial" w:eastAsia="Times New Roman" w:hAnsi="Arial" w:cs="Arial"/>
          <w:sz w:val="24"/>
          <w:szCs w:val="24"/>
        </w:rPr>
        <w:t>mental health</w:t>
      </w:r>
      <w:r w:rsidR="00B548FD" w:rsidRPr="00B548FD">
        <w:rPr>
          <w:rFonts w:ascii="Arial" w:eastAsia="Times New Roman" w:hAnsi="Arial" w:cs="Arial"/>
          <w:sz w:val="24"/>
          <w:szCs w:val="24"/>
        </w:rPr>
        <w:t>care.</w:t>
      </w:r>
      <w:r w:rsidRPr="00B548FD">
        <w:rPr>
          <w:rFonts w:ascii="Arial" w:eastAsia="Times New Roman" w:hAnsi="Arial" w:cs="Arial"/>
          <w:sz w:val="24"/>
          <w:szCs w:val="24"/>
        </w:rPr>
        <w:br/>
      </w:r>
    </w:p>
    <w:p w14:paraId="679816E9" w14:textId="78310171" w:rsidR="00286982" w:rsidRPr="005B52A7" w:rsidRDefault="009C2F1E" w:rsidP="005B52A7">
      <w:pPr>
        <w:widowControl w:val="0"/>
        <w:autoSpaceDE w:val="0"/>
        <w:autoSpaceDN w:val="0"/>
        <w:adjustRightInd w:val="0"/>
        <w:spacing w:after="0" w:line="360" w:lineRule="auto"/>
        <w:jc w:val="both"/>
        <w:rPr>
          <w:rFonts w:ascii="Arial" w:eastAsia="Times New Roman" w:hAnsi="Arial" w:cs="Arial"/>
          <w:sz w:val="24"/>
          <w:szCs w:val="24"/>
        </w:rPr>
      </w:pPr>
      <w:r w:rsidRPr="005B52A7">
        <w:rPr>
          <w:rFonts w:ascii="Arial" w:eastAsia="Times New Roman" w:hAnsi="Arial" w:cs="Arial"/>
          <w:b/>
          <w:bCs/>
          <w:sz w:val="24"/>
          <w:szCs w:val="24"/>
        </w:rPr>
        <w:t>Neglected Tropical Disease (NTD):</w:t>
      </w:r>
      <w:r w:rsidRPr="005B52A7">
        <w:rPr>
          <w:rFonts w:ascii="Arial" w:eastAsia="Times New Roman" w:hAnsi="Arial" w:cs="Arial"/>
          <w:sz w:val="24"/>
          <w:szCs w:val="24"/>
        </w:rPr>
        <w:t xml:space="preserve"> A </w:t>
      </w:r>
      <w:r w:rsidR="00485D49" w:rsidRPr="005B52A7">
        <w:rPr>
          <w:rFonts w:ascii="Arial" w:eastAsia="Times New Roman" w:hAnsi="Arial" w:cs="Arial"/>
          <w:sz w:val="24"/>
          <w:szCs w:val="24"/>
        </w:rPr>
        <w:t xml:space="preserve">diverse </w:t>
      </w:r>
      <w:r w:rsidRPr="005B52A7">
        <w:rPr>
          <w:rFonts w:ascii="Arial" w:eastAsia="Times New Roman" w:hAnsi="Arial" w:cs="Arial"/>
          <w:sz w:val="24"/>
          <w:szCs w:val="24"/>
        </w:rPr>
        <w:t xml:space="preserve">group of ~20 </w:t>
      </w:r>
      <w:r w:rsidR="00485D49" w:rsidRPr="005B52A7">
        <w:rPr>
          <w:rFonts w:ascii="Arial" w:eastAsia="Times New Roman" w:hAnsi="Arial" w:cs="Arial"/>
          <w:sz w:val="24"/>
          <w:szCs w:val="24"/>
        </w:rPr>
        <w:t xml:space="preserve">communicable </w:t>
      </w:r>
      <w:r w:rsidRPr="005B52A7">
        <w:rPr>
          <w:rFonts w:ascii="Arial" w:eastAsia="Times New Roman" w:hAnsi="Arial" w:cs="Arial"/>
          <w:sz w:val="24"/>
          <w:szCs w:val="24"/>
        </w:rPr>
        <w:t xml:space="preserve">diseases </w:t>
      </w:r>
      <w:r w:rsidR="00485D49" w:rsidRPr="005B52A7">
        <w:rPr>
          <w:rFonts w:ascii="Arial" w:eastAsia="Times New Roman" w:hAnsi="Arial" w:cs="Arial"/>
          <w:sz w:val="24"/>
          <w:szCs w:val="24"/>
        </w:rPr>
        <w:t xml:space="preserve">recognised by </w:t>
      </w:r>
      <w:r w:rsidRPr="005B52A7">
        <w:rPr>
          <w:rFonts w:ascii="Arial" w:eastAsia="Times New Roman" w:hAnsi="Arial" w:cs="Arial"/>
          <w:sz w:val="24"/>
          <w:szCs w:val="24"/>
        </w:rPr>
        <w:t xml:space="preserve">WHO as being underfunded relative to other conditions of </w:t>
      </w:r>
      <w:r w:rsidR="00485D49" w:rsidRPr="005B52A7">
        <w:rPr>
          <w:rFonts w:ascii="Arial" w:eastAsia="Times New Roman" w:hAnsi="Arial" w:cs="Arial"/>
          <w:sz w:val="24"/>
          <w:szCs w:val="24"/>
        </w:rPr>
        <w:t>equal prevalence; NTDs</w:t>
      </w:r>
      <w:r w:rsidRPr="005B52A7">
        <w:rPr>
          <w:rFonts w:ascii="Arial" w:eastAsia="Times New Roman" w:hAnsi="Arial" w:cs="Arial"/>
          <w:sz w:val="24"/>
          <w:szCs w:val="24"/>
        </w:rPr>
        <w:t xml:space="preserve"> </w:t>
      </w:r>
      <w:r w:rsidR="00485D49" w:rsidRPr="005B52A7">
        <w:rPr>
          <w:rFonts w:ascii="Arial" w:eastAsia="Times New Roman" w:hAnsi="Arial" w:cs="Arial"/>
          <w:sz w:val="24"/>
          <w:szCs w:val="24"/>
        </w:rPr>
        <w:t xml:space="preserve">affect </w:t>
      </w:r>
      <w:r w:rsidRPr="005B52A7">
        <w:rPr>
          <w:rFonts w:ascii="Arial" w:eastAsia="Times New Roman" w:hAnsi="Arial" w:cs="Arial"/>
          <w:sz w:val="24"/>
          <w:szCs w:val="24"/>
        </w:rPr>
        <w:t xml:space="preserve">predominantly the World’s poorest populations, </w:t>
      </w:r>
      <w:r w:rsidR="00485D49" w:rsidRPr="005B52A7">
        <w:rPr>
          <w:rFonts w:ascii="Arial" w:eastAsia="Times New Roman" w:hAnsi="Arial" w:cs="Arial"/>
          <w:sz w:val="24"/>
          <w:szCs w:val="24"/>
        </w:rPr>
        <w:t>and many have</w:t>
      </w:r>
      <w:r w:rsidRPr="005B52A7">
        <w:rPr>
          <w:rFonts w:ascii="Arial" w:eastAsia="Times New Roman" w:hAnsi="Arial" w:cs="Arial"/>
          <w:sz w:val="24"/>
          <w:szCs w:val="24"/>
        </w:rPr>
        <w:t xml:space="preserve"> chronic course, are physically disabling, and</w:t>
      </w:r>
      <w:r w:rsidR="00485D49" w:rsidRPr="005B52A7">
        <w:rPr>
          <w:rFonts w:ascii="Arial" w:eastAsia="Times New Roman" w:hAnsi="Arial" w:cs="Arial"/>
          <w:sz w:val="24"/>
          <w:szCs w:val="24"/>
        </w:rPr>
        <w:t>/or</w:t>
      </w:r>
      <w:r w:rsidRPr="005B52A7">
        <w:rPr>
          <w:rFonts w:ascii="Arial" w:eastAsia="Times New Roman" w:hAnsi="Arial" w:cs="Arial"/>
          <w:sz w:val="24"/>
          <w:szCs w:val="24"/>
        </w:rPr>
        <w:t xml:space="preserve"> are associated with stigmatisation.</w:t>
      </w:r>
      <w:r w:rsidR="004A1612">
        <w:rPr>
          <w:rFonts w:ascii="Arial" w:eastAsia="Times New Roman" w:hAnsi="Arial" w:cs="Arial"/>
          <w:sz w:val="24"/>
          <w:szCs w:val="24"/>
        </w:rPr>
        <w:br/>
      </w:r>
      <w:r w:rsidR="004A1612">
        <w:rPr>
          <w:rFonts w:ascii="Arial" w:eastAsia="Times New Roman" w:hAnsi="Arial" w:cs="Arial"/>
          <w:sz w:val="24"/>
          <w:szCs w:val="24"/>
        </w:rPr>
        <w:br/>
      </w:r>
      <w:r w:rsidR="004A1612" w:rsidRPr="004A1612">
        <w:rPr>
          <w:rFonts w:ascii="Arial" w:eastAsia="Times New Roman" w:hAnsi="Arial" w:cs="Arial"/>
          <w:b/>
          <w:sz w:val="24"/>
          <w:szCs w:val="24"/>
        </w:rPr>
        <w:t>Non-Communicable Disease</w:t>
      </w:r>
      <w:r w:rsidR="004A1612">
        <w:rPr>
          <w:rFonts w:ascii="Arial" w:eastAsia="Times New Roman" w:hAnsi="Arial" w:cs="Arial"/>
          <w:b/>
          <w:sz w:val="24"/>
          <w:szCs w:val="24"/>
        </w:rPr>
        <w:t xml:space="preserve"> (</w:t>
      </w:r>
      <w:r w:rsidR="004A1612" w:rsidRPr="000A2839">
        <w:rPr>
          <w:rFonts w:ascii="Arial" w:eastAsia="Times New Roman" w:hAnsi="Arial" w:cs="Arial"/>
          <w:b/>
          <w:sz w:val="24"/>
          <w:szCs w:val="24"/>
        </w:rPr>
        <w:t>NCD</w:t>
      </w:r>
      <w:r w:rsidR="004A1612">
        <w:rPr>
          <w:rFonts w:ascii="Arial" w:eastAsia="Times New Roman" w:hAnsi="Arial" w:cs="Arial"/>
          <w:b/>
          <w:sz w:val="24"/>
          <w:szCs w:val="24"/>
        </w:rPr>
        <w:t xml:space="preserve">): </w:t>
      </w:r>
      <w:r w:rsidR="007E73A2" w:rsidRPr="000A2839">
        <w:rPr>
          <w:rFonts w:ascii="Arial" w:eastAsia="Times New Roman" w:hAnsi="Arial" w:cs="Arial"/>
          <w:sz w:val="24"/>
          <w:szCs w:val="24"/>
        </w:rPr>
        <w:t xml:space="preserve">Non-infectious diseases characterised by a chronic and slowly progressive course. Common examples include </w:t>
      </w:r>
      <w:r w:rsidR="000A2839" w:rsidRPr="000A2839">
        <w:rPr>
          <w:rFonts w:ascii="Arial" w:eastAsia="Times New Roman" w:hAnsi="Arial" w:cs="Arial"/>
          <w:sz w:val="24"/>
          <w:szCs w:val="24"/>
        </w:rPr>
        <w:t xml:space="preserve">cardiovascular diseases, cancers, chronic respiratory diseases, and </w:t>
      </w:r>
      <w:r w:rsidR="007E73A2" w:rsidRPr="000A2839">
        <w:rPr>
          <w:rFonts w:ascii="Arial" w:eastAsia="Times New Roman" w:hAnsi="Arial" w:cs="Arial"/>
          <w:sz w:val="24"/>
          <w:szCs w:val="24"/>
        </w:rPr>
        <w:t>diabetes</w:t>
      </w:r>
      <w:r w:rsidR="007E73A2" w:rsidRPr="00707AC1">
        <w:rPr>
          <w:rFonts w:ascii="Arial" w:eastAsia="Times New Roman" w:hAnsi="Arial" w:cs="Arial"/>
          <w:sz w:val="24"/>
          <w:szCs w:val="24"/>
        </w:rPr>
        <w:t>.</w:t>
      </w:r>
      <w:r w:rsidR="00707AC1" w:rsidRPr="00707AC1">
        <w:rPr>
          <w:rFonts w:ascii="Arial" w:eastAsia="Times New Roman" w:hAnsi="Arial" w:cs="Arial"/>
          <w:sz w:val="24"/>
          <w:szCs w:val="24"/>
        </w:rPr>
        <w:t xml:space="preserve"> </w:t>
      </w:r>
      <w:r w:rsidR="00707AC1" w:rsidRPr="005B52A7">
        <w:rPr>
          <w:rFonts w:ascii="Arial" w:hAnsi="Arial" w:cs="Arial"/>
          <w:sz w:val="24"/>
          <w:szCs w:val="24"/>
        </w:rPr>
        <w:t>In recent years mental health</w:t>
      </w:r>
      <w:r w:rsidR="00707AC1">
        <w:rPr>
          <w:rFonts w:ascii="Arial" w:hAnsi="Arial" w:cs="Arial"/>
          <w:sz w:val="24"/>
          <w:szCs w:val="24"/>
        </w:rPr>
        <w:t xml:space="preserve"> disorders</w:t>
      </w:r>
      <w:r w:rsidR="00707AC1" w:rsidRPr="005B52A7">
        <w:rPr>
          <w:rFonts w:ascii="Arial" w:hAnsi="Arial" w:cs="Arial"/>
          <w:sz w:val="24"/>
          <w:szCs w:val="24"/>
        </w:rPr>
        <w:t xml:space="preserve"> ha</w:t>
      </w:r>
      <w:r w:rsidR="00707AC1">
        <w:rPr>
          <w:rFonts w:ascii="Arial" w:hAnsi="Arial" w:cs="Arial"/>
          <w:sz w:val="24"/>
          <w:szCs w:val="24"/>
        </w:rPr>
        <w:t>ve</w:t>
      </w:r>
      <w:r w:rsidR="00707AC1" w:rsidRPr="005B52A7">
        <w:rPr>
          <w:rFonts w:ascii="Arial" w:hAnsi="Arial" w:cs="Arial"/>
          <w:sz w:val="24"/>
          <w:szCs w:val="24"/>
        </w:rPr>
        <w:t xml:space="preserve"> been more clearly defined within the NCD category, sharing many characteristics and potential common treatment platforms as ot</w:t>
      </w:r>
      <w:r w:rsidR="00707AC1">
        <w:rPr>
          <w:rFonts w:ascii="Arial" w:hAnsi="Arial" w:cs="Arial"/>
          <w:sz w:val="24"/>
          <w:szCs w:val="24"/>
        </w:rPr>
        <w:t>her NCDs.</w:t>
      </w:r>
      <w:r w:rsidR="00F70BA5" w:rsidRPr="000A2839">
        <w:rPr>
          <w:rFonts w:ascii="Arial" w:eastAsia="Times New Roman" w:hAnsi="Arial" w:cs="Arial"/>
          <w:sz w:val="24"/>
          <w:szCs w:val="24"/>
        </w:rPr>
        <w:br/>
      </w:r>
    </w:p>
    <w:p w14:paraId="50B3D2F8" w14:textId="5FC2F2D5" w:rsidR="009C2F1E" w:rsidRPr="005B52A7" w:rsidRDefault="009C2F1E" w:rsidP="005B52A7">
      <w:pPr>
        <w:widowControl w:val="0"/>
        <w:autoSpaceDE w:val="0"/>
        <w:autoSpaceDN w:val="0"/>
        <w:adjustRightInd w:val="0"/>
        <w:spacing w:after="180" w:line="360" w:lineRule="auto"/>
        <w:jc w:val="both"/>
        <w:rPr>
          <w:rFonts w:ascii="Arial" w:eastAsia="Times New Roman" w:hAnsi="Arial" w:cs="Arial"/>
          <w:sz w:val="24"/>
          <w:szCs w:val="24"/>
        </w:rPr>
      </w:pPr>
      <w:r w:rsidRPr="005B52A7">
        <w:rPr>
          <w:rFonts w:ascii="Arial" w:eastAsia="Times New Roman" w:hAnsi="Arial" w:cs="Arial"/>
          <w:b/>
          <w:bCs/>
          <w:sz w:val="24"/>
          <w:szCs w:val="24"/>
        </w:rPr>
        <w:t>NTD-NGO-Network (NNN):</w:t>
      </w:r>
      <w:r w:rsidR="00485D49" w:rsidRPr="005B52A7">
        <w:rPr>
          <w:rFonts w:ascii="Arial" w:eastAsia="Times New Roman" w:hAnsi="Arial" w:cs="Arial"/>
          <w:b/>
          <w:bCs/>
          <w:sz w:val="24"/>
          <w:szCs w:val="24"/>
        </w:rPr>
        <w:t xml:space="preserve"> </w:t>
      </w:r>
      <w:r w:rsidR="00485D49" w:rsidRPr="005B52A7">
        <w:rPr>
          <w:rFonts w:ascii="Arial" w:eastAsia="Times New Roman" w:hAnsi="Arial" w:cs="Arial"/>
          <w:sz w:val="24"/>
          <w:szCs w:val="24"/>
        </w:rPr>
        <w:t>A global platform for NGOs</w:t>
      </w:r>
      <w:r w:rsidR="00CF5131">
        <w:rPr>
          <w:rFonts w:ascii="Arial" w:eastAsia="Times New Roman" w:hAnsi="Arial" w:cs="Arial"/>
          <w:sz w:val="24"/>
          <w:szCs w:val="24"/>
        </w:rPr>
        <w:t xml:space="preserve"> </w:t>
      </w:r>
      <w:r w:rsidR="00485D49" w:rsidRPr="005B52A7">
        <w:rPr>
          <w:rFonts w:ascii="Arial" w:eastAsia="Times New Roman" w:hAnsi="Arial" w:cs="Arial"/>
          <w:sz w:val="24"/>
          <w:szCs w:val="24"/>
        </w:rPr>
        <w:t xml:space="preserve">to work together to tackle important issues in NTD control and development. A cross-cutting </w:t>
      </w:r>
      <w:r w:rsidR="00794212">
        <w:rPr>
          <w:rFonts w:ascii="Arial" w:eastAsia="Times New Roman" w:hAnsi="Arial" w:cs="Arial"/>
          <w:sz w:val="24"/>
          <w:szCs w:val="24"/>
        </w:rPr>
        <w:t>task force</w:t>
      </w:r>
      <w:r w:rsidR="003E6097">
        <w:rPr>
          <w:rFonts w:ascii="Arial" w:eastAsia="Times New Roman" w:hAnsi="Arial" w:cs="Arial"/>
          <w:sz w:val="24"/>
          <w:szCs w:val="24"/>
        </w:rPr>
        <w:t xml:space="preserve"> on</w:t>
      </w:r>
      <w:r w:rsidR="00485D49" w:rsidRPr="005B52A7">
        <w:rPr>
          <w:rFonts w:ascii="Arial" w:eastAsia="Times New Roman" w:hAnsi="Arial" w:cs="Arial"/>
          <w:sz w:val="24"/>
          <w:szCs w:val="24"/>
        </w:rPr>
        <w:t xml:space="preserve"> Disease Management Disability and Inclusion (DMDI) has recently developed a mental health research agenda through its Mental Wellbeing and Stigma </w:t>
      </w:r>
      <w:r w:rsidR="001C52A2">
        <w:rPr>
          <w:rFonts w:ascii="Arial" w:eastAsia="Times New Roman" w:hAnsi="Arial" w:cs="Arial"/>
          <w:sz w:val="24"/>
          <w:szCs w:val="24"/>
        </w:rPr>
        <w:t xml:space="preserve">(MWS) </w:t>
      </w:r>
      <w:r w:rsidR="00485D49" w:rsidRPr="005B52A7">
        <w:rPr>
          <w:rFonts w:ascii="Arial" w:eastAsia="Times New Roman" w:hAnsi="Arial" w:cs="Arial"/>
          <w:sz w:val="24"/>
          <w:szCs w:val="24"/>
        </w:rPr>
        <w:t>task group.</w:t>
      </w:r>
    </w:p>
    <w:p w14:paraId="78F27008" w14:textId="77777777" w:rsidR="0071253E" w:rsidRDefault="0071253E" w:rsidP="00A21FD3">
      <w:pPr>
        <w:rPr>
          <w:rFonts w:ascii="Arial" w:hAnsi="Arial" w:cs="Arial"/>
          <w:b/>
          <w:sz w:val="28"/>
          <w:szCs w:val="24"/>
        </w:rPr>
      </w:pPr>
    </w:p>
    <w:p w14:paraId="6F75F041" w14:textId="77777777" w:rsidR="0071253E" w:rsidRDefault="0071253E" w:rsidP="00A21FD3">
      <w:pPr>
        <w:rPr>
          <w:rFonts w:ascii="Arial" w:hAnsi="Arial" w:cs="Arial"/>
          <w:b/>
          <w:sz w:val="28"/>
          <w:szCs w:val="24"/>
        </w:rPr>
      </w:pPr>
    </w:p>
    <w:p w14:paraId="1CD2A912" w14:textId="77777777" w:rsidR="0071253E" w:rsidRDefault="0071253E" w:rsidP="00A21FD3">
      <w:pPr>
        <w:rPr>
          <w:rFonts w:ascii="Arial" w:hAnsi="Arial" w:cs="Arial"/>
          <w:b/>
          <w:sz w:val="28"/>
          <w:szCs w:val="24"/>
        </w:rPr>
      </w:pPr>
    </w:p>
    <w:p w14:paraId="0BC4D069" w14:textId="77777777" w:rsidR="0071253E" w:rsidRDefault="0071253E" w:rsidP="00A21FD3">
      <w:pPr>
        <w:rPr>
          <w:rFonts w:ascii="Arial" w:hAnsi="Arial" w:cs="Arial"/>
          <w:b/>
          <w:sz w:val="28"/>
          <w:szCs w:val="24"/>
        </w:rPr>
      </w:pPr>
    </w:p>
    <w:p w14:paraId="1D2626C6" w14:textId="77777777" w:rsidR="0071253E" w:rsidRDefault="0071253E" w:rsidP="00A21FD3">
      <w:pPr>
        <w:rPr>
          <w:rFonts w:ascii="Arial" w:hAnsi="Arial" w:cs="Arial"/>
          <w:b/>
          <w:sz w:val="28"/>
          <w:szCs w:val="24"/>
        </w:rPr>
      </w:pPr>
    </w:p>
    <w:p w14:paraId="3A5150DD" w14:textId="77777777" w:rsidR="0071253E" w:rsidRDefault="0071253E" w:rsidP="00A21FD3">
      <w:pPr>
        <w:rPr>
          <w:rFonts w:ascii="Arial" w:hAnsi="Arial" w:cs="Arial"/>
          <w:b/>
          <w:sz w:val="28"/>
          <w:szCs w:val="24"/>
        </w:rPr>
      </w:pPr>
    </w:p>
    <w:p w14:paraId="75EB7AC0" w14:textId="77777777" w:rsidR="0071253E" w:rsidRDefault="0071253E" w:rsidP="00A21FD3">
      <w:pPr>
        <w:rPr>
          <w:rFonts w:ascii="Arial" w:hAnsi="Arial" w:cs="Arial"/>
          <w:b/>
          <w:sz w:val="28"/>
          <w:szCs w:val="24"/>
        </w:rPr>
      </w:pPr>
    </w:p>
    <w:p w14:paraId="76A4612C" w14:textId="77777777" w:rsidR="0071253E" w:rsidRDefault="0071253E" w:rsidP="00A21FD3">
      <w:pPr>
        <w:rPr>
          <w:rFonts w:ascii="Arial" w:hAnsi="Arial" w:cs="Arial"/>
          <w:b/>
          <w:sz w:val="28"/>
          <w:szCs w:val="24"/>
        </w:rPr>
      </w:pPr>
    </w:p>
    <w:p w14:paraId="3321B769" w14:textId="77777777" w:rsidR="0071253E" w:rsidRDefault="0071253E" w:rsidP="00A21FD3">
      <w:pPr>
        <w:rPr>
          <w:rFonts w:ascii="Arial" w:hAnsi="Arial" w:cs="Arial"/>
          <w:b/>
          <w:sz w:val="28"/>
          <w:szCs w:val="24"/>
        </w:rPr>
      </w:pPr>
    </w:p>
    <w:p w14:paraId="3E26FE54" w14:textId="77777777" w:rsidR="0071253E" w:rsidRDefault="0071253E" w:rsidP="00A21FD3">
      <w:pPr>
        <w:rPr>
          <w:rFonts w:ascii="Arial" w:hAnsi="Arial" w:cs="Arial"/>
          <w:b/>
          <w:sz w:val="28"/>
          <w:szCs w:val="24"/>
        </w:rPr>
      </w:pPr>
    </w:p>
    <w:p w14:paraId="64DC0DB4" w14:textId="5C6ECE1D" w:rsidR="00023E4C" w:rsidRPr="005B52A7" w:rsidRDefault="004717C5" w:rsidP="005B52A7">
      <w:pPr>
        <w:jc w:val="both"/>
        <w:rPr>
          <w:rFonts w:ascii="Arial" w:hAnsi="Arial" w:cs="Arial"/>
          <w:b/>
          <w:sz w:val="28"/>
          <w:szCs w:val="24"/>
        </w:rPr>
      </w:pPr>
      <w:r>
        <w:rPr>
          <w:rFonts w:ascii="Arial" w:hAnsi="Arial" w:cs="Arial"/>
          <w:b/>
          <w:sz w:val="28"/>
          <w:szCs w:val="24"/>
        </w:rPr>
        <w:lastRenderedPageBreak/>
        <w:t>NTDs and mental health</w:t>
      </w:r>
      <w:r w:rsidR="00A411CA">
        <w:rPr>
          <w:rFonts w:ascii="Arial" w:hAnsi="Arial" w:cs="Arial"/>
          <w:b/>
          <w:sz w:val="28"/>
          <w:szCs w:val="24"/>
        </w:rPr>
        <w:t xml:space="preserve">: </w:t>
      </w:r>
      <w:r w:rsidR="00A411CA" w:rsidRPr="005B52A7">
        <w:rPr>
          <w:rFonts w:ascii="Arial" w:hAnsi="Arial" w:cs="Arial"/>
          <w:b/>
          <w:sz w:val="28"/>
          <w:szCs w:val="24"/>
        </w:rPr>
        <w:t>A growing evidence base</w:t>
      </w:r>
    </w:p>
    <w:p w14:paraId="61771FEF" w14:textId="6421F991" w:rsidR="00AF3E34" w:rsidRDefault="00023E4C" w:rsidP="005B52A7">
      <w:pPr>
        <w:spacing w:line="360" w:lineRule="auto"/>
        <w:jc w:val="both"/>
        <w:rPr>
          <w:rFonts w:ascii="Arial" w:hAnsi="Arial" w:cs="Arial"/>
          <w:sz w:val="24"/>
          <w:szCs w:val="24"/>
        </w:rPr>
      </w:pPr>
      <w:r w:rsidRPr="005B52A7">
        <w:rPr>
          <w:rFonts w:ascii="Arial" w:eastAsia="Times New Roman" w:hAnsi="Arial" w:cs="Arial"/>
          <w:sz w:val="24"/>
          <w:szCs w:val="24"/>
          <w:lang w:eastAsia="en-GB"/>
        </w:rPr>
        <w:br/>
      </w:r>
      <w:r w:rsidR="00F126C1" w:rsidRPr="005B52A7">
        <w:rPr>
          <w:rFonts w:ascii="Arial" w:eastAsia="Times New Roman" w:hAnsi="Arial" w:cs="Arial"/>
          <w:sz w:val="24"/>
          <w:szCs w:val="24"/>
          <w:lang w:eastAsia="en-GB"/>
        </w:rPr>
        <w:t xml:space="preserve">The </w:t>
      </w:r>
      <w:r w:rsidR="00B76B2E" w:rsidRPr="00BB5BD6">
        <w:rPr>
          <w:rFonts w:ascii="Arial" w:hAnsi="Arial" w:cs="Arial"/>
          <w:sz w:val="24"/>
          <w:szCs w:val="24"/>
        </w:rPr>
        <w:t xml:space="preserve">scale </w:t>
      </w:r>
      <w:r w:rsidR="00F126C1" w:rsidRPr="005B52A7">
        <w:rPr>
          <w:rFonts w:ascii="Arial" w:eastAsia="Times New Roman" w:hAnsi="Arial" w:cs="Arial"/>
          <w:sz w:val="24"/>
          <w:szCs w:val="24"/>
          <w:lang w:eastAsia="en-GB"/>
        </w:rPr>
        <w:t xml:space="preserve">of </w:t>
      </w:r>
      <w:r w:rsidR="00F324CB" w:rsidRPr="00BB5BD6">
        <w:rPr>
          <w:rFonts w:ascii="Arial" w:hAnsi="Arial" w:cs="Arial"/>
          <w:sz w:val="24"/>
          <w:szCs w:val="24"/>
        </w:rPr>
        <w:t xml:space="preserve">psychological </w:t>
      </w:r>
      <w:r w:rsidR="00F126C1" w:rsidRPr="005B52A7">
        <w:rPr>
          <w:rFonts w:ascii="Arial" w:eastAsia="Times New Roman" w:hAnsi="Arial" w:cs="Arial"/>
          <w:sz w:val="24"/>
          <w:szCs w:val="24"/>
          <w:lang w:eastAsia="en-GB"/>
        </w:rPr>
        <w:t>co-morbidity in the 1 billion</w:t>
      </w:r>
      <w:r w:rsidR="004A3076" w:rsidRPr="005B52A7">
        <w:rPr>
          <w:rFonts w:ascii="Arial" w:eastAsia="Times New Roman" w:hAnsi="Arial" w:cs="Arial"/>
          <w:sz w:val="24"/>
          <w:szCs w:val="24"/>
          <w:lang w:eastAsia="en-GB"/>
        </w:rPr>
        <w:t xml:space="preserve"> </w:t>
      </w:r>
      <w:r w:rsidR="00E302FC" w:rsidRPr="005B52A7">
        <w:rPr>
          <w:rFonts w:ascii="Arial" w:eastAsia="Times New Roman" w:hAnsi="Arial" w:cs="Arial"/>
          <w:sz w:val="24"/>
          <w:szCs w:val="24"/>
          <w:lang w:eastAsia="en-GB"/>
        </w:rPr>
        <w:t xml:space="preserve">affected </w:t>
      </w:r>
      <w:r w:rsidR="00F126C1" w:rsidRPr="005B52A7">
        <w:rPr>
          <w:rFonts w:ascii="Arial" w:eastAsia="Times New Roman" w:hAnsi="Arial" w:cs="Arial"/>
          <w:sz w:val="24"/>
          <w:szCs w:val="24"/>
          <w:lang w:eastAsia="en-GB"/>
        </w:rPr>
        <w:t>worldwide</w:t>
      </w:r>
      <w:r w:rsidR="004A3076" w:rsidRPr="005B52A7">
        <w:rPr>
          <w:rFonts w:ascii="Arial" w:eastAsia="Times New Roman" w:hAnsi="Arial" w:cs="Arial"/>
          <w:sz w:val="24"/>
          <w:szCs w:val="24"/>
          <w:lang w:eastAsia="en-GB"/>
        </w:rPr>
        <w:t xml:space="preserve"> with </w:t>
      </w:r>
      <w:r w:rsidR="004A3076" w:rsidRPr="005B52A7">
        <w:rPr>
          <w:rFonts w:ascii="Arial" w:eastAsia="Times New Roman" w:hAnsi="Arial" w:cs="Arial"/>
          <w:b/>
          <w:sz w:val="24"/>
          <w:szCs w:val="24"/>
          <w:lang w:eastAsia="en-GB"/>
        </w:rPr>
        <w:t>Neglected Tropical Diseases (NTDs)</w:t>
      </w:r>
      <w:r w:rsidR="00180507">
        <w:rPr>
          <w:rFonts w:ascii="Arial" w:eastAsia="Times New Roman" w:hAnsi="Arial" w:cs="Arial"/>
          <w:sz w:val="24"/>
          <w:szCs w:val="24"/>
          <w:lang w:eastAsia="en-GB"/>
        </w:rPr>
        <w:t xml:space="preserve"> </w:t>
      </w:r>
      <w:r w:rsidR="007764D7">
        <w:rPr>
          <w:rFonts w:ascii="Arial" w:eastAsia="Times New Roman" w:hAnsi="Arial" w:cs="Arial"/>
          <w:sz w:val="24"/>
          <w:szCs w:val="24"/>
          <w:lang w:eastAsia="en-GB"/>
        </w:rPr>
        <w:t xml:space="preserve">(see Glossary) </w:t>
      </w:r>
      <w:r w:rsidR="00F126C1" w:rsidRPr="005B52A7">
        <w:rPr>
          <w:rFonts w:ascii="Arial" w:eastAsia="Times New Roman" w:hAnsi="Arial" w:cs="Arial"/>
          <w:sz w:val="24"/>
          <w:szCs w:val="24"/>
          <w:lang w:eastAsia="en-GB"/>
        </w:rPr>
        <w:t xml:space="preserve">has </w:t>
      </w:r>
      <w:r w:rsidR="004D6AFB">
        <w:rPr>
          <w:rFonts w:ascii="Arial" w:eastAsia="Times New Roman" w:hAnsi="Arial" w:cs="Arial"/>
          <w:sz w:val="24"/>
          <w:szCs w:val="24"/>
          <w:lang w:eastAsia="en-GB"/>
        </w:rPr>
        <w:t>become</w:t>
      </w:r>
      <w:r w:rsidR="00F126C1" w:rsidRPr="005B52A7">
        <w:rPr>
          <w:rFonts w:ascii="Arial" w:eastAsia="Times New Roman" w:hAnsi="Arial" w:cs="Arial"/>
          <w:sz w:val="24"/>
          <w:szCs w:val="24"/>
          <w:lang w:eastAsia="en-GB"/>
        </w:rPr>
        <w:t xml:space="preserve"> increasingly recognised by the NTD community </w:t>
      </w:r>
      <w:r w:rsidR="00F12D12" w:rsidRPr="00BB5BD6">
        <w:rPr>
          <w:rFonts w:ascii="Arial" w:hAnsi="Arial" w:cs="Arial"/>
          <w:sz w:val="24"/>
          <w:szCs w:val="24"/>
        </w:rPr>
        <w:t>after</w:t>
      </w:r>
      <w:r w:rsidR="00F126C1" w:rsidRPr="005B52A7">
        <w:rPr>
          <w:rFonts w:ascii="Arial" w:eastAsia="Times New Roman" w:hAnsi="Arial" w:cs="Arial"/>
          <w:sz w:val="24"/>
          <w:szCs w:val="24"/>
          <w:lang w:eastAsia="en-GB"/>
        </w:rPr>
        <w:t xml:space="preserve"> </w:t>
      </w:r>
      <w:r w:rsidR="00E25C7E" w:rsidRPr="00BB5BD6">
        <w:rPr>
          <w:rFonts w:ascii="Arial" w:hAnsi="Arial" w:cs="Arial"/>
          <w:sz w:val="24"/>
          <w:szCs w:val="24"/>
        </w:rPr>
        <w:t>being</w:t>
      </w:r>
      <w:r w:rsidR="00F126C1" w:rsidRPr="005B52A7">
        <w:rPr>
          <w:rFonts w:ascii="Arial" w:eastAsia="Times New Roman" w:hAnsi="Arial" w:cs="Arial"/>
          <w:sz w:val="24"/>
          <w:szCs w:val="24"/>
          <w:lang w:eastAsia="en-GB"/>
        </w:rPr>
        <w:t xml:space="preserve"> highlighted in</w:t>
      </w:r>
      <w:r w:rsidR="00E302FC" w:rsidRPr="005B52A7">
        <w:rPr>
          <w:rFonts w:ascii="Arial" w:eastAsia="Times New Roman" w:hAnsi="Arial" w:cs="Arial"/>
          <w:sz w:val="24"/>
          <w:szCs w:val="24"/>
          <w:lang w:eastAsia="en-GB"/>
        </w:rPr>
        <w:t xml:space="preserve"> </w:t>
      </w:r>
      <w:r w:rsidR="00F126C1" w:rsidRPr="005B52A7">
        <w:rPr>
          <w:rFonts w:ascii="Arial" w:eastAsia="Times New Roman" w:hAnsi="Arial" w:cs="Arial"/>
          <w:sz w:val="24"/>
          <w:szCs w:val="24"/>
          <w:lang w:eastAsia="en-GB"/>
        </w:rPr>
        <w:t>2012</w:t>
      </w:r>
      <w:r w:rsidR="00953313">
        <w:rPr>
          <w:rFonts w:ascii="Arial" w:eastAsia="Times New Roman" w:hAnsi="Arial" w:cs="Arial"/>
          <w:sz w:val="24"/>
          <w:szCs w:val="24"/>
          <w:lang w:eastAsia="en-GB"/>
        </w:rPr>
        <w:t xml:space="preserve"> </w:t>
      </w:r>
      <w:r w:rsidR="006D3AA6" w:rsidRPr="005B52A7">
        <w:rPr>
          <w:rFonts w:ascii="Arial" w:eastAsia="Times New Roman" w:hAnsi="Arial" w:cs="Arial"/>
          <w:sz w:val="24"/>
          <w:szCs w:val="24"/>
          <w:lang w:eastAsia="en-GB"/>
        </w:rPr>
        <w:t>[</w:t>
      </w:r>
      <w:r w:rsidR="00142347" w:rsidRPr="00F55A93">
        <w:rPr>
          <w:rFonts w:ascii="Arial" w:eastAsia="Times New Roman" w:hAnsi="Arial" w:cs="Arial"/>
          <w:sz w:val="24"/>
          <w:szCs w:val="24"/>
          <w:lang w:eastAsia="en-GB"/>
        </w:rPr>
        <w:t>1</w:t>
      </w:r>
      <w:r w:rsidR="006D3AA6" w:rsidRPr="005B52A7">
        <w:rPr>
          <w:rFonts w:ascii="Arial" w:eastAsia="Times New Roman" w:hAnsi="Arial" w:cs="Arial"/>
          <w:sz w:val="24"/>
          <w:szCs w:val="24"/>
          <w:lang w:eastAsia="en-GB"/>
        </w:rPr>
        <w:t>]</w:t>
      </w:r>
      <w:r w:rsidR="00650861" w:rsidRPr="005B52A7">
        <w:rPr>
          <w:rFonts w:ascii="Arial" w:eastAsia="Times New Roman" w:hAnsi="Arial" w:cs="Arial"/>
          <w:sz w:val="24"/>
          <w:szCs w:val="24"/>
          <w:lang w:eastAsia="en-GB"/>
        </w:rPr>
        <w:t>.</w:t>
      </w:r>
      <w:r w:rsidR="0027593E" w:rsidRPr="00BB5BD6">
        <w:rPr>
          <w:rFonts w:ascii="Arial" w:hAnsi="Arial" w:cs="Arial"/>
          <w:sz w:val="24"/>
          <w:szCs w:val="24"/>
        </w:rPr>
        <w:t xml:space="preserve"> </w:t>
      </w:r>
      <w:r w:rsidR="00C775C6" w:rsidRPr="00BB5BD6">
        <w:rPr>
          <w:rFonts w:ascii="Arial" w:hAnsi="Arial" w:cs="Arial"/>
          <w:sz w:val="24"/>
          <w:szCs w:val="24"/>
        </w:rPr>
        <w:t xml:space="preserve">As of </w:t>
      </w:r>
      <w:r w:rsidR="00BB5CEC" w:rsidRPr="00BB5BD6">
        <w:rPr>
          <w:rFonts w:ascii="Arial" w:hAnsi="Arial" w:cs="Arial"/>
          <w:sz w:val="24"/>
          <w:szCs w:val="24"/>
        </w:rPr>
        <w:t>October</w:t>
      </w:r>
      <w:r w:rsidR="00595BE7" w:rsidRPr="00BB5BD6">
        <w:rPr>
          <w:rFonts w:ascii="Arial" w:hAnsi="Arial" w:cs="Arial"/>
          <w:sz w:val="24"/>
          <w:szCs w:val="24"/>
        </w:rPr>
        <w:t xml:space="preserve"> </w:t>
      </w:r>
      <w:r w:rsidR="00C775C6" w:rsidRPr="00BB5BD6">
        <w:rPr>
          <w:rFonts w:ascii="Arial" w:hAnsi="Arial" w:cs="Arial"/>
          <w:sz w:val="24"/>
          <w:szCs w:val="24"/>
        </w:rPr>
        <w:t>2018, o</w:t>
      </w:r>
      <w:r w:rsidR="0027593E" w:rsidRPr="00BB5BD6">
        <w:rPr>
          <w:rFonts w:ascii="Arial" w:hAnsi="Arial" w:cs="Arial"/>
          <w:sz w:val="24"/>
          <w:szCs w:val="24"/>
        </w:rPr>
        <w:t xml:space="preserve">ver 3,000 studies have been </w:t>
      </w:r>
      <w:r w:rsidR="000B07E0" w:rsidRPr="00BB5BD6">
        <w:rPr>
          <w:rFonts w:ascii="Arial" w:hAnsi="Arial" w:cs="Arial"/>
          <w:sz w:val="24"/>
          <w:szCs w:val="24"/>
        </w:rPr>
        <w:t>added</w:t>
      </w:r>
      <w:r w:rsidR="0027593E" w:rsidRPr="00BB5BD6">
        <w:rPr>
          <w:rFonts w:ascii="Arial" w:hAnsi="Arial" w:cs="Arial"/>
          <w:sz w:val="24"/>
          <w:szCs w:val="24"/>
        </w:rPr>
        <w:t xml:space="preserve"> to an online repository for cross-cutting NTDs research</w:t>
      </w:r>
      <w:r w:rsidR="00CE18D2" w:rsidRPr="00BB5BD6">
        <w:rPr>
          <w:rFonts w:ascii="Arial" w:hAnsi="Arial" w:cs="Arial"/>
          <w:sz w:val="24"/>
          <w:szCs w:val="24"/>
        </w:rPr>
        <w:t xml:space="preserve"> – </w:t>
      </w:r>
      <w:r w:rsidR="0027593E" w:rsidRPr="00A962BE">
        <w:rPr>
          <w:rFonts w:ascii="Arial" w:hAnsi="Arial" w:cs="Arial"/>
          <w:b/>
          <w:sz w:val="24"/>
          <w:szCs w:val="24"/>
        </w:rPr>
        <w:t>InfoNTD</w:t>
      </w:r>
      <w:r w:rsidR="00CE18D2" w:rsidRPr="00BB5BD6">
        <w:rPr>
          <w:rFonts w:ascii="Arial" w:hAnsi="Arial" w:cs="Arial"/>
          <w:sz w:val="24"/>
          <w:szCs w:val="24"/>
        </w:rPr>
        <w:t xml:space="preserve"> –</w:t>
      </w:r>
      <w:r w:rsidR="0027593E" w:rsidRPr="00BB5BD6">
        <w:rPr>
          <w:rFonts w:ascii="Arial" w:hAnsi="Arial" w:cs="Arial"/>
          <w:sz w:val="24"/>
          <w:szCs w:val="24"/>
        </w:rPr>
        <w:t xml:space="preserve"> </w:t>
      </w:r>
      <w:r w:rsidR="000B07E0" w:rsidRPr="00BB5BD6">
        <w:rPr>
          <w:rFonts w:ascii="Arial" w:hAnsi="Arial" w:cs="Arial"/>
          <w:sz w:val="24"/>
          <w:szCs w:val="24"/>
        </w:rPr>
        <w:t>a significant proportion</w:t>
      </w:r>
      <w:r w:rsidR="0027593E" w:rsidRPr="00BB5BD6">
        <w:rPr>
          <w:rFonts w:ascii="Arial" w:hAnsi="Arial" w:cs="Arial"/>
          <w:sz w:val="24"/>
          <w:szCs w:val="24"/>
        </w:rPr>
        <w:t xml:space="preserve"> of which are related to the </w:t>
      </w:r>
      <w:r w:rsidR="000B07E0" w:rsidRPr="00BB5BD6">
        <w:rPr>
          <w:rFonts w:ascii="Arial" w:hAnsi="Arial" w:cs="Arial"/>
          <w:sz w:val="24"/>
          <w:szCs w:val="24"/>
        </w:rPr>
        <w:t>psychosocial impact</w:t>
      </w:r>
      <w:r w:rsidR="00F96212" w:rsidRPr="00BB5BD6">
        <w:rPr>
          <w:rFonts w:ascii="Arial" w:hAnsi="Arial" w:cs="Arial"/>
          <w:sz w:val="24"/>
          <w:szCs w:val="24"/>
        </w:rPr>
        <w:t xml:space="preserve"> of NTDs</w:t>
      </w:r>
      <w:r w:rsidR="00BA6C69">
        <w:rPr>
          <w:rFonts w:ascii="Arial" w:hAnsi="Arial" w:cs="Arial"/>
          <w:sz w:val="24"/>
          <w:szCs w:val="24"/>
        </w:rPr>
        <w:t xml:space="preserve"> </w:t>
      </w:r>
      <w:r w:rsidR="00BA6C69" w:rsidRPr="00F55A93">
        <w:rPr>
          <w:rFonts w:ascii="Arial" w:hAnsi="Arial" w:cs="Arial"/>
          <w:sz w:val="24"/>
          <w:szCs w:val="24"/>
        </w:rPr>
        <w:t>[</w:t>
      </w:r>
      <w:r w:rsidR="00E36B6A" w:rsidRPr="00F55A93">
        <w:rPr>
          <w:rFonts w:ascii="Arial" w:hAnsi="Arial" w:cs="Arial"/>
          <w:sz w:val="24"/>
          <w:szCs w:val="24"/>
        </w:rPr>
        <w:t>https://www.infontd.org/biblio_search/search</w:t>
      </w:r>
      <w:r w:rsidR="00BA6C69" w:rsidRPr="00F55A93">
        <w:rPr>
          <w:rFonts w:ascii="Arial" w:hAnsi="Arial" w:cs="Arial"/>
          <w:sz w:val="24"/>
          <w:szCs w:val="24"/>
        </w:rPr>
        <w:t>]</w:t>
      </w:r>
      <w:r w:rsidR="0027593E" w:rsidRPr="00BB5BD6">
        <w:rPr>
          <w:rFonts w:ascii="Arial" w:hAnsi="Arial" w:cs="Arial"/>
          <w:sz w:val="24"/>
          <w:szCs w:val="24"/>
        </w:rPr>
        <w:t>.</w:t>
      </w:r>
      <w:r w:rsidR="00862D3F" w:rsidRPr="00BB5BD6">
        <w:rPr>
          <w:rFonts w:ascii="Arial" w:hAnsi="Arial" w:cs="Arial"/>
          <w:sz w:val="24"/>
          <w:szCs w:val="24"/>
        </w:rPr>
        <w:t xml:space="preserve"> </w:t>
      </w:r>
      <w:r w:rsidR="00ED6684">
        <w:rPr>
          <w:rFonts w:ascii="Arial" w:hAnsi="Arial" w:cs="Arial"/>
          <w:sz w:val="24"/>
          <w:szCs w:val="24"/>
        </w:rPr>
        <w:t>In this time</w:t>
      </w:r>
      <w:r w:rsidR="00B42002" w:rsidRPr="00BB5BD6">
        <w:rPr>
          <w:rFonts w:ascii="Arial" w:hAnsi="Arial" w:cs="Arial"/>
          <w:sz w:val="24"/>
          <w:szCs w:val="24"/>
        </w:rPr>
        <w:t>, along with an increased depth of research for a number of well-studied NTDs (</w:t>
      </w:r>
      <w:r w:rsidR="00FB5F24" w:rsidRPr="00BB5BD6">
        <w:rPr>
          <w:rFonts w:ascii="Arial" w:hAnsi="Arial" w:cs="Arial"/>
          <w:sz w:val="24"/>
          <w:szCs w:val="24"/>
        </w:rPr>
        <w:t>l</w:t>
      </w:r>
      <w:r w:rsidR="00B42002" w:rsidRPr="00BB5BD6">
        <w:rPr>
          <w:rFonts w:ascii="Arial" w:hAnsi="Arial" w:cs="Arial"/>
          <w:sz w:val="24"/>
          <w:szCs w:val="24"/>
        </w:rPr>
        <w:t>eprosy</w:t>
      </w:r>
      <w:r w:rsidR="00644714">
        <w:rPr>
          <w:rFonts w:ascii="Arial" w:hAnsi="Arial" w:cs="Arial"/>
          <w:sz w:val="24"/>
          <w:szCs w:val="24"/>
        </w:rPr>
        <w:t>;</w:t>
      </w:r>
      <w:r w:rsidR="00B42002" w:rsidRPr="00BB5BD6">
        <w:rPr>
          <w:rFonts w:ascii="Arial" w:hAnsi="Arial" w:cs="Arial"/>
          <w:sz w:val="24"/>
          <w:szCs w:val="24"/>
        </w:rPr>
        <w:t xml:space="preserve"> </w:t>
      </w:r>
      <w:r w:rsidR="00FB5F24" w:rsidRPr="00BB5BD6">
        <w:rPr>
          <w:rFonts w:ascii="Arial" w:hAnsi="Arial" w:cs="Arial"/>
          <w:sz w:val="24"/>
          <w:szCs w:val="24"/>
        </w:rPr>
        <w:t>l</w:t>
      </w:r>
      <w:r w:rsidR="00B42002" w:rsidRPr="00BB5BD6">
        <w:rPr>
          <w:rFonts w:ascii="Arial" w:hAnsi="Arial" w:cs="Arial"/>
          <w:sz w:val="24"/>
          <w:szCs w:val="24"/>
        </w:rPr>
        <w:t>ymphatic filariasis</w:t>
      </w:r>
      <w:r w:rsidR="00644714">
        <w:rPr>
          <w:rFonts w:ascii="Arial" w:hAnsi="Arial" w:cs="Arial"/>
          <w:sz w:val="24"/>
          <w:szCs w:val="24"/>
        </w:rPr>
        <w:t>;</w:t>
      </w:r>
      <w:r w:rsidR="00B42002" w:rsidRPr="00BB5BD6">
        <w:rPr>
          <w:rFonts w:ascii="Arial" w:hAnsi="Arial" w:cs="Arial"/>
          <w:sz w:val="24"/>
          <w:szCs w:val="24"/>
        </w:rPr>
        <w:t xml:space="preserve"> </w:t>
      </w:r>
      <w:r w:rsidR="00644714">
        <w:rPr>
          <w:rFonts w:ascii="Arial" w:hAnsi="Arial" w:cs="Arial"/>
          <w:sz w:val="24"/>
          <w:szCs w:val="24"/>
        </w:rPr>
        <w:t xml:space="preserve">and </w:t>
      </w:r>
      <w:r w:rsidR="00FB5F24" w:rsidRPr="00BB5BD6">
        <w:rPr>
          <w:rFonts w:ascii="Arial" w:hAnsi="Arial" w:cs="Arial"/>
          <w:sz w:val="24"/>
          <w:szCs w:val="24"/>
        </w:rPr>
        <w:t>c</w:t>
      </w:r>
      <w:r w:rsidR="00B42002" w:rsidRPr="00BB5BD6">
        <w:rPr>
          <w:rFonts w:ascii="Arial" w:hAnsi="Arial" w:cs="Arial"/>
          <w:sz w:val="24"/>
          <w:szCs w:val="24"/>
        </w:rPr>
        <w:t xml:space="preserve">utaneous leishmaniasis), there has </w:t>
      </w:r>
      <w:r w:rsidR="00261DDF">
        <w:rPr>
          <w:rFonts w:ascii="Arial" w:hAnsi="Arial" w:cs="Arial"/>
          <w:sz w:val="24"/>
          <w:szCs w:val="24"/>
        </w:rPr>
        <w:t xml:space="preserve">also </w:t>
      </w:r>
      <w:r w:rsidR="00B42002" w:rsidRPr="00BB5BD6">
        <w:rPr>
          <w:rFonts w:ascii="Arial" w:hAnsi="Arial" w:cs="Arial"/>
          <w:sz w:val="24"/>
          <w:szCs w:val="24"/>
        </w:rPr>
        <w:t>bee</w:t>
      </w:r>
      <w:r w:rsidR="00261DDF">
        <w:rPr>
          <w:rFonts w:ascii="Arial" w:hAnsi="Arial" w:cs="Arial"/>
          <w:sz w:val="24"/>
          <w:szCs w:val="24"/>
        </w:rPr>
        <w:t xml:space="preserve">n </w:t>
      </w:r>
      <w:r w:rsidR="00B42002" w:rsidRPr="00BB5BD6">
        <w:rPr>
          <w:rFonts w:ascii="Arial" w:hAnsi="Arial" w:cs="Arial"/>
          <w:sz w:val="24"/>
          <w:szCs w:val="24"/>
        </w:rPr>
        <w:t xml:space="preserve">a large growth </w:t>
      </w:r>
      <w:r w:rsidR="00CF0108" w:rsidRPr="00BB5BD6">
        <w:rPr>
          <w:rFonts w:ascii="Arial" w:hAnsi="Arial" w:cs="Arial"/>
          <w:sz w:val="24"/>
          <w:szCs w:val="24"/>
        </w:rPr>
        <w:t>in</w:t>
      </w:r>
      <w:r w:rsidR="00B42002" w:rsidRPr="00BB5BD6">
        <w:rPr>
          <w:rFonts w:ascii="Arial" w:hAnsi="Arial" w:cs="Arial"/>
          <w:sz w:val="24"/>
          <w:szCs w:val="24"/>
        </w:rPr>
        <w:t xml:space="preserve"> the evidence base for a growing number of lesser studied NTDs </w:t>
      </w:r>
      <w:r w:rsidR="0000247A">
        <w:rPr>
          <w:rFonts w:ascii="Arial" w:hAnsi="Arial" w:cs="Arial"/>
          <w:sz w:val="24"/>
          <w:szCs w:val="24"/>
        </w:rPr>
        <w:t>(see Table 1)</w:t>
      </w:r>
      <w:r w:rsidR="00B42002" w:rsidRPr="00BB5BD6">
        <w:rPr>
          <w:rFonts w:ascii="Arial" w:hAnsi="Arial" w:cs="Arial"/>
          <w:sz w:val="24"/>
          <w:szCs w:val="24"/>
        </w:rPr>
        <w:t xml:space="preserve">. </w:t>
      </w:r>
      <w:r w:rsidR="00F4098A" w:rsidRPr="00BB5BD6">
        <w:rPr>
          <w:rFonts w:ascii="Arial" w:hAnsi="Arial" w:cs="Arial"/>
          <w:sz w:val="24"/>
          <w:szCs w:val="24"/>
        </w:rPr>
        <w:t>Per InfoNTDs</w:t>
      </w:r>
      <w:r w:rsidR="007C31FD" w:rsidRPr="00BB5BD6">
        <w:rPr>
          <w:rFonts w:ascii="Arial" w:hAnsi="Arial" w:cs="Arial"/>
          <w:sz w:val="24"/>
          <w:szCs w:val="24"/>
        </w:rPr>
        <w:t xml:space="preserve">, </w:t>
      </w:r>
      <w:r w:rsidR="00B42002" w:rsidRPr="00BB5BD6">
        <w:rPr>
          <w:rFonts w:ascii="Arial" w:hAnsi="Arial" w:cs="Arial"/>
          <w:sz w:val="24"/>
          <w:szCs w:val="24"/>
        </w:rPr>
        <w:t xml:space="preserve">a holistic study (quality of life, stigma, psychological distress, or physical disability) </w:t>
      </w:r>
      <w:r w:rsidR="00ED6684">
        <w:rPr>
          <w:rFonts w:ascii="Arial" w:hAnsi="Arial" w:cs="Arial"/>
          <w:sz w:val="24"/>
          <w:szCs w:val="24"/>
        </w:rPr>
        <w:t xml:space="preserve">now </w:t>
      </w:r>
      <w:r w:rsidR="00B42002" w:rsidRPr="00BB5BD6">
        <w:rPr>
          <w:rFonts w:ascii="Arial" w:hAnsi="Arial" w:cs="Arial"/>
          <w:sz w:val="24"/>
          <w:szCs w:val="24"/>
        </w:rPr>
        <w:t xml:space="preserve">exists for </w:t>
      </w:r>
      <w:r w:rsidR="002157DE">
        <w:rPr>
          <w:rFonts w:ascii="Arial" w:hAnsi="Arial" w:cs="Arial"/>
          <w:sz w:val="24"/>
          <w:szCs w:val="24"/>
        </w:rPr>
        <w:t>the large majorit</w:t>
      </w:r>
      <w:r w:rsidR="00B42002" w:rsidRPr="00BB5BD6">
        <w:rPr>
          <w:rFonts w:ascii="Arial" w:hAnsi="Arial" w:cs="Arial"/>
          <w:sz w:val="24"/>
          <w:szCs w:val="24"/>
        </w:rPr>
        <w:t>y</w:t>
      </w:r>
      <w:r w:rsidR="002157DE">
        <w:rPr>
          <w:rFonts w:ascii="Arial" w:hAnsi="Arial" w:cs="Arial"/>
          <w:sz w:val="24"/>
          <w:szCs w:val="24"/>
        </w:rPr>
        <w:t xml:space="preserve"> of</w:t>
      </w:r>
      <w:r w:rsidR="00B42002" w:rsidRPr="00BB5BD6">
        <w:rPr>
          <w:rFonts w:ascii="Arial" w:hAnsi="Arial" w:cs="Arial"/>
          <w:sz w:val="24"/>
          <w:szCs w:val="24"/>
        </w:rPr>
        <w:t xml:space="preserve"> NTD</w:t>
      </w:r>
      <w:r w:rsidR="002157DE">
        <w:rPr>
          <w:rFonts w:ascii="Arial" w:hAnsi="Arial" w:cs="Arial"/>
          <w:sz w:val="24"/>
          <w:szCs w:val="24"/>
        </w:rPr>
        <w:t>s (1</w:t>
      </w:r>
      <w:r w:rsidR="00CE70FB">
        <w:rPr>
          <w:rFonts w:ascii="Arial" w:hAnsi="Arial" w:cs="Arial"/>
          <w:sz w:val="24"/>
          <w:szCs w:val="24"/>
        </w:rPr>
        <w:t>7</w:t>
      </w:r>
      <w:r w:rsidR="002157DE">
        <w:rPr>
          <w:rFonts w:ascii="Arial" w:hAnsi="Arial" w:cs="Arial"/>
          <w:sz w:val="24"/>
          <w:szCs w:val="24"/>
        </w:rPr>
        <w:t>/2</w:t>
      </w:r>
      <w:r w:rsidR="00CE70FB">
        <w:rPr>
          <w:rFonts w:ascii="Arial" w:hAnsi="Arial" w:cs="Arial"/>
          <w:sz w:val="24"/>
          <w:szCs w:val="24"/>
        </w:rPr>
        <w:t>3</w:t>
      </w:r>
      <w:r w:rsidR="002157DE">
        <w:rPr>
          <w:rFonts w:ascii="Arial" w:hAnsi="Arial" w:cs="Arial"/>
          <w:sz w:val="24"/>
          <w:szCs w:val="24"/>
        </w:rPr>
        <w:t>),</w:t>
      </w:r>
      <w:r w:rsidR="00DC0536">
        <w:rPr>
          <w:rFonts w:ascii="Arial" w:hAnsi="Arial" w:cs="Arial"/>
          <w:sz w:val="24"/>
          <w:szCs w:val="24"/>
        </w:rPr>
        <w:t xml:space="preserve"> </w:t>
      </w:r>
      <w:r w:rsidR="002157DE">
        <w:rPr>
          <w:rFonts w:ascii="Arial" w:hAnsi="Arial" w:cs="Arial"/>
          <w:sz w:val="24"/>
          <w:szCs w:val="24"/>
        </w:rPr>
        <w:t>including</w:t>
      </w:r>
      <w:r w:rsidR="00DC0536">
        <w:rPr>
          <w:rFonts w:ascii="Arial" w:hAnsi="Arial" w:cs="Arial"/>
          <w:sz w:val="24"/>
          <w:szCs w:val="24"/>
        </w:rPr>
        <w:t xml:space="preserve"> </w:t>
      </w:r>
      <w:r w:rsidR="006E1819">
        <w:rPr>
          <w:rFonts w:ascii="Arial" w:hAnsi="Arial" w:cs="Arial"/>
          <w:sz w:val="24"/>
          <w:szCs w:val="24"/>
        </w:rPr>
        <w:t>eight</w:t>
      </w:r>
      <w:r w:rsidR="000D1189">
        <w:rPr>
          <w:rFonts w:ascii="Arial" w:hAnsi="Arial" w:cs="Arial"/>
          <w:sz w:val="24"/>
          <w:szCs w:val="24"/>
        </w:rPr>
        <w:t xml:space="preserve"> </w:t>
      </w:r>
      <w:r w:rsidR="00CD4979" w:rsidRPr="00BB5BD6">
        <w:rPr>
          <w:rFonts w:ascii="Arial" w:hAnsi="Arial" w:cs="Arial"/>
          <w:sz w:val="24"/>
          <w:szCs w:val="24"/>
        </w:rPr>
        <w:t>additional NTD populations since 2012 –</w:t>
      </w:r>
      <w:r w:rsidR="00F77091">
        <w:rPr>
          <w:rFonts w:ascii="Arial" w:hAnsi="Arial" w:cs="Arial"/>
          <w:sz w:val="24"/>
          <w:szCs w:val="24"/>
        </w:rPr>
        <w:t xml:space="preserve"> </w:t>
      </w:r>
      <w:r w:rsidR="00CD4979" w:rsidRPr="00BB5BD6">
        <w:rPr>
          <w:rFonts w:ascii="Arial" w:hAnsi="Arial" w:cs="Arial"/>
          <w:sz w:val="24"/>
          <w:szCs w:val="24"/>
        </w:rPr>
        <w:t>Buruli ulcer</w:t>
      </w:r>
      <w:r w:rsidR="006C6BC7">
        <w:rPr>
          <w:rFonts w:ascii="Arial" w:hAnsi="Arial" w:cs="Arial"/>
          <w:sz w:val="24"/>
          <w:szCs w:val="24"/>
        </w:rPr>
        <w:t xml:space="preserve"> (BU)</w:t>
      </w:r>
      <w:r w:rsidR="0054480E">
        <w:rPr>
          <w:rFonts w:ascii="Arial" w:hAnsi="Arial" w:cs="Arial"/>
          <w:sz w:val="24"/>
          <w:szCs w:val="24"/>
        </w:rPr>
        <w:t xml:space="preserve"> </w:t>
      </w:r>
      <w:r w:rsidR="0054480E" w:rsidRPr="00D860AF">
        <w:rPr>
          <w:rFonts w:ascii="Arial" w:hAnsi="Arial" w:cs="Arial"/>
          <w:sz w:val="24"/>
          <w:szCs w:val="24"/>
        </w:rPr>
        <w:t>[</w:t>
      </w:r>
      <w:r w:rsidR="00142347" w:rsidRPr="00D860AF">
        <w:rPr>
          <w:rFonts w:ascii="Arial" w:hAnsi="Arial" w:cs="Arial"/>
          <w:sz w:val="24"/>
          <w:szCs w:val="24"/>
        </w:rPr>
        <w:t>2</w:t>
      </w:r>
      <w:r w:rsidR="00182B1D" w:rsidRPr="00D860AF">
        <w:rPr>
          <w:rFonts w:ascii="Arial" w:hAnsi="Arial" w:cs="Arial"/>
          <w:sz w:val="24"/>
          <w:szCs w:val="24"/>
        </w:rPr>
        <w:t>]</w:t>
      </w:r>
      <w:r w:rsidR="00CD4979" w:rsidRPr="00BB5BD6">
        <w:rPr>
          <w:rFonts w:ascii="Arial" w:hAnsi="Arial" w:cs="Arial"/>
          <w:sz w:val="24"/>
          <w:szCs w:val="24"/>
        </w:rPr>
        <w:t xml:space="preserve">; </w:t>
      </w:r>
      <w:r w:rsidR="000D4673">
        <w:rPr>
          <w:rFonts w:ascii="Arial" w:hAnsi="Arial" w:cs="Arial"/>
          <w:sz w:val="24"/>
          <w:szCs w:val="24"/>
        </w:rPr>
        <w:t xml:space="preserve">Chagas disease </w:t>
      </w:r>
      <w:r w:rsidR="000D4673" w:rsidRPr="00F55A93">
        <w:rPr>
          <w:rFonts w:ascii="Arial" w:hAnsi="Arial" w:cs="Arial"/>
          <w:sz w:val="24"/>
          <w:szCs w:val="24"/>
        </w:rPr>
        <w:t>[</w:t>
      </w:r>
      <w:r w:rsidR="00064D4C" w:rsidRPr="00F55A93">
        <w:rPr>
          <w:rFonts w:ascii="Arial" w:hAnsi="Arial" w:cs="Arial"/>
          <w:sz w:val="24"/>
          <w:szCs w:val="24"/>
        </w:rPr>
        <w:t>3</w:t>
      </w:r>
      <w:r w:rsidR="000D4673" w:rsidRPr="00F55A93">
        <w:rPr>
          <w:rFonts w:ascii="Arial" w:hAnsi="Arial" w:cs="Arial"/>
          <w:sz w:val="24"/>
          <w:szCs w:val="24"/>
        </w:rPr>
        <w:t>]</w:t>
      </w:r>
      <w:r w:rsidR="00182B1D" w:rsidRPr="00BB5BD6">
        <w:rPr>
          <w:rFonts w:ascii="Arial" w:hAnsi="Arial" w:cs="Arial"/>
          <w:sz w:val="24"/>
          <w:szCs w:val="24"/>
        </w:rPr>
        <w:t xml:space="preserve">; </w:t>
      </w:r>
      <w:r w:rsidR="00F77091">
        <w:rPr>
          <w:rFonts w:ascii="Arial" w:hAnsi="Arial" w:cs="Arial"/>
          <w:sz w:val="24"/>
          <w:szCs w:val="24"/>
        </w:rPr>
        <w:t>c</w:t>
      </w:r>
      <w:r w:rsidR="00546525" w:rsidRPr="00BB5BD6">
        <w:rPr>
          <w:rFonts w:ascii="Arial" w:hAnsi="Arial" w:cs="Arial"/>
          <w:sz w:val="24"/>
          <w:szCs w:val="24"/>
        </w:rPr>
        <w:t>hikungunya</w:t>
      </w:r>
      <w:r w:rsidR="00261CCE">
        <w:rPr>
          <w:rFonts w:ascii="Arial" w:hAnsi="Arial" w:cs="Arial"/>
          <w:sz w:val="24"/>
          <w:szCs w:val="24"/>
        </w:rPr>
        <w:t xml:space="preserve"> </w:t>
      </w:r>
      <w:r w:rsidR="00261CCE" w:rsidRPr="00F55A93">
        <w:rPr>
          <w:rFonts w:ascii="Arial" w:hAnsi="Arial" w:cs="Arial"/>
          <w:sz w:val="24"/>
          <w:szCs w:val="24"/>
        </w:rPr>
        <w:t>[</w:t>
      </w:r>
      <w:r w:rsidR="00064D4C" w:rsidRPr="00F55A93">
        <w:rPr>
          <w:rFonts w:ascii="Arial" w:hAnsi="Arial" w:cs="Arial"/>
          <w:sz w:val="24"/>
          <w:szCs w:val="24"/>
        </w:rPr>
        <w:t>4</w:t>
      </w:r>
      <w:r w:rsidR="00261CCE" w:rsidRPr="00F55A93">
        <w:rPr>
          <w:rFonts w:ascii="Arial" w:hAnsi="Arial" w:cs="Arial"/>
          <w:sz w:val="24"/>
          <w:szCs w:val="24"/>
        </w:rPr>
        <w:t>]</w:t>
      </w:r>
      <w:r w:rsidR="00546525">
        <w:rPr>
          <w:rFonts w:ascii="Arial" w:hAnsi="Arial" w:cs="Arial"/>
          <w:sz w:val="24"/>
          <w:szCs w:val="24"/>
        </w:rPr>
        <w:t xml:space="preserve">; </w:t>
      </w:r>
      <w:r w:rsidR="00F77091">
        <w:rPr>
          <w:rFonts w:ascii="Arial" w:hAnsi="Arial" w:cs="Arial"/>
          <w:sz w:val="24"/>
          <w:szCs w:val="24"/>
        </w:rPr>
        <w:t>m</w:t>
      </w:r>
      <w:r w:rsidR="00182B1D" w:rsidRPr="00BB5BD6">
        <w:rPr>
          <w:rFonts w:ascii="Arial" w:hAnsi="Arial" w:cs="Arial"/>
          <w:sz w:val="24"/>
          <w:szCs w:val="24"/>
        </w:rPr>
        <w:t>ycetoma</w:t>
      </w:r>
      <w:r w:rsidR="00546525" w:rsidRPr="00F55A93">
        <w:rPr>
          <w:rFonts w:ascii="Arial" w:hAnsi="Arial" w:cs="Arial"/>
          <w:sz w:val="24"/>
          <w:szCs w:val="24"/>
        </w:rPr>
        <w:t xml:space="preserve"> [</w:t>
      </w:r>
      <w:r w:rsidR="00064D4C" w:rsidRPr="00F55A93">
        <w:rPr>
          <w:rFonts w:ascii="Arial" w:hAnsi="Arial" w:cs="Arial"/>
          <w:sz w:val="24"/>
          <w:szCs w:val="24"/>
        </w:rPr>
        <w:t>5</w:t>
      </w:r>
      <w:r w:rsidR="00546525" w:rsidRPr="00F55A93">
        <w:rPr>
          <w:rFonts w:ascii="Arial" w:hAnsi="Arial" w:cs="Arial"/>
          <w:sz w:val="24"/>
          <w:szCs w:val="24"/>
        </w:rPr>
        <w:t>]</w:t>
      </w:r>
      <w:r w:rsidR="00182B1D" w:rsidRPr="00BB5BD6">
        <w:rPr>
          <w:rFonts w:ascii="Arial" w:hAnsi="Arial" w:cs="Arial"/>
          <w:sz w:val="24"/>
          <w:szCs w:val="24"/>
        </w:rPr>
        <w:t xml:space="preserve">; </w:t>
      </w:r>
      <w:r w:rsidR="00F77091">
        <w:rPr>
          <w:rFonts w:ascii="Arial" w:hAnsi="Arial" w:cs="Arial"/>
          <w:sz w:val="24"/>
          <w:szCs w:val="24"/>
        </w:rPr>
        <w:t>p</w:t>
      </w:r>
      <w:r w:rsidR="00CD4979" w:rsidRPr="00BB5BD6">
        <w:rPr>
          <w:rFonts w:ascii="Arial" w:hAnsi="Arial" w:cs="Arial"/>
          <w:sz w:val="24"/>
          <w:szCs w:val="24"/>
        </w:rPr>
        <w:t>odoconiosis</w:t>
      </w:r>
      <w:r w:rsidR="00261CCE">
        <w:rPr>
          <w:rFonts w:ascii="Arial" w:hAnsi="Arial" w:cs="Arial"/>
          <w:sz w:val="24"/>
          <w:szCs w:val="24"/>
        </w:rPr>
        <w:t xml:space="preserve"> </w:t>
      </w:r>
      <w:r w:rsidR="00261CCE" w:rsidRPr="00D860AF">
        <w:rPr>
          <w:rFonts w:ascii="Arial" w:hAnsi="Arial" w:cs="Arial"/>
          <w:sz w:val="24"/>
          <w:szCs w:val="24"/>
        </w:rPr>
        <w:t>[</w:t>
      </w:r>
      <w:r w:rsidR="00064D4C" w:rsidRPr="00D860AF">
        <w:rPr>
          <w:rFonts w:ascii="Arial" w:hAnsi="Arial" w:cs="Arial"/>
          <w:sz w:val="24"/>
          <w:szCs w:val="24"/>
        </w:rPr>
        <w:t>6</w:t>
      </w:r>
      <w:r w:rsidR="00261CCE" w:rsidRPr="00D860AF">
        <w:rPr>
          <w:rFonts w:ascii="Arial" w:hAnsi="Arial" w:cs="Arial"/>
          <w:sz w:val="24"/>
          <w:szCs w:val="24"/>
        </w:rPr>
        <w:t>]</w:t>
      </w:r>
      <w:r w:rsidR="00CD4979" w:rsidRPr="00BB5BD6">
        <w:rPr>
          <w:rFonts w:ascii="Arial" w:hAnsi="Arial" w:cs="Arial"/>
          <w:sz w:val="24"/>
          <w:szCs w:val="24"/>
        </w:rPr>
        <w:t xml:space="preserve">; </w:t>
      </w:r>
      <w:r w:rsidR="00F77091">
        <w:rPr>
          <w:rFonts w:ascii="Arial" w:hAnsi="Arial" w:cs="Arial"/>
          <w:sz w:val="24"/>
          <w:szCs w:val="24"/>
        </w:rPr>
        <w:t>s</w:t>
      </w:r>
      <w:r w:rsidR="00182B1D" w:rsidRPr="00BB5BD6">
        <w:rPr>
          <w:rFonts w:ascii="Arial" w:hAnsi="Arial" w:cs="Arial"/>
          <w:sz w:val="24"/>
          <w:szCs w:val="24"/>
        </w:rPr>
        <w:t>chistosomiasis</w:t>
      </w:r>
      <w:r w:rsidR="00182B1D">
        <w:rPr>
          <w:rFonts w:ascii="Arial" w:hAnsi="Arial" w:cs="Arial"/>
          <w:sz w:val="24"/>
          <w:szCs w:val="24"/>
        </w:rPr>
        <w:t xml:space="preserve"> </w:t>
      </w:r>
      <w:r w:rsidR="000C0164" w:rsidRPr="00D860AF">
        <w:rPr>
          <w:rFonts w:ascii="Arial" w:hAnsi="Arial" w:cs="Arial"/>
          <w:sz w:val="24"/>
          <w:szCs w:val="24"/>
        </w:rPr>
        <w:t>[</w:t>
      </w:r>
      <w:r w:rsidR="00064D4C" w:rsidRPr="00D860AF">
        <w:rPr>
          <w:rFonts w:ascii="Arial" w:hAnsi="Arial" w:cs="Arial"/>
          <w:sz w:val="24"/>
          <w:szCs w:val="24"/>
        </w:rPr>
        <w:t>7</w:t>
      </w:r>
      <w:r w:rsidR="00B66E92" w:rsidRPr="00D860AF">
        <w:rPr>
          <w:rFonts w:ascii="Arial" w:hAnsi="Arial" w:cs="Arial"/>
          <w:sz w:val="24"/>
          <w:szCs w:val="24"/>
        </w:rPr>
        <w:t>]</w:t>
      </w:r>
      <w:r w:rsidR="00BC2F68" w:rsidRPr="00BC2F68">
        <w:rPr>
          <w:rFonts w:ascii="Arial" w:hAnsi="Arial" w:cs="Arial"/>
          <w:sz w:val="24"/>
          <w:szCs w:val="24"/>
        </w:rPr>
        <w:t xml:space="preserve">; </w:t>
      </w:r>
      <w:r w:rsidR="00F77091">
        <w:rPr>
          <w:rFonts w:ascii="Arial" w:hAnsi="Arial" w:cs="Arial"/>
          <w:sz w:val="24"/>
          <w:szCs w:val="24"/>
        </w:rPr>
        <w:t>s</w:t>
      </w:r>
      <w:r w:rsidR="00BC2F68" w:rsidRPr="00BC2F68">
        <w:rPr>
          <w:rFonts w:ascii="Arial" w:hAnsi="Arial" w:cs="Arial"/>
          <w:sz w:val="24"/>
          <w:szCs w:val="24"/>
        </w:rPr>
        <w:t>oil-</w:t>
      </w:r>
      <w:r w:rsidR="00F77091">
        <w:rPr>
          <w:rFonts w:ascii="Arial" w:hAnsi="Arial" w:cs="Arial"/>
          <w:sz w:val="24"/>
          <w:szCs w:val="24"/>
        </w:rPr>
        <w:t>t</w:t>
      </w:r>
      <w:r w:rsidR="00BC2F68" w:rsidRPr="00BC2F68">
        <w:rPr>
          <w:rFonts w:ascii="Arial" w:hAnsi="Arial" w:cs="Arial"/>
          <w:sz w:val="24"/>
          <w:szCs w:val="24"/>
        </w:rPr>
        <w:t xml:space="preserve">ransmitted </w:t>
      </w:r>
      <w:r w:rsidR="00F77091">
        <w:rPr>
          <w:rFonts w:ascii="Arial" w:hAnsi="Arial" w:cs="Arial"/>
          <w:sz w:val="24"/>
          <w:szCs w:val="24"/>
        </w:rPr>
        <w:t>h</w:t>
      </w:r>
      <w:r w:rsidR="00BC2F68" w:rsidRPr="00BC2F68">
        <w:rPr>
          <w:rFonts w:ascii="Arial" w:hAnsi="Arial" w:cs="Arial"/>
          <w:sz w:val="24"/>
          <w:szCs w:val="24"/>
        </w:rPr>
        <w:t>elminths</w:t>
      </w:r>
      <w:r w:rsidR="00BC2F68" w:rsidRPr="00BC2F68">
        <w:rPr>
          <w:rFonts w:ascii="Arial" w:hAnsi="Arial" w:cs="Arial"/>
          <w:b/>
          <w:sz w:val="24"/>
          <w:szCs w:val="24"/>
        </w:rPr>
        <w:t xml:space="preserve"> </w:t>
      </w:r>
      <w:r w:rsidR="00BC2F68" w:rsidRPr="00D860AF">
        <w:rPr>
          <w:rFonts w:ascii="Arial" w:hAnsi="Arial" w:cs="Arial"/>
          <w:sz w:val="24"/>
          <w:szCs w:val="24"/>
        </w:rPr>
        <w:t>[7]</w:t>
      </w:r>
      <w:r w:rsidR="00BC2F68" w:rsidRPr="007F1036">
        <w:rPr>
          <w:rFonts w:ascii="Arial" w:hAnsi="Arial" w:cs="Arial"/>
          <w:sz w:val="24"/>
          <w:szCs w:val="24"/>
        </w:rPr>
        <w:t xml:space="preserve">; and </w:t>
      </w:r>
      <w:r w:rsidR="00644714">
        <w:rPr>
          <w:rFonts w:ascii="Arial" w:hAnsi="Arial" w:cs="Arial"/>
          <w:sz w:val="24"/>
          <w:szCs w:val="24"/>
        </w:rPr>
        <w:t>v</w:t>
      </w:r>
      <w:r w:rsidR="00BC2F68" w:rsidRPr="007F1036">
        <w:rPr>
          <w:rFonts w:ascii="Arial" w:hAnsi="Arial" w:cs="Arial"/>
          <w:sz w:val="24"/>
          <w:szCs w:val="24"/>
        </w:rPr>
        <w:t>isceral leishmaniasis</w:t>
      </w:r>
      <w:r w:rsidR="00BC2F68" w:rsidRPr="00BC2F68">
        <w:rPr>
          <w:rFonts w:ascii="Arial" w:hAnsi="Arial" w:cs="Arial"/>
          <w:b/>
          <w:sz w:val="24"/>
          <w:szCs w:val="24"/>
        </w:rPr>
        <w:t xml:space="preserve"> </w:t>
      </w:r>
      <w:r w:rsidR="00BC2F68" w:rsidRPr="00D860AF">
        <w:rPr>
          <w:rFonts w:ascii="Arial" w:hAnsi="Arial" w:cs="Arial"/>
          <w:sz w:val="24"/>
          <w:szCs w:val="24"/>
        </w:rPr>
        <w:t>[74]</w:t>
      </w:r>
      <w:r w:rsidR="000C0164" w:rsidRPr="000C0164">
        <w:rPr>
          <w:rFonts w:ascii="Arial" w:hAnsi="Arial" w:cs="Arial"/>
          <w:sz w:val="24"/>
          <w:szCs w:val="24"/>
        </w:rPr>
        <w:t>.</w:t>
      </w:r>
      <w:r w:rsidR="005607FA" w:rsidRPr="000C0164">
        <w:rPr>
          <w:rFonts w:ascii="Arial" w:hAnsi="Arial" w:cs="Arial"/>
          <w:sz w:val="24"/>
          <w:szCs w:val="24"/>
        </w:rPr>
        <w:t xml:space="preserve"> </w:t>
      </w:r>
      <w:r w:rsidR="005607FA" w:rsidRPr="00BB5BD6">
        <w:rPr>
          <w:rFonts w:ascii="Arial" w:hAnsi="Arial" w:cs="Arial"/>
          <w:sz w:val="24"/>
          <w:szCs w:val="24"/>
        </w:rPr>
        <w:t xml:space="preserve">Meanwhile, </w:t>
      </w:r>
      <w:r w:rsidR="004C5024">
        <w:rPr>
          <w:rFonts w:ascii="Arial" w:hAnsi="Arial" w:cs="Arial"/>
          <w:sz w:val="24"/>
          <w:szCs w:val="24"/>
        </w:rPr>
        <w:t xml:space="preserve">there </w:t>
      </w:r>
      <w:r w:rsidR="004D6AFB">
        <w:rPr>
          <w:rFonts w:ascii="Arial" w:hAnsi="Arial" w:cs="Arial"/>
          <w:sz w:val="24"/>
          <w:szCs w:val="24"/>
        </w:rPr>
        <w:t xml:space="preserve">has also </w:t>
      </w:r>
      <w:r w:rsidR="007E0F0A">
        <w:rPr>
          <w:rFonts w:ascii="Arial" w:hAnsi="Arial" w:cs="Arial"/>
          <w:sz w:val="24"/>
          <w:szCs w:val="24"/>
        </w:rPr>
        <w:t>been</w:t>
      </w:r>
      <w:r w:rsidR="004D6AFB">
        <w:rPr>
          <w:rFonts w:ascii="Arial" w:hAnsi="Arial" w:cs="Arial"/>
          <w:sz w:val="24"/>
          <w:szCs w:val="24"/>
        </w:rPr>
        <w:t xml:space="preserve"> </w:t>
      </w:r>
      <w:r w:rsidR="00620A8D">
        <w:rPr>
          <w:rFonts w:ascii="Arial" w:hAnsi="Arial" w:cs="Arial"/>
          <w:sz w:val="24"/>
          <w:szCs w:val="24"/>
        </w:rPr>
        <w:t xml:space="preserve">an increase in </w:t>
      </w:r>
      <w:r w:rsidR="004C5024">
        <w:rPr>
          <w:rFonts w:ascii="Arial" w:hAnsi="Arial" w:cs="Arial"/>
          <w:sz w:val="24"/>
          <w:szCs w:val="24"/>
        </w:rPr>
        <w:t xml:space="preserve">the number of </w:t>
      </w:r>
      <w:r w:rsidR="00707B12">
        <w:rPr>
          <w:rFonts w:ascii="Arial" w:hAnsi="Arial" w:cs="Arial"/>
          <w:sz w:val="24"/>
          <w:szCs w:val="24"/>
        </w:rPr>
        <w:t xml:space="preserve">studies </w:t>
      </w:r>
      <w:r w:rsidR="00B42002" w:rsidRPr="00BB5BD6">
        <w:rPr>
          <w:rFonts w:ascii="Arial" w:hAnsi="Arial" w:cs="Arial"/>
          <w:sz w:val="24"/>
          <w:szCs w:val="24"/>
        </w:rPr>
        <w:t>quantif</w:t>
      </w:r>
      <w:r w:rsidR="00707B12">
        <w:rPr>
          <w:rFonts w:ascii="Arial" w:hAnsi="Arial" w:cs="Arial"/>
          <w:sz w:val="24"/>
          <w:szCs w:val="24"/>
        </w:rPr>
        <w:t>ying</w:t>
      </w:r>
      <w:r w:rsidR="00B42002" w:rsidRPr="00BB5BD6">
        <w:rPr>
          <w:rFonts w:ascii="Arial" w:hAnsi="Arial" w:cs="Arial"/>
          <w:sz w:val="24"/>
          <w:szCs w:val="24"/>
        </w:rPr>
        <w:t xml:space="preserve"> </w:t>
      </w:r>
      <w:r w:rsidR="002157DE">
        <w:rPr>
          <w:rFonts w:ascii="Arial" w:hAnsi="Arial" w:cs="Arial"/>
          <w:sz w:val="24"/>
          <w:szCs w:val="24"/>
        </w:rPr>
        <w:t xml:space="preserve">the prevalence of </w:t>
      </w:r>
      <w:r w:rsidR="00B42002" w:rsidRPr="00BB5BD6">
        <w:rPr>
          <w:rFonts w:ascii="Arial" w:hAnsi="Arial" w:cs="Arial"/>
          <w:sz w:val="24"/>
          <w:szCs w:val="24"/>
        </w:rPr>
        <w:t xml:space="preserve">common mental health conditions </w:t>
      </w:r>
      <w:r w:rsidR="00B42002" w:rsidRPr="00D11065">
        <w:rPr>
          <w:rFonts w:ascii="Arial" w:hAnsi="Arial" w:cs="Arial"/>
          <w:b/>
          <w:sz w:val="24"/>
          <w:szCs w:val="24"/>
        </w:rPr>
        <w:t>(anxiety and depressive disorders)</w:t>
      </w:r>
      <w:r w:rsidR="00B42002" w:rsidRPr="00BB5BD6">
        <w:rPr>
          <w:rFonts w:ascii="Arial" w:hAnsi="Arial" w:cs="Arial"/>
          <w:sz w:val="24"/>
          <w:szCs w:val="24"/>
        </w:rPr>
        <w:t xml:space="preserve"> </w:t>
      </w:r>
      <w:r w:rsidR="004C5024">
        <w:rPr>
          <w:rFonts w:ascii="Arial" w:hAnsi="Arial" w:cs="Arial"/>
          <w:sz w:val="24"/>
          <w:szCs w:val="24"/>
        </w:rPr>
        <w:t>associated with</w:t>
      </w:r>
      <w:r w:rsidR="00B42002" w:rsidRPr="00BB5BD6">
        <w:rPr>
          <w:rFonts w:ascii="Arial" w:hAnsi="Arial" w:cs="Arial"/>
          <w:sz w:val="24"/>
          <w:szCs w:val="24"/>
        </w:rPr>
        <w:t xml:space="preserve"> NTDs</w:t>
      </w:r>
      <w:r w:rsidR="00DC0536">
        <w:rPr>
          <w:rFonts w:ascii="Arial" w:hAnsi="Arial" w:cs="Arial"/>
          <w:sz w:val="24"/>
          <w:szCs w:val="24"/>
        </w:rPr>
        <w:t xml:space="preserve">, including </w:t>
      </w:r>
      <w:r w:rsidR="00C90CC3">
        <w:rPr>
          <w:rFonts w:ascii="Arial" w:hAnsi="Arial" w:cs="Arial"/>
          <w:sz w:val="24"/>
          <w:szCs w:val="24"/>
        </w:rPr>
        <w:t>three</w:t>
      </w:r>
      <w:r w:rsidR="000D1189">
        <w:rPr>
          <w:rFonts w:ascii="Arial" w:hAnsi="Arial" w:cs="Arial"/>
          <w:sz w:val="24"/>
          <w:szCs w:val="24"/>
        </w:rPr>
        <w:t xml:space="preserve"> </w:t>
      </w:r>
      <w:r w:rsidR="00B42002" w:rsidRPr="00BB5BD6">
        <w:rPr>
          <w:rFonts w:ascii="Arial" w:hAnsi="Arial" w:cs="Arial"/>
          <w:sz w:val="24"/>
          <w:szCs w:val="24"/>
        </w:rPr>
        <w:t xml:space="preserve">additional NTD populations </w:t>
      </w:r>
      <w:r w:rsidR="00956F91" w:rsidRPr="00BB5BD6">
        <w:rPr>
          <w:rFonts w:ascii="Arial" w:hAnsi="Arial" w:cs="Arial"/>
          <w:sz w:val="24"/>
          <w:szCs w:val="24"/>
        </w:rPr>
        <w:t xml:space="preserve">since 2012 </w:t>
      </w:r>
      <w:r w:rsidR="00617638">
        <w:rPr>
          <w:rFonts w:ascii="Arial" w:hAnsi="Arial" w:cs="Arial"/>
          <w:sz w:val="24"/>
          <w:szCs w:val="24"/>
        </w:rPr>
        <w:t>–</w:t>
      </w:r>
      <w:r w:rsidR="00B42002" w:rsidRPr="00BB5BD6">
        <w:rPr>
          <w:rFonts w:ascii="Arial" w:hAnsi="Arial" w:cs="Arial"/>
          <w:sz w:val="24"/>
          <w:szCs w:val="24"/>
        </w:rPr>
        <w:t xml:space="preserve"> </w:t>
      </w:r>
      <w:r w:rsidR="006C6BC7">
        <w:rPr>
          <w:rFonts w:ascii="Arial" w:hAnsi="Arial" w:cs="Arial"/>
          <w:sz w:val="24"/>
          <w:szCs w:val="24"/>
        </w:rPr>
        <w:t>BU</w:t>
      </w:r>
      <w:r w:rsidR="00617638">
        <w:rPr>
          <w:rFonts w:ascii="Arial" w:hAnsi="Arial" w:cs="Arial"/>
          <w:sz w:val="24"/>
          <w:szCs w:val="24"/>
        </w:rPr>
        <w:t xml:space="preserve"> </w:t>
      </w:r>
      <w:r w:rsidR="00617638" w:rsidRPr="00D860AF">
        <w:rPr>
          <w:rFonts w:ascii="Arial" w:hAnsi="Arial" w:cs="Arial"/>
          <w:sz w:val="24"/>
          <w:szCs w:val="24"/>
        </w:rPr>
        <w:t>[</w:t>
      </w:r>
      <w:r w:rsidR="00064D4C" w:rsidRPr="00D860AF">
        <w:rPr>
          <w:rFonts w:ascii="Arial" w:hAnsi="Arial" w:cs="Arial"/>
          <w:sz w:val="24"/>
          <w:szCs w:val="24"/>
        </w:rPr>
        <w:t>8</w:t>
      </w:r>
      <w:r w:rsidR="00617638" w:rsidRPr="00D860AF">
        <w:rPr>
          <w:rFonts w:ascii="Arial" w:hAnsi="Arial" w:cs="Arial"/>
          <w:sz w:val="24"/>
          <w:szCs w:val="24"/>
        </w:rPr>
        <w:t>]</w:t>
      </w:r>
      <w:r w:rsidR="00B42002" w:rsidRPr="00BB5BD6">
        <w:rPr>
          <w:rFonts w:ascii="Arial" w:hAnsi="Arial" w:cs="Arial"/>
          <w:sz w:val="24"/>
          <w:szCs w:val="24"/>
        </w:rPr>
        <w:t xml:space="preserve">; </w:t>
      </w:r>
      <w:r w:rsidR="00A50AD7">
        <w:rPr>
          <w:rFonts w:ascii="Arial" w:hAnsi="Arial" w:cs="Arial"/>
          <w:sz w:val="24"/>
          <w:szCs w:val="24"/>
        </w:rPr>
        <w:t>LF</w:t>
      </w:r>
      <w:r w:rsidR="00617638">
        <w:rPr>
          <w:rFonts w:ascii="Arial" w:hAnsi="Arial" w:cs="Arial"/>
          <w:sz w:val="24"/>
          <w:szCs w:val="24"/>
        </w:rPr>
        <w:t xml:space="preserve"> </w:t>
      </w:r>
      <w:r w:rsidR="00617638" w:rsidRPr="00D860AF">
        <w:rPr>
          <w:rFonts w:ascii="Arial" w:hAnsi="Arial" w:cs="Arial"/>
          <w:sz w:val="24"/>
          <w:szCs w:val="24"/>
        </w:rPr>
        <w:t>[</w:t>
      </w:r>
      <w:r w:rsidR="00064D4C" w:rsidRPr="00D860AF">
        <w:rPr>
          <w:rFonts w:ascii="Arial" w:hAnsi="Arial" w:cs="Arial"/>
          <w:sz w:val="24"/>
          <w:szCs w:val="24"/>
        </w:rPr>
        <w:t>9</w:t>
      </w:r>
      <w:r w:rsidR="00617638" w:rsidRPr="00D860AF">
        <w:rPr>
          <w:rFonts w:ascii="Arial" w:hAnsi="Arial" w:cs="Arial"/>
          <w:sz w:val="24"/>
          <w:szCs w:val="24"/>
        </w:rPr>
        <w:t>]</w:t>
      </w:r>
      <w:r w:rsidR="00A50AD7">
        <w:rPr>
          <w:rFonts w:ascii="Arial" w:hAnsi="Arial" w:cs="Arial"/>
          <w:sz w:val="24"/>
          <w:szCs w:val="24"/>
        </w:rPr>
        <w:t xml:space="preserve">; </w:t>
      </w:r>
      <w:r w:rsidR="00020C2C">
        <w:rPr>
          <w:rFonts w:ascii="Arial" w:hAnsi="Arial" w:cs="Arial"/>
          <w:sz w:val="24"/>
          <w:szCs w:val="24"/>
        </w:rPr>
        <w:t xml:space="preserve">and </w:t>
      </w:r>
      <w:r w:rsidR="00644714">
        <w:rPr>
          <w:rFonts w:ascii="Arial" w:hAnsi="Arial" w:cs="Arial"/>
          <w:sz w:val="24"/>
          <w:szCs w:val="24"/>
        </w:rPr>
        <w:t>p</w:t>
      </w:r>
      <w:r w:rsidR="00B42002" w:rsidRPr="00BB5BD6">
        <w:rPr>
          <w:rFonts w:ascii="Arial" w:hAnsi="Arial" w:cs="Arial"/>
          <w:sz w:val="24"/>
          <w:szCs w:val="24"/>
        </w:rPr>
        <w:t>odoconiosis</w:t>
      </w:r>
      <w:r w:rsidR="00793AA0">
        <w:rPr>
          <w:rFonts w:ascii="Arial" w:hAnsi="Arial" w:cs="Arial"/>
          <w:sz w:val="24"/>
          <w:szCs w:val="24"/>
        </w:rPr>
        <w:t xml:space="preserve"> </w:t>
      </w:r>
      <w:r w:rsidR="00717740" w:rsidRPr="00D860AF">
        <w:rPr>
          <w:rFonts w:ascii="Arial" w:hAnsi="Arial" w:cs="Arial"/>
          <w:sz w:val="24"/>
          <w:szCs w:val="24"/>
        </w:rPr>
        <w:t>[</w:t>
      </w:r>
      <w:r w:rsidR="00064D4C" w:rsidRPr="00D860AF">
        <w:rPr>
          <w:rFonts w:ascii="Arial" w:hAnsi="Arial" w:cs="Arial"/>
          <w:sz w:val="24"/>
          <w:szCs w:val="24"/>
        </w:rPr>
        <w:t>10</w:t>
      </w:r>
      <w:r w:rsidR="00FE75D4" w:rsidRPr="00D860AF">
        <w:rPr>
          <w:rFonts w:ascii="Arial" w:hAnsi="Arial" w:cs="Arial"/>
          <w:sz w:val="24"/>
          <w:szCs w:val="24"/>
        </w:rPr>
        <w:t>]</w:t>
      </w:r>
      <w:r w:rsidR="00B42002" w:rsidRPr="00BB7A38">
        <w:rPr>
          <w:rFonts w:ascii="Arial" w:hAnsi="Arial" w:cs="Arial"/>
          <w:sz w:val="24"/>
          <w:szCs w:val="24"/>
        </w:rPr>
        <w:t>.</w:t>
      </w:r>
      <w:r w:rsidR="00B42002" w:rsidRPr="00B169E2">
        <w:rPr>
          <w:rFonts w:ascii="Arial" w:hAnsi="Arial" w:cs="Arial"/>
          <w:sz w:val="24"/>
          <w:szCs w:val="24"/>
        </w:rPr>
        <w:t xml:space="preserve"> </w:t>
      </w:r>
    </w:p>
    <w:p w14:paraId="41098462" w14:textId="561B2A63" w:rsidR="006B043F" w:rsidRPr="00634457" w:rsidRDefault="00E25C7E" w:rsidP="005B52A7">
      <w:pPr>
        <w:spacing w:line="360" w:lineRule="auto"/>
        <w:jc w:val="both"/>
        <w:rPr>
          <w:rFonts w:ascii="Arial" w:eastAsiaTheme="minorEastAsia" w:hAnsi="Arial" w:cs="Arial"/>
          <w:sz w:val="24"/>
          <w:szCs w:val="24"/>
          <w:lang w:eastAsia="en-GB"/>
        </w:rPr>
      </w:pPr>
      <w:r w:rsidRPr="00BB5BD6">
        <w:rPr>
          <w:rFonts w:ascii="Arial" w:hAnsi="Arial" w:cs="Arial"/>
          <w:sz w:val="24"/>
          <w:szCs w:val="24"/>
        </w:rPr>
        <w:br/>
      </w:r>
      <w:r w:rsidR="001629FE">
        <w:rPr>
          <w:rFonts w:ascii="Arial" w:eastAsiaTheme="minorEastAsia" w:hAnsi="Arial" w:cs="Arial"/>
          <w:sz w:val="24"/>
          <w:szCs w:val="24"/>
          <w:lang w:eastAsia="en-GB"/>
        </w:rPr>
        <w:t>Overall,</w:t>
      </w:r>
      <w:r w:rsidR="000E595B" w:rsidRPr="00BB5BD6">
        <w:rPr>
          <w:rFonts w:ascii="Arial" w:eastAsiaTheme="minorEastAsia" w:hAnsi="Arial" w:cs="Arial"/>
          <w:sz w:val="24"/>
          <w:szCs w:val="24"/>
          <w:lang w:eastAsia="en-GB"/>
        </w:rPr>
        <w:t xml:space="preserve"> control studies </w:t>
      </w:r>
      <w:r w:rsidR="00D06534">
        <w:rPr>
          <w:rFonts w:ascii="Arial" w:eastAsiaTheme="minorEastAsia" w:hAnsi="Arial" w:cs="Arial"/>
          <w:sz w:val="24"/>
          <w:szCs w:val="24"/>
          <w:lang w:eastAsia="en-GB"/>
        </w:rPr>
        <w:t xml:space="preserve">have consistently </w:t>
      </w:r>
      <w:r w:rsidR="001629FE">
        <w:rPr>
          <w:rFonts w:ascii="Arial" w:eastAsiaTheme="minorEastAsia" w:hAnsi="Arial" w:cs="Arial"/>
          <w:sz w:val="24"/>
          <w:szCs w:val="24"/>
          <w:lang w:eastAsia="en-GB"/>
        </w:rPr>
        <w:t>show</w:t>
      </w:r>
      <w:r w:rsidR="00D06534">
        <w:rPr>
          <w:rFonts w:ascii="Arial" w:eastAsiaTheme="minorEastAsia" w:hAnsi="Arial" w:cs="Arial"/>
          <w:sz w:val="24"/>
          <w:szCs w:val="24"/>
          <w:lang w:eastAsia="en-GB"/>
        </w:rPr>
        <w:t>n</w:t>
      </w:r>
      <w:r w:rsidR="000E595B" w:rsidRPr="00BB5BD6">
        <w:rPr>
          <w:rFonts w:ascii="Arial" w:eastAsiaTheme="minorEastAsia" w:hAnsi="Arial" w:cs="Arial"/>
          <w:sz w:val="24"/>
          <w:szCs w:val="24"/>
          <w:lang w:eastAsia="en-GB"/>
        </w:rPr>
        <w:t xml:space="preserve"> a significantly increased rate of depressive disorders in </w:t>
      </w:r>
      <w:r w:rsidR="00A02B12">
        <w:rPr>
          <w:rFonts w:ascii="Arial" w:eastAsiaTheme="minorEastAsia" w:hAnsi="Arial" w:cs="Arial"/>
          <w:sz w:val="24"/>
          <w:szCs w:val="24"/>
          <w:lang w:eastAsia="en-GB"/>
        </w:rPr>
        <w:t>populations affected by NTDs, including patients</w:t>
      </w:r>
      <w:r w:rsidR="00157C93">
        <w:rPr>
          <w:rFonts w:ascii="Arial" w:eastAsiaTheme="minorEastAsia" w:hAnsi="Arial" w:cs="Arial"/>
          <w:sz w:val="24"/>
          <w:szCs w:val="24"/>
          <w:lang w:eastAsia="en-GB"/>
        </w:rPr>
        <w:t xml:space="preserve"> </w:t>
      </w:r>
      <w:r w:rsidR="00157C93" w:rsidRPr="00D860AF">
        <w:rPr>
          <w:rFonts w:ascii="Arial" w:eastAsiaTheme="minorEastAsia" w:hAnsi="Arial" w:cs="Arial"/>
          <w:sz w:val="24"/>
          <w:szCs w:val="24"/>
          <w:lang w:eastAsia="en-GB"/>
        </w:rPr>
        <w:t>[</w:t>
      </w:r>
      <w:r w:rsidR="00743300" w:rsidRPr="00D860AF">
        <w:rPr>
          <w:rFonts w:ascii="Arial" w:eastAsiaTheme="minorEastAsia" w:hAnsi="Arial" w:cs="Arial"/>
          <w:sz w:val="24"/>
          <w:szCs w:val="24"/>
          <w:lang w:eastAsia="en-GB"/>
        </w:rPr>
        <w:t>10-14</w:t>
      </w:r>
      <w:r w:rsidR="00815FA0" w:rsidRPr="00D860AF">
        <w:rPr>
          <w:rFonts w:ascii="Arial" w:eastAsiaTheme="minorEastAsia" w:hAnsi="Arial" w:cs="Arial"/>
          <w:sz w:val="24"/>
          <w:szCs w:val="24"/>
          <w:lang w:eastAsia="en-GB"/>
        </w:rPr>
        <w:t>]</w:t>
      </w:r>
      <w:r w:rsidR="00BE2E2C">
        <w:rPr>
          <w:rFonts w:ascii="Arial" w:eastAsiaTheme="minorEastAsia" w:hAnsi="Arial" w:cs="Arial"/>
          <w:sz w:val="24"/>
          <w:szCs w:val="24"/>
          <w:lang w:eastAsia="en-GB"/>
        </w:rPr>
        <w:t xml:space="preserve"> and </w:t>
      </w:r>
      <w:r w:rsidR="00A02B12">
        <w:rPr>
          <w:rFonts w:ascii="Arial" w:eastAsiaTheme="minorEastAsia" w:hAnsi="Arial" w:cs="Arial"/>
          <w:sz w:val="24"/>
          <w:szCs w:val="24"/>
          <w:lang w:eastAsia="en-GB"/>
        </w:rPr>
        <w:t>caregivers</w:t>
      </w:r>
      <w:r w:rsidR="00157C93">
        <w:rPr>
          <w:rFonts w:ascii="Arial" w:eastAsiaTheme="minorEastAsia" w:hAnsi="Arial" w:cs="Arial"/>
          <w:sz w:val="24"/>
          <w:szCs w:val="24"/>
          <w:lang w:eastAsia="en-GB"/>
        </w:rPr>
        <w:t xml:space="preserve"> </w:t>
      </w:r>
      <w:r w:rsidR="00157C93" w:rsidRPr="00D860AF">
        <w:rPr>
          <w:rFonts w:ascii="Arial" w:eastAsiaTheme="minorEastAsia" w:hAnsi="Arial" w:cs="Arial"/>
          <w:sz w:val="24"/>
          <w:szCs w:val="24"/>
          <w:lang w:eastAsia="en-GB"/>
        </w:rPr>
        <w:t>[</w:t>
      </w:r>
      <w:r w:rsidR="00364E39" w:rsidRPr="00D860AF">
        <w:rPr>
          <w:rFonts w:ascii="Arial" w:eastAsiaTheme="minorEastAsia" w:hAnsi="Arial" w:cs="Arial"/>
          <w:sz w:val="24"/>
          <w:szCs w:val="24"/>
          <w:lang w:eastAsia="en-GB"/>
        </w:rPr>
        <w:t>15-17</w:t>
      </w:r>
      <w:r w:rsidR="009C2E24" w:rsidRPr="00D860AF">
        <w:rPr>
          <w:rFonts w:ascii="Arial" w:eastAsiaTheme="minorEastAsia" w:hAnsi="Arial" w:cs="Arial"/>
          <w:sz w:val="24"/>
          <w:szCs w:val="24"/>
          <w:lang w:eastAsia="en-GB"/>
        </w:rPr>
        <w:t>]</w:t>
      </w:r>
      <w:r w:rsidR="00A02B12">
        <w:rPr>
          <w:rFonts w:ascii="Arial" w:eastAsiaTheme="minorEastAsia" w:hAnsi="Arial" w:cs="Arial"/>
          <w:sz w:val="24"/>
          <w:szCs w:val="24"/>
          <w:lang w:eastAsia="en-GB"/>
        </w:rPr>
        <w:t>,</w:t>
      </w:r>
      <w:r w:rsidR="00BE2E2C">
        <w:rPr>
          <w:rFonts w:ascii="Arial" w:eastAsiaTheme="minorEastAsia" w:hAnsi="Arial" w:cs="Arial"/>
          <w:sz w:val="24"/>
          <w:szCs w:val="24"/>
          <w:lang w:eastAsia="en-GB"/>
        </w:rPr>
        <w:t xml:space="preserve"> as well as</w:t>
      </w:r>
      <w:r w:rsidR="00A02B12">
        <w:rPr>
          <w:rFonts w:ascii="Arial" w:eastAsiaTheme="minorEastAsia" w:hAnsi="Arial" w:cs="Arial"/>
          <w:sz w:val="24"/>
          <w:szCs w:val="24"/>
          <w:lang w:eastAsia="en-GB"/>
        </w:rPr>
        <w:t xml:space="preserve"> affected communities</w:t>
      </w:r>
      <w:r w:rsidR="00157C93">
        <w:rPr>
          <w:rFonts w:ascii="Arial" w:eastAsiaTheme="minorEastAsia" w:hAnsi="Arial" w:cs="Arial"/>
          <w:sz w:val="24"/>
          <w:szCs w:val="24"/>
          <w:lang w:eastAsia="en-GB"/>
        </w:rPr>
        <w:t xml:space="preserve"> </w:t>
      </w:r>
      <w:r w:rsidR="00157C93" w:rsidRPr="00D860AF">
        <w:rPr>
          <w:rFonts w:ascii="Arial" w:eastAsiaTheme="minorEastAsia" w:hAnsi="Arial" w:cs="Arial"/>
          <w:sz w:val="24"/>
          <w:szCs w:val="24"/>
          <w:lang w:eastAsia="en-GB"/>
        </w:rPr>
        <w:t>[</w:t>
      </w:r>
      <w:r w:rsidR="00364E39" w:rsidRPr="00D860AF">
        <w:rPr>
          <w:rFonts w:ascii="Arial" w:eastAsiaTheme="minorEastAsia" w:hAnsi="Arial" w:cs="Arial"/>
          <w:sz w:val="24"/>
          <w:szCs w:val="24"/>
          <w:lang w:eastAsia="en-GB"/>
        </w:rPr>
        <w:t>18</w:t>
      </w:r>
      <w:r w:rsidR="00157C93" w:rsidRPr="00D860AF">
        <w:rPr>
          <w:rFonts w:ascii="Arial" w:eastAsiaTheme="minorEastAsia" w:hAnsi="Arial" w:cs="Arial"/>
          <w:sz w:val="24"/>
          <w:szCs w:val="24"/>
          <w:lang w:eastAsia="en-GB"/>
        </w:rPr>
        <w:t>]</w:t>
      </w:r>
      <w:r w:rsidR="00A02B12">
        <w:rPr>
          <w:rFonts w:ascii="Arial" w:eastAsiaTheme="minorEastAsia" w:hAnsi="Arial" w:cs="Arial"/>
          <w:sz w:val="24"/>
          <w:szCs w:val="24"/>
          <w:lang w:eastAsia="en-GB"/>
        </w:rPr>
        <w:t xml:space="preserve">. </w:t>
      </w:r>
      <w:r w:rsidR="00E607B2">
        <w:rPr>
          <w:rFonts w:ascii="Arial" w:eastAsiaTheme="minorEastAsia" w:hAnsi="Arial" w:cs="Arial"/>
          <w:sz w:val="24"/>
          <w:szCs w:val="24"/>
          <w:lang w:eastAsia="en-GB"/>
        </w:rPr>
        <w:t>F</w:t>
      </w:r>
      <w:r w:rsidR="000E595B" w:rsidRPr="00BB5BD6">
        <w:rPr>
          <w:rFonts w:ascii="Arial" w:eastAsiaTheme="minorEastAsia" w:hAnsi="Arial" w:cs="Arial"/>
          <w:sz w:val="24"/>
          <w:szCs w:val="24"/>
          <w:lang w:eastAsia="en-GB"/>
        </w:rPr>
        <w:t xml:space="preserve">or NTDs with a predominantly acute </w:t>
      </w:r>
      <w:r w:rsidR="002E7448">
        <w:rPr>
          <w:rFonts w:ascii="Arial" w:eastAsiaTheme="minorEastAsia" w:hAnsi="Arial" w:cs="Arial"/>
          <w:sz w:val="24"/>
          <w:szCs w:val="24"/>
          <w:lang w:eastAsia="en-GB"/>
        </w:rPr>
        <w:t>course</w:t>
      </w:r>
      <w:r w:rsidR="00590838">
        <w:rPr>
          <w:rFonts w:ascii="Arial" w:eastAsiaTheme="minorEastAsia" w:hAnsi="Arial" w:cs="Arial"/>
          <w:sz w:val="24"/>
          <w:szCs w:val="24"/>
          <w:lang w:eastAsia="en-GB"/>
        </w:rPr>
        <w:t>,</w:t>
      </w:r>
      <w:r w:rsidR="000E595B" w:rsidRPr="00BB5BD6">
        <w:rPr>
          <w:rFonts w:ascii="Arial" w:eastAsiaTheme="minorEastAsia" w:hAnsi="Arial" w:cs="Arial"/>
          <w:sz w:val="24"/>
          <w:szCs w:val="24"/>
          <w:lang w:eastAsia="en-GB"/>
        </w:rPr>
        <w:t xml:space="preserve"> </w:t>
      </w:r>
      <w:r w:rsidR="0018049D">
        <w:rPr>
          <w:rFonts w:ascii="Arial" w:eastAsiaTheme="minorEastAsia" w:hAnsi="Arial" w:cs="Arial"/>
          <w:sz w:val="24"/>
          <w:szCs w:val="24"/>
          <w:lang w:eastAsia="en-GB"/>
        </w:rPr>
        <w:t>psychological co-morbidity</w:t>
      </w:r>
      <w:r w:rsidR="000E595B" w:rsidRPr="00BB5BD6">
        <w:rPr>
          <w:rFonts w:ascii="Arial" w:eastAsiaTheme="minorEastAsia" w:hAnsi="Arial" w:cs="Arial"/>
          <w:sz w:val="24"/>
          <w:szCs w:val="24"/>
          <w:lang w:eastAsia="en-GB"/>
        </w:rPr>
        <w:t xml:space="preserve"> </w:t>
      </w:r>
      <w:r w:rsidR="002E7448">
        <w:rPr>
          <w:rFonts w:ascii="Arial" w:eastAsiaTheme="minorEastAsia" w:hAnsi="Arial" w:cs="Arial"/>
          <w:sz w:val="24"/>
          <w:szCs w:val="24"/>
          <w:lang w:eastAsia="en-GB"/>
        </w:rPr>
        <w:t>may</w:t>
      </w:r>
      <w:r w:rsidR="000E595B" w:rsidRPr="00BB5BD6">
        <w:rPr>
          <w:rFonts w:ascii="Arial" w:eastAsiaTheme="minorEastAsia" w:hAnsi="Arial" w:cs="Arial"/>
          <w:sz w:val="24"/>
          <w:szCs w:val="24"/>
          <w:lang w:eastAsia="en-GB"/>
        </w:rPr>
        <w:t xml:space="preserve"> </w:t>
      </w:r>
      <w:r w:rsidR="004061E8">
        <w:rPr>
          <w:rFonts w:ascii="Arial" w:eastAsiaTheme="minorEastAsia" w:hAnsi="Arial" w:cs="Arial"/>
          <w:sz w:val="24"/>
          <w:szCs w:val="24"/>
          <w:lang w:eastAsia="en-GB"/>
        </w:rPr>
        <w:t>normalise</w:t>
      </w:r>
      <w:r w:rsidR="000E595B" w:rsidRPr="00BB5BD6">
        <w:rPr>
          <w:rFonts w:ascii="Arial" w:eastAsiaTheme="minorEastAsia" w:hAnsi="Arial" w:cs="Arial"/>
          <w:sz w:val="24"/>
          <w:szCs w:val="24"/>
          <w:lang w:eastAsia="en-GB"/>
        </w:rPr>
        <w:t xml:space="preserve"> with</w:t>
      </w:r>
      <w:r w:rsidR="007E0F0A">
        <w:rPr>
          <w:rFonts w:ascii="Arial" w:eastAsiaTheme="minorEastAsia" w:hAnsi="Arial" w:cs="Arial"/>
          <w:sz w:val="24"/>
          <w:szCs w:val="24"/>
          <w:lang w:eastAsia="en-GB"/>
        </w:rPr>
        <w:t xml:space="preserve"> full</w:t>
      </w:r>
      <w:r w:rsidR="000E595B" w:rsidRPr="00BB5BD6">
        <w:rPr>
          <w:rFonts w:ascii="Arial" w:eastAsiaTheme="minorEastAsia" w:hAnsi="Arial" w:cs="Arial"/>
          <w:sz w:val="24"/>
          <w:szCs w:val="24"/>
          <w:lang w:eastAsia="en-GB"/>
        </w:rPr>
        <w:t xml:space="preserve"> resolution of both primary</w:t>
      </w:r>
      <w:r w:rsidR="00097264">
        <w:rPr>
          <w:rFonts w:ascii="Arial" w:eastAsiaTheme="minorEastAsia" w:hAnsi="Arial" w:cs="Arial"/>
          <w:sz w:val="24"/>
          <w:szCs w:val="24"/>
          <w:lang w:eastAsia="en-GB"/>
        </w:rPr>
        <w:t xml:space="preserve"> </w:t>
      </w:r>
      <w:r w:rsidR="00BC4A2C" w:rsidRPr="00D860AF">
        <w:rPr>
          <w:rFonts w:ascii="Arial" w:eastAsiaTheme="minorEastAsia" w:hAnsi="Arial" w:cs="Arial"/>
          <w:sz w:val="24"/>
          <w:szCs w:val="24"/>
          <w:lang w:eastAsia="en-GB"/>
        </w:rPr>
        <w:t>[</w:t>
      </w:r>
      <w:r w:rsidR="00364E39" w:rsidRPr="00D860AF">
        <w:rPr>
          <w:rFonts w:ascii="Arial" w:eastAsiaTheme="minorEastAsia" w:hAnsi="Arial" w:cs="Arial"/>
          <w:sz w:val="24"/>
          <w:szCs w:val="24"/>
          <w:lang w:eastAsia="en-GB"/>
        </w:rPr>
        <w:t xml:space="preserve">4; </w:t>
      </w:r>
      <w:r w:rsidR="00B83BBD" w:rsidRPr="00D860AF">
        <w:rPr>
          <w:rFonts w:ascii="Arial" w:eastAsiaTheme="minorEastAsia" w:hAnsi="Arial" w:cs="Arial"/>
          <w:sz w:val="24"/>
          <w:szCs w:val="24"/>
          <w:lang w:eastAsia="en-GB"/>
        </w:rPr>
        <w:t>19-21</w:t>
      </w:r>
      <w:r w:rsidR="00BC4A2C" w:rsidRPr="00D860AF">
        <w:rPr>
          <w:rFonts w:ascii="Arial" w:eastAsiaTheme="minorEastAsia" w:hAnsi="Arial" w:cs="Arial"/>
          <w:sz w:val="24"/>
          <w:szCs w:val="24"/>
          <w:lang w:eastAsia="en-GB"/>
        </w:rPr>
        <w:t>]</w:t>
      </w:r>
      <w:r w:rsidR="000E595B" w:rsidRPr="00BB5BD6">
        <w:rPr>
          <w:rFonts w:ascii="Arial" w:eastAsiaTheme="minorEastAsia" w:hAnsi="Arial" w:cs="Arial"/>
          <w:sz w:val="24"/>
          <w:szCs w:val="24"/>
          <w:lang w:eastAsia="en-GB"/>
        </w:rPr>
        <w:t xml:space="preserve"> </w:t>
      </w:r>
      <w:r w:rsidR="007E0F0A">
        <w:rPr>
          <w:rFonts w:ascii="Arial" w:eastAsiaTheme="minorEastAsia" w:hAnsi="Arial" w:cs="Arial"/>
          <w:sz w:val="24"/>
          <w:szCs w:val="24"/>
          <w:lang w:eastAsia="en-GB"/>
        </w:rPr>
        <w:t>and</w:t>
      </w:r>
      <w:r w:rsidR="000E595B" w:rsidRPr="00BB5BD6">
        <w:rPr>
          <w:rFonts w:ascii="Arial" w:eastAsiaTheme="minorEastAsia" w:hAnsi="Arial" w:cs="Arial"/>
          <w:sz w:val="24"/>
          <w:szCs w:val="24"/>
          <w:lang w:eastAsia="en-GB"/>
        </w:rPr>
        <w:t xml:space="preserve"> secondary symptoms</w:t>
      </w:r>
      <w:r w:rsidR="00097264">
        <w:rPr>
          <w:rFonts w:ascii="Arial" w:eastAsiaTheme="minorEastAsia" w:hAnsi="Arial" w:cs="Arial"/>
          <w:sz w:val="24"/>
          <w:szCs w:val="24"/>
          <w:lang w:eastAsia="en-GB"/>
        </w:rPr>
        <w:t xml:space="preserve"> </w:t>
      </w:r>
      <w:r w:rsidR="007E0F0A">
        <w:rPr>
          <w:rFonts w:ascii="Arial" w:eastAsiaTheme="minorEastAsia" w:hAnsi="Arial" w:cs="Arial"/>
          <w:sz w:val="24"/>
          <w:szCs w:val="24"/>
          <w:lang w:eastAsia="en-GB"/>
        </w:rPr>
        <w:t>(</w:t>
      </w:r>
      <w:r w:rsidR="00097264">
        <w:rPr>
          <w:rFonts w:ascii="Arial" w:eastAsiaTheme="minorEastAsia" w:hAnsi="Arial" w:cs="Arial"/>
          <w:sz w:val="24"/>
          <w:szCs w:val="24"/>
          <w:lang w:eastAsia="en-GB"/>
        </w:rPr>
        <w:t xml:space="preserve">including pain, </w:t>
      </w:r>
      <w:r w:rsidR="001114CC">
        <w:rPr>
          <w:rFonts w:ascii="Arial" w:eastAsiaTheme="minorEastAsia" w:hAnsi="Arial" w:cs="Arial"/>
          <w:sz w:val="24"/>
          <w:szCs w:val="24"/>
          <w:lang w:eastAsia="en-GB"/>
        </w:rPr>
        <w:t>fatigue, and itch</w:t>
      </w:r>
      <w:r w:rsidR="007E0F0A">
        <w:rPr>
          <w:rFonts w:ascii="Arial" w:eastAsiaTheme="minorEastAsia" w:hAnsi="Arial" w:cs="Arial"/>
          <w:sz w:val="24"/>
          <w:szCs w:val="24"/>
          <w:lang w:eastAsia="en-GB"/>
        </w:rPr>
        <w:t>)</w:t>
      </w:r>
      <w:r w:rsidR="000E595B" w:rsidRPr="00BB5BD6">
        <w:rPr>
          <w:rFonts w:ascii="Arial" w:eastAsiaTheme="minorEastAsia" w:hAnsi="Arial" w:cs="Arial"/>
          <w:sz w:val="24"/>
          <w:szCs w:val="24"/>
          <w:lang w:eastAsia="en-GB"/>
        </w:rPr>
        <w:t xml:space="preserve"> </w:t>
      </w:r>
      <w:r w:rsidR="00BC4A2C" w:rsidRPr="00D860AF">
        <w:rPr>
          <w:rFonts w:ascii="Arial" w:eastAsiaTheme="minorEastAsia" w:hAnsi="Arial" w:cs="Arial"/>
          <w:sz w:val="24"/>
          <w:szCs w:val="24"/>
          <w:lang w:eastAsia="en-GB"/>
        </w:rPr>
        <w:t>[</w:t>
      </w:r>
      <w:r w:rsidR="00B83BBD" w:rsidRPr="00D860AF">
        <w:rPr>
          <w:rFonts w:ascii="Arial" w:eastAsiaTheme="minorEastAsia" w:hAnsi="Arial" w:cs="Arial"/>
          <w:sz w:val="24"/>
          <w:szCs w:val="24"/>
          <w:lang w:eastAsia="en-GB"/>
        </w:rPr>
        <w:t>22;23</w:t>
      </w:r>
      <w:r w:rsidR="00BC4A2C" w:rsidRPr="00D860AF">
        <w:rPr>
          <w:rFonts w:ascii="Arial" w:eastAsiaTheme="minorEastAsia" w:hAnsi="Arial" w:cs="Arial"/>
          <w:sz w:val="24"/>
          <w:szCs w:val="24"/>
          <w:lang w:eastAsia="en-GB"/>
        </w:rPr>
        <w:t>]</w:t>
      </w:r>
      <w:r w:rsidR="000E595B" w:rsidRPr="00BB5BD6">
        <w:rPr>
          <w:rFonts w:ascii="Arial" w:eastAsiaTheme="minorEastAsia" w:hAnsi="Arial" w:cs="Arial"/>
          <w:sz w:val="24"/>
          <w:szCs w:val="24"/>
          <w:lang w:eastAsia="en-GB"/>
        </w:rPr>
        <w:t>. This effect is likely due to the positive</w:t>
      </w:r>
      <w:r w:rsidR="0033694A">
        <w:rPr>
          <w:rFonts w:ascii="Arial" w:eastAsiaTheme="minorEastAsia" w:hAnsi="Arial" w:cs="Arial"/>
          <w:sz w:val="24"/>
          <w:szCs w:val="24"/>
          <w:lang w:eastAsia="en-GB"/>
        </w:rPr>
        <w:t xml:space="preserve"> psychological</w:t>
      </w:r>
      <w:r w:rsidR="000E595B" w:rsidRPr="00BB5BD6">
        <w:rPr>
          <w:rFonts w:ascii="Arial" w:eastAsiaTheme="minorEastAsia" w:hAnsi="Arial" w:cs="Arial"/>
          <w:sz w:val="24"/>
          <w:szCs w:val="24"/>
          <w:lang w:eastAsia="en-GB"/>
        </w:rPr>
        <w:t xml:space="preserve"> impact of physical and surgical treatment</w:t>
      </w:r>
      <w:r w:rsidR="005B2DAB">
        <w:rPr>
          <w:rFonts w:ascii="Arial" w:eastAsiaTheme="minorEastAsia" w:hAnsi="Arial" w:cs="Arial"/>
          <w:sz w:val="24"/>
          <w:szCs w:val="24"/>
          <w:lang w:eastAsia="en-GB"/>
        </w:rPr>
        <w:t xml:space="preserve"> </w:t>
      </w:r>
      <w:r w:rsidR="005B2DAB" w:rsidRPr="00D860AF">
        <w:rPr>
          <w:rFonts w:ascii="Arial" w:eastAsiaTheme="minorEastAsia" w:hAnsi="Arial" w:cs="Arial"/>
          <w:sz w:val="24"/>
          <w:szCs w:val="24"/>
          <w:lang w:eastAsia="en-GB"/>
        </w:rPr>
        <w:t>[</w:t>
      </w:r>
      <w:r w:rsidR="002D5953" w:rsidRPr="00D860AF">
        <w:rPr>
          <w:rFonts w:ascii="Arial" w:eastAsiaTheme="minorEastAsia" w:hAnsi="Arial" w:cs="Arial"/>
          <w:sz w:val="24"/>
          <w:szCs w:val="24"/>
          <w:lang w:eastAsia="en-GB"/>
        </w:rPr>
        <w:t>24-</w:t>
      </w:r>
      <w:r w:rsidR="00B83BBD" w:rsidRPr="00D860AF">
        <w:rPr>
          <w:rFonts w:ascii="Arial" w:eastAsiaTheme="minorEastAsia" w:hAnsi="Arial" w:cs="Arial"/>
          <w:sz w:val="24"/>
          <w:szCs w:val="24"/>
          <w:lang w:eastAsia="en-GB"/>
        </w:rPr>
        <w:t>28</w:t>
      </w:r>
      <w:r w:rsidR="00253BD9" w:rsidRPr="00D860AF">
        <w:rPr>
          <w:rFonts w:ascii="Arial" w:eastAsiaTheme="minorEastAsia" w:hAnsi="Arial" w:cs="Arial"/>
          <w:sz w:val="24"/>
          <w:szCs w:val="24"/>
          <w:lang w:eastAsia="en-GB"/>
        </w:rPr>
        <w:t>]</w:t>
      </w:r>
      <w:r w:rsidR="000E595B" w:rsidRPr="00BB5BD6">
        <w:rPr>
          <w:rFonts w:ascii="Arial" w:eastAsiaTheme="minorEastAsia" w:hAnsi="Arial" w:cs="Arial"/>
          <w:sz w:val="24"/>
          <w:szCs w:val="24"/>
          <w:lang w:eastAsia="en-GB"/>
        </w:rPr>
        <w:t>.</w:t>
      </w:r>
      <w:r w:rsidR="005C7912">
        <w:rPr>
          <w:rFonts w:ascii="Arial" w:eastAsiaTheme="minorEastAsia" w:hAnsi="Arial" w:cs="Arial"/>
          <w:sz w:val="24"/>
          <w:szCs w:val="24"/>
          <w:lang w:eastAsia="en-GB"/>
        </w:rPr>
        <w:t xml:space="preserve"> </w:t>
      </w:r>
      <w:r w:rsidR="00586DAA">
        <w:rPr>
          <w:rFonts w:ascii="Arial" w:eastAsiaTheme="minorEastAsia" w:hAnsi="Arial" w:cs="Arial"/>
          <w:sz w:val="24"/>
          <w:szCs w:val="24"/>
          <w:lang w:eastAsia="en-GB"/>
        </w:rPr>
        <w:t>However, a</w:t>
      </w:r>
      <w:r w:rsidR="004864F8">
        <w:rPr>
          <w:rFonts w:ascii="Arial" w:eastAsiaTheme="minorEastAsia" w:hAnsi="Arial" w:cs="Arial"/>
          <w:sz w:val="24"/>
          <w:szCs w:val="24"/>
          <w:lang w:eastAsia="en-GB"/>
        </w:rPr>
        <w:t xml:space="preserve"> key finding is that t</w:t>
      </w:r>
      <w:r w:rsidR="000E595B" w:rsidRPr="000E595B">
        <w:rPr>
          <w:rFonts w:ascii="Arial" w:eastAsiaTheme="minorEastAsia" w:hAnsi="Arial" w:cs="Arial"/>
          <w:sz w:val="24"/>
          <w:szCs w:val="24"/>
          <w:lang w:eastAsia="en-GB"/>
        </w:rPr>
        <w:t>he psychological impact of NTDs is not restricted to active infection</w:t>
      </w:r>
      <w:r w:rsidR="004C2800">
        <w:rPr>
          <w:rFonts w:ascii="Arial" w:eastAsiaTheme="minorEastAsia" w:hAnsi="Arial" w:cs="Arial"/>
          <w:sz w:val="24"/>
          <w:szCs w:val="24"/>
          <w:lang w:eastAsia="en-GB"/>
        </w:rPr>
        <w:t xml:space="preserve"> but extends to those NTDs with chronic sequelae</w:t>
      </w:r>
      <w:r w:rsidR="00303041">
        <w:rPr>
          <w:rFonts w:ascii="Arial" w:eastAsiaTheme="minorEastAsia" w:hAnsi="Arial" w:cs="Arial"/>
          <w:sz w:val="24"/>
          <w:szCs w:val="24"/>
          <w:lang w:eastAsia="en-GB"/>
        </w:rPr>
        <w:t xml:space="preserve"> </w:t>
      </w:r>
      <w:r w:rsidR="00303041" w:rsidRPr="00D860AF">
        <w:rPr>
          <w:rFonts w:ascii="Arial" w:eastAsiaTheme="minorEastAsia" w:hAnsi="Arial" w:cs="Arial"/>
          <w:sz w:val="24"/>
          <w:szCs w:val="24"/>
          <w:lang w:eastAsia="en-GB"/>
        </w:rPr>
        <w:t>[</w:t>
      </w:r>
      <w:r w:rsidR="00667C4F" w:rsidRPr="00D860AF">
        <w:rPr>
          <w:rFonts w:ascii="Arial" w:eastAsiaTheme="minorEastAsia" w:hAnsi="Arial" w:cs="Arial"/>
          <w:sz w:val="24"/>
          <w:szCs w:val="24"/>
          <w:lang w:eastAsia="en-GB"/>
        </w:rPr>
        <w:t>8</w:t>
      </w:r>
      <w:r w:rsidR="00707B12" w:rsidRPr="00D860AF">
        <w:rPr>
          <w:rFonts w:ascii="Arial" w:eastAsiaTheme="minorEastAsia" w:hAnsi="Arial" w:cs="Arial"/>
          <w:sz w:val="24"/>
          <w:szCs w:val="24"/>
          <w:lang w:eastAsia="en-GB"/>
        </w:rPr>
        <w:t xml:space="preserve">; </w:t>
      </w:r>
      <w:r w:rsidR="00667C4F" w:rsidRPr="00D860AF">
        <w:rPr>
          <w:rFonts w:ascii="Arial" w:eastAsiaTheme="minorEastAsia" w:hAnsi="Arial" w:cs="Arial"/>
          <w:sz w:val="24"/>
          <w:szCs w:val="24"/>
          <w:lang w:eastAsia="en-GB"/>
        </w:rPr>
        <w:t>11</w:t>
      </w:r>
      <w:r w:rsidR="00B963C1" w:rsidRPr="00D860AF">
        <w:rPr>
          <w:rFonts w:ascii="Arial" w:eastAsiaTheme="minorEastAsia" w:hAnsi="Arial" w:cs="Arial"/>
          <w:sz w:val="24"/>
          <w:szCs w:val="24"/>
          <w:lang w:eastAsia="en-GB"/>
        </w:rPr>
        <w:t xml:space="preserve">; </w:t>
      </w:r>
      <w:r w:rsidR="00667C4F" w:rsidRPr="00D860AF">
        <w:rPr>
          <w:rFonts w:ascii="Arial" w:eastAsiaTheme="minorEastAsia" w:hAnsi="Arial" w:cs="Arial"/>
          <w:sz w:val="24"/>
          <w:szCs w:val="24"/>
          <w:lang w:eastAsia="en-GB"/>
        </w:rPr>
        <w:t>14; 29</w:t>
      </w:r>
      <w:r w:rsidR="00B963C1" w:rsidRPr="00D860AF">
        <w:rPr>
          <w:rFonts w:ascii="Arial" w:eastAsiaTheme="minorEastAsia" w:hAnsi="Arial" w:cs="Arial"/>
          <w:sz w:val="24"/>
          <w:szCs w:val="24"/>
          <w:lang w:eastAsia="en-GB"/>
        </w:rPr>
        <w:t xml:space="preserve">; </w:t>
      </w:r>
      <w:r w:rsidR="00667C4F" w:rsidRPr="00D860AF">
        <w:rPr>
          <w:rFonts w:ascii="Arial" w:eastAsiaTheme="minorEastAsia" w:hAnsi="Arial" w:cs="Arial"/>
          <w:sz w:val="24"/>
          <w:szCs w:val="24"/>
          <w:lang w:eastAsia="en-GB"/>
        </w:rPr>
        <w:t>30</w:t>
      </w:r>
      <w:r w:rsidR="00B963C1" w:rsidRPr="00D860AF">
        <w:rPr>
          <w:rFonts w:ascii="Arial" w:eastAsiaTheme="minorEastAsia" w:hAnsi="Arial" w:cs="Arial"/>
          <w:sz w:val="24"/>
          <w:szCs w:val="24"/>
          <w:lang w:eastAsia="en-GB"/>
        </w:rPr>
        <w:t>]</w:t>
      </w:r>
      <w:r w:rsidR="000E595B" w:rsidRPr="000E595B">
        <w:rPr>
          <w:rFonts w:ascii="Arial" w:eastAsiaTheme="minorEastAsia" w:hAnsi="Arial" w:cs="Arial"/>
          <w:sz w:val="24"/>
          <w:szCs w:val="24"/>
          <w:lang w:eastAsia="en-GB"/>
        </w:rPr>
        <w:t xml:space="preserve">. This is important </w:t>
      </w:r>
      <w:r w:rsidR="00263197">
        <w:rPr>
          <w:rFonts w:ascii="Arial" w:eastAsiaTheme="minorEastAsia" w:hAnsi="Arial" w:cs="Arial"/>
          <w:sz w:val="24"/>
          <w:szCs w:val="24"/>
          <w:lang w:eastAsia="en-GB"/>
        </w:rPr>
        <w:t xml:space="preserve">for </w:t>
      </w:r>
      <w:r w:rsidR="00993781">
        <w:rPr>
          <w:rFonts w:ascii="Arial" w:eastAsiaTheme="minorEastAsia" w:hAnsi="Arial" w:cs="Arial"/>
          <w:sz w:val="24"/>
          <w:szCs w:val="24"/>
          <w:lang w:eastAsia="en-GB"/>
        </w:rPr>
        <w:t>two</w:t>
      </w:r>
      <w:r w:rsidR="00263197">
        <w:rPr>
          <w:rFonts w:ascii="Arial" w:eastAsiaTheme="minorEastAsia" w:hAnsi="Arial" w:cs="Arial"/>
          <w:sz w:val="24"/>
          <w:szCs w:val="24"/>
          <w:lang w:eastAsia="en-GB"/>
        </w:rPr>
        <w:t xml:space="preserve"> reasons: 1)</w:t>
      </w:r>
      <w:r w:rsidR="000E595B" w:rsidRPr="000E595B">
        <w:rPr>
          <w:rFonts w:ascii="Arial" w:eastAsiaTheme="minorEastAsia" w:hAnsi="Arial" w:cs="Arial"/>
          <w:sz w:val="24"/>
          <w:szCs w:val="24"/>
          <w:lang w:eastAsia="en-GB"/>
        </w:rPr>
        <w:t xml:space="preserve"> many NTDs </w:t>
      </w:r>
      <w:r w:rsidR="00033B62">
        <w:rPr>
          <w:rFonts w:ascii="Arial" w:eastAsiaTheme="minorEastAsia" w:hAnsi="Arial" w:cs="Arial"/>
          <w:sz w:val="24"/>
          <w:szCs w:val="24"/>
          <w:lang w:eastAsia="en-GB"/>
        </w:rPr>
        <w:t>are</w:t>
      </w:r>
      <w:r w:rsidR="000E595B" w:rsidRPr="000E595B">
        <w:rPr>
          <w:rFonts w:ascii="Arial" w:eastAsiaTheme="minorEastAsia" w:hAnsi="Arial" w:cs="Arial"/>
          <w:sz w:val="24"/>
          <w:szCs w:val="24"/>
          <w:lang w:eastAsia="en-GB"/>
        </w:rPr>
        <w:t xml:space="preserve"> chronic conditions </w:t>
      </w:r>
      <w:r w:rsidR="00B01E98">
        <w:rPr>
          <w:rFonts w:ascii="Arial" w:eastAsiaTheme="minorEastAsia" w:hAnsi="Arial" w:cs="Arial"/>
          <w:sz w:val="24"/>
          <w:szCs w:val="24"/>
          <w:lang w:eastAsia="en-GB"/>
        </w:rPr>
        <w:t>that extend</w:t>
      </w:r>
      <w:r w:rsidR="000E595B" w:rsidRPr="000E595B">
        <w:rPr>
          <w:rFonts w:ascii="Arial" w:eastAsiaTheme="minorEastAsia" w:hAnsi="Arial" w:cs="Arial"/>
          <w:sz w:val="24"/>
          <w:szCs w:val="24"/>
          <w:lang w:eastAsia="en-GB"/>
        </w:rPr>
        <w:t xml:space="preserve"> well beyond the active infection </w:t>
      </w:r>
      <w:r w:rsidR="00525FDF"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1</w:t>
      </w:r>
      <w:r w:rsidR="00525FDF" w:rsidRPr="00D860AF">
        <w:rPr>
          <w:rFonts w:ascii="Arial" w:eastAsiaTheme="minorEastAsia" w:hAnsi="Arial" w:cs="Arial"/>
          <w:sz w:val="24"/>
          <w:szCs w:val="24"/>
          <w:lang w:eastAsia="en-GB"/>
        </w:rPr>
        <w:t>]</w:t>
      </w:r>
      <w:r w:rsidR="00263197">
        <w:rPr>
          <w:rFonts w:ascii="Arial" w:eastAsiaTheme="minorEastAsia" w:hAnsi="Arial" w:cs="Arial"/>
          <w:sz w:val="24"/>
          <w:szCs w:val="24"/>
          <w:lang w:eastAsia="en-GB"/>
        </w:rPr>
        <w:t>;</w:t>
      </w:r>
      <w:r w:rsidR="000E595B" w:rsidRPr="000E595B">
        <w:rPr>
          <w:rFonts w:ascii="Arial" w:eastAsiaTheme="minorEastAsia" w:hAnsi="Arial" w:cs="Arial"/>
          <w:sz w:val="24"/>
          <w:szCs w:val="24"/>
          <w:lang w:eastAsia="en-GB"/>
        </w:rPr>
        <w:t xml:space="preserve"> </w:t>
      </w:r>
      <w:r w:rsidR="00263197">
        <w:rPr>
          <w:rFonts w:ascii="Arial" w:eastAsiaTheme="minorEastAsia" w:hAnsi="Arial" w:cs="Arial"/>
          <w:sz w:val="24"/>
          <w:szCs w:val="24"/>
          <w:lang w:eastAsia="en-GB"/>
        </w:rPr>
        <w:t>2)</w:t>
      </w:r>
      <w:r w:rsidR="000E595B" w:rsidRPr="000E595B">
        <w:rPr>
          <w:rFonts w:ascii="Arial" w:eastAsiaTheme="minorEastAsia" w:hAnsi="Arial" w:cs="Arial"/>
          <w:sz w:val="24"/>
          <w:szCs w:val="24"/>
          <w:lang w:eastAsia="en-GB"/>
        </w:rPr>
        <w:t xml:space="preserve"> chronic diseases are recognised risk factors for the development and maintenance of </w:t>
      </w:r>
      <w:r w:rsidR="00B01E98">
        <w:rPr>
          <w:rFonts w:ascii="Arial" w:eastAsiaTheme="minorEastAsia" w:hAnsi="Arial" w:cs="Arial"/>
          <w:sz w:val="24"/>
          <w:szCs w:val="24"/>
          <w:lang w:eastAsia="en-GB"/>
        </w:rPr>
        <w:t>c</w:t>
      </w:r>
      <w:r w:rsidR="000E595B" w:rsidRPr="000E595B">
        <w:rPr>
          <w:rFonts w:ascii="Arial" w:eastAsiaTheme="minorEastAsia" w:hAnsi="Arial" w:cs="Arial"/>
          <w:sz w:val="24"/>
          <w:szCs w:val="24"/>
          <w:lang w:eastAsia="en-GB"/>
        </w:rPr>
        <w:t>ommon mental health disorders</w:t>
      </w:r>
      <w:r w:rsidR="00525FDF">
        <w:rPr>
          <w:rFonts w:ascii="Arial" w:eastAsiaTheme="minorEastAsia" w:hAnsi="Arial" w:cs="Arial"/>
          <w:sz w:val="24"/>
          <w:szCs w:val="24"/>
          <w:lang w:eastAsia="en-GB"/>
        </w:rPr>
        <w:t xml:space="preserve"> </w:t>
      </w:r>
      <w:r w:rsidR="00525FDF"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31</w:t>
      </w:r>
      <w:r w:rsidR="00525FDF" w:rsidRPr="00D860AF">
        <w:rPr>
          <w:rFonts w:ascii="Arial" w:eastAsiaTheme="minorEastAsia" w:hAnsi="Arial" w:cs="Arial"/>
          <w:sz w:val="24"/>
          <w:szCs w:val="24"/>
          <w:lang w:eastAsia="en-GB"/>
        </w:rPr>
        <w:t>]</w:t>
      </w:r>
      <w:r w:rsidR="00993781">
        <w:rPr>
          <w:rFonts w:ascii="Arial" w:eastAsiaTheme="minorEastAsia" w:hAnsi="Arial" w:cs="Arial"/>
          <w:sz w:val="24"/>
          <w:szCs w:val="24"/>
          <w:lang w:eastAsia="en-GB"/>
        </w:rPr>
        <w:t>. Indeed, s</w:t>
      </w:r>
      <w:r w:rsidR="00FC6A6E">
        <w:rPr>
          <w:rFonts w:ascii="Arial" w:eastAsiaTheme="minorEastAsia" w:hAnsi="Arial" w:cs="Arial"/>
          <w:sz w:val="24"/>
          <w:szCs w:val="24"/>
          <w:lang w:eastAsia="en-GB"/>
        </w:rPr>
        <w:t xml:space="preserve">ystematic reviews of </w:t>
      </w:r>
      <w:r w:rsidR="00377D48">
        <w:rPr>
          <w:rFonts w:ascii="Arial" w:eastAsiaTheme="minorEastAsia" w:hAnsi="Arial" w:cs="Arial"/>
          <w:sz w:val="24"/>
          <w:szCs w:val="24"/>
          <w:lang w:eastAsia="en-GB"/>
        </w:rPr>
        <w:t xml:space="preserve">several stigmatising </w:t>
      </w:r>
      <w:r w:rsidR="0056261F">
        <w:rPr>
          <w:rFonts w:ascii="Arial" w:eastAsiaTheme="minorEastAsia" w:hAnsi="Arial" w:cs="Arial"/>
          <w:sz w:val="24"/>
          <w:szCs w:val="24"/>
          <w:lang w:eastAsia="en-GB"/>
        </w:rPr>
        <w:t xml:space="preserve">chronic </w:t>
      </w:r>
      <w:r w:rsidR="00FC6A6E">
        <w:rPr>
          <w:rFonts w:ascii="Arial" w:eastAsiaTheme="minorEastAsia" w:hAnsi="Arial" w:cs="Arial"/>
          <w:sz w:val="24"/>
          <w:szCs w:val="24"/>
          <w:lang w:eastAsia="en-GB"/>
        </w:rPr>
        <w:t>NTDs</w:t>
      </w:r>
      <w:r w:rsidR="00D44BB6">
        <w:rPr>
          <w:rFonts w:ascii="Arial" w:eastAsiaTheme="minorEastAsia" w:hAnsi="Arial" w:cs="Arial"/>
          <w:sz w:val="24"/>
          <w:szCs w:val="24"/>
          <w:lang w:eastAsia="en-GB"/>
        </w:rPr>
        <w:t xml:space="preserve"> (CL</w:t>
      </w:r>
      <w:r w:rsidR="008826D3">
        <w:rPr>
          <w:rFonts w:ascii="Arial" w:eastAsiaTheme="minorEastAsia" w:hAnsi="Arial" w:cs="Arial"/>
          <w:sz w:val="24"/>
          <w:szCs w:val="24"/>
          <w:lang w:eastAsia="en-GB"/>
        </w:rPr>
        <w:t xml:space="preserve"> </w:t>
      </w:r>
      <w:r w:rsidR="008826D3"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32</w:t>
      </w:r>
      <w:r w:rsidR="008826D3" w:rsidRPr="00D860AF">
        <w:rPr>
          <w:rFonts w:ascii="Arial" w:eastAsiaTheme="minorEastAsia" w:hAnsi="Arial" w:cs="Arial"/>
          <w:sz w:val="24"/>
          <w:szCs w:val="24"/>
          <w:lang w:eastAsia="en-GB"/>
        </w:rPr>
        <w:t>]</w:t>
      </w:r>
      <w:r w:rsidR="00D44BB6">
        <w:rPr>
          <w:rFonts w:ascii="Arial" w:eastAsiaTheme="minorEastAsia" w:hAnsi="Arial" w:cs="Arial"/>
          <w:sz w:val="24"/>
          <w:szCs w:val="24"/>
          <w:lang w:eastAsia="en-GB"/>
        </w:rPr>
        <w:t xml:space="preserve">; </w:t>
      </w:r>
      <w:r w:rsidR="00921600">
        <w:rPr>
          <w:rFonts w:ascii="Arial" w:eastAsiaTheme="minorEastAsia" w:hAnsi="Arial" w:cs="Arial"/>
          <w:sz w:val="24"/>
          <w:szCs w:val="24"/>
          <w:lang w:eastAsia="en-GB"/>
        </w:rPr>
        <w:t>l</w:t>
      </w:r>
      <w:r w:rsidR="00D44BB6">
        <w:rPr>
          <w:rFonts w:ascii="Arial" w:eastAsiaTheme="minorEastAsia" w:hAnsi="Arial" w:cs="Arial"/>
          <w:sz w:val="24"/>
          <w:szCs w:val="24"/>
          <w:lang w:eastAsia="en-GB"/>
        </w:rPr>
        <w:t>eprosy</w:t>
      </w:r>
      <w:r w:rsidR="008826D3">
        <w:rPr>
          <w:rFonts w:ascii="Arial" w:eastAsiaTheme="minorEastAsia" w:hAnsi="Arial" w:cs="Arial"/>
          <w:sz w:val="24"/>
          <w:szCs w:val="24"/>
          <w:lang w:eastAsia="en-GB"/>
        </w:rPr>
        <w:t xml:space="preserve"> </w:t>
      </w:r>
      <w:r w:rsidR="008826D3"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33</w:t>
      </w:r>
      <w:r w:rsidR="008826D3" w:rsidRPr="00D860AF">
        <w:rPr>
          <w:rFonts w:ascii="Arial" w:eastAsiaTheme="minorEastAsia" w:hAnsi="Arial" w:cs="Arial"/>
          <w:sz w:val="24"/>
          <w:szCs w:val="24"/>
          <w:lang w:eastAsia="en-GB"/>
        </w:rPr>
        <w:t>]</w:t>
      </w:r>
      <w:r w:rsidR="00D44BB6">
        <w:rPr>
          <w:rFonts w:ascii="Arial" w:eastAsiaTheme="minorEastAsia" w:hAnsi="Arial" w:cs="Arial"/>
          <w:sz w:val="24"/>
          <w:szCs w:val="24"/>
          <w:lang w:eastAsia="en-GB"/>
        </w:rPr>
        <w:t xml:space="preserve">; </w:t>
      </w:r>
      <w:r w:rsidR="00EA0640">
        <w:rPr>
          <w:rFonts w:ascii="Arial" w:eastAsiaTheme="minorEastAsia" w:hAnsi="Arial" w:cs="Arial"/>
          <w:sz w:val="24"/>
          <w:szCs w:val="24"/>
          <w:lang w:eastAsia="en-GB"/>
        </w:rPr>
        <w:t xml:space="preserve">and </w:t>
      </w:r>
      <w:r w:rsidR="00D44BB6">
        <w:rPr>
          <w:rFonts w:ascii="Arial" w:eastAsiaTheme="minorEastAsia" w:hAnsi="Arial" w:cs="Arial"/>
          <w:sz w:val="24"/>
          <w:szCs w:val="24"/>
          <w:lang w:eastAsia="en-GB"/>
        </w:rPr>
        <w:t>LF</w:t>
      </w:r>
      <w:r w:rsidR="008826D3">
        <w:rPr>
          <w:rFonts w:ascii="Arial" w:eastAsiaTheme="minorEastAsia" w:hAnsi="Arial" w:cs="Arial"/>
          <w:sz w:val="24"/>
          <w:szCs w:val="24"/>
          <w:lang w:eastAsia="en-GB"/>
        </w:rPr>
        <w:t xml:space="preserve"> </w:t>
      </w:r>
      <w:r w:rsidR="008826D3"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34</w:t>
      </w:r>
      <w:r w:rsidR="008826D3" w:rsidRPr="00D860AF">
        <w:rPr>
          <w:rFonts w:ascii="Arial" w:eastAsiaTheme="minorEastAsia" w:hAnsi="Arial" w:cs="Arial"/>
          <w:sz w:val="24"/>
          <w:szCs w:val="24"/>
          <w:lang w:eastAsia="en-GB"/>
        </w:rPr>
        <w:t>]</w:t>
      </w:r>
      <w:r w:rsidR="00D44BB6">
        <w:rPr>
          <w:rFonts w:ascii="Arial" w:eastAsiaTheme="minorEastAsia" w:hAnsi="Arial" w:cs="Arial"/>
          <w:sz w:val="24"/>
          <w:szCs w:val="24"/>
          <w:lang w:eastAsia="en-GB"/>
        </w:rPr>
        <w:t>)</w:t>
      </w:r>
      <w:r w:rsidR="00FC6A6E">
        <w:rPr>
          <w:rFonts w:ascii="Arial" w:eastAsiaTheme="minorEastAsia" w:hAnsi="Arial" w:cs="Arial"/>
          <w:sz w:val="24"/>
          <w:szCs w:val="24"/>
          <w:lang w:eastAsia="en-GB"/>
        </w:rPr>
        <w:t xml:space="preserve"> </w:t>
      </w:r>
      <w:r w:rsidR="000E595B" w:rsidRPr="000E595B">
        <w:rPr>
          <w:rFonts w:ascii="Arial" w:eastAsiaTheme="minorEastAsia" w:hAnsi="Arial" w:cs="Arial"/>
          <w:sz w:val="24"/>
          <w:szCs w:val="24"/>
          <w:lang w:eastAsia="en-GB"/>
        </w:rPr>
        <w:t xml:space="preserve">show that NTDs are associated with </w:t>
      </w:r>
      <w:r w:rsidR="00C25FDF">
        <w:rPr>
          <w:rFonts w:ascii="Arial" w:eastAsiaTheme="minorEastAsia" w:hAnsi="Arial" w:cs="Arial"/>
          <w:sz w:val="24"/>
          <w:szCs w:val="24"/>
          <w:lang w:eastAsia="en-GB"/>
        </w:rPr>
        <w:t xml:space="preserve">higher </w:t>
      </w:r>
      <w:r w:rsidR="000E595B" w:rsidRPr="000E595B">
        <w:rPr>
          <w:rFonts w:ascii="Arial" w:eastAsiaTheme="minorEastAsia" w:hAnsi="Arial" w:cs="Arial"/>
          <w:sz w:val="24"/>
          <w:szCs w:val="24"/>
          <w:lang w:eastAsia="en-GB"/>
        </w:rPr>
        <w:t>rates of common mental health conditions</w:t>
      </w:r>
      <w:r w:rsidR="00E32326">
        <w:rPr>
          <w:rFonts w:ascii="Arial" w:eastAsiaTheme="minorEastAsia" w:hAnsi="Arial" w:cs="Arial"/>
          <w:sz w:val="24"/>
          <w:szCs w:val="24"/>
          <w:lang w:eastAsia="en-GB"/>
        </w:rPr>
        <w:t xml:space="preserve"> </w:t>
      </w:r>
      <w:r w:rsidR="000E595B" w:rsidRPr="000E595B">
        <w:rPr>
          <w:rFonts w:ascii="Arial" w:eastAsiaTheme="minorEastAsia" w:hAnsi="Arial" w:cs="Arial"/>
          <w:sz w:val="24"/>
          <w:szCs w:val="24"/>
          <w:lang w:eastAsia="en-GB"/>
        </w:rPr>
        <w:t>than other chronic diseases</w:t>
      </w:r>
      <w:r w:rsidR="00E32326" w:rsidRPr="00E9010F">
        <w:rPr>
          <w:rFonts w:ascii="Arial" w:eastAsiaTheme="minorEastAsia" w:hAnsi="Arial" w:cs="Arial"/>
          <w:b/>
          <w:sz w:val="24"/>
          <w:szCs w:val="24"/>
          <w:lang w:eastAsia="en-GB"/>
        </w:rPr>
        <w:t xml:space="preserve"> </w:t>
      </w:r>
      <w:r w:rsidR="00E32326"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35</w:t>
      </w:r>
      <w:r w:rsidR="00E32326" w:rsidRPr="00D860AF">
        <w:rPr>
          <w:rFonts w:ascii="Arial" w:eastAsiaTheme="minorEastAsia" w:hAnsi="Arial" w:cs="Arial"/>
          <w:sz w:val="24"/>
          <w:szCs w:val="24"/>
          <w:lang w:eastAsia="en-GB"/>
        </w:rPr>
        <w:t>]</w:t>
      </w:r>
      <w:r w:rsidR="000E595B" w:rsidRPr="000E595B">
        <w:rPr>
          <w:rFonts w:ascii="Arial" w:eastAsiaTheme="minorEastAsia" w:hAnsi="Arial" w:cs="Arial"/>
          <w:sz w:val="24"/>
          <w:szCs w:val="24"/>
          <w:lang w:eastAsia="en-GB"/>
        </w:rPr>
        <w:t>.</w:t>
      </w:r>
      <w:r w:rsidR="00B01E98">
        <w:rPr>
          <w:rFonts w:ascii="Arial" w:eastAsiaTheme="minorEastAsia" w:hAnsi="Arial" w:cs="Arial"/>
          <w:sz w:val="24"/>
          <w:szCs w:val="24"/>
          <w:lang w:eastAsia="en-GB"/>
        </w:rPr>
        <w:t xml:space="preserve"> </w:t>
      </w:r>
      <w:r w:rsidR="00993781">
        <w:rPr>
          <w:rFonts w:ascii="Arial" w:eastAsiaTheme="minorEastAsia" w:hAnsi="Arial" w:cs="Arial"/>
          <w:sz w:val="24"/>
          <w:szCs w:val="24"/>
          <w:lang w:eastAsia="en-GB"/>
        </w:rPr>
        <w:t>B</w:t>
      </w:r>
      <w:r w:rsidR="001E062E">
        <w:rPr>
          <w:rFonts w:ascii="Arial" w:eastAsiaTheme="minorEastAsia" w:hAnsi="Arial" w:cs="Arial"/>
          <w:sz w:val="24"/>
          <w:szCs w:val="24"/>
          <w:lang w:eastAsia="en-GB"/>
        </w:rPr>
        <w:t>ecause the psychosocial impact of chronic</w:t>
      </w:r>
      <w:r w:rsidR="00944C30">
        <w:rPr>
          <w:rFonts w:ascii="Arial" w:eastAsiaTheme="minorEastAsia" w:hAnsi="Arial" w:cs="Arial"/>
          <w:sz w:val="24"/>
          <w:szCs w:val="24"/>
          <w:lang w:eastAsia="en-GB"/>
        </w:rPr>
        <w:t xml:space="preserve"> NTDs </w:t>
      </w:r>
      <w:r w:rsidR="001E062E">
        <w:rPr>
          <w:rFonts w:ascii="Arial" w:eastAsiaTheme="minorEastAsia" w:hAnsi="Arial" w:cs="Arial"/>
          <w:sz w:val="24"/>
          <w:szCs w:val="24"/>
          <w:lang w:eastAsia="en-GB"/>
        </w:rPr>
        <w:t>is</w:t>
      </w:r>
      <w:r w:rsidR="00944C30">
        <w:rPr>
          <w:rFonts w:ascii="Arial" w:eastAsiaTheme="minorEastAsia" w:hAnsi="Arial" w:cs="Arial"/>
          <w:sz w:val="24"/>
          <w:szCs w:val="24"/>
          <w:lang w:eastAsia="en-GB"/>
        </w:rPr>
        <w:t xml:space="preserve"> lasting</w:t>
      </w:r>
      <w:r w:rsidR="000E595B" w:rsidRPr="000E595B">
        <w:rPr>
          <w:rFonts w:ascii="Arial" w:eastAsiaTheme="minorEastAsia" w:hAnsi="Arial" w:cs="Arial"/>
          <w:sz w:val="24"/>
          <w:szCs w:val="24"/>
          <w:lang w:eastAsia="en-GB"/>
        </w:rPr>
        <w:t>,</w:t>
      </w:r>
      <w:r w:rsidR="00944C30">
        <w:rPr>
          <w:rFonts w:ascii="Arial" w:eastAsiaTheme="minorEastAsia" w:hAnsi="Arial" w:cs="Arial"/>
          <w:sz w:val="24"/>
          <w:szCs w:val="24"/>
          <w:lang w:eastAsia="en-GB"/>
        </w:rPr>
        <w:t xml:space="preserve"> it follows that</w:t>
      </w:r>
      <w:r w:rsidR="000E595B" w:rsidRPr="000E595B">
        <w:rPr>
          <w:rFonts w:ascii="Arial" w:eastAsiaTheme="minorEastAsia" w:hAnsi="Arial" w:cs="Arial"/>
          <w:sz w:val="24"/>
          <w:szCs w:val="24"/>
          <w:lang w:eastAsia="en-GB"/>
        </w:rPr>
        <w:t xml:space="preserve"> </w:t>
      </w:r>
      <w:r w:rsidR="000E595B" w:rsidRPr="000E595B">
        <w:rPr>
          <w:rFonts w:ascii="Arial" w:eastAsiaTheme="minorEastAsia" w:hAnsi="Arial" w:cs="Arial"/>
          <w:sz w:val="24"/>
          <w:szCs w:val="24"/>
          <w:lang w:eastAsia="en-GB"/>
        </w:rPr>
        <w:lastRenderedPageBreak/>
        <w:t>physical intervention alone is</w:t>
      </w:r>
      <w:r w:rsidR="00944C30">
        <w:rPr>
          <w:rFonts w:ascii="Arial" w:eastAsiaTheme="minorEastAsia" w:hAnsi="Arial" w:cs="Arial"/>
          <w:sz w:val="24"/>
          <w:szCs w:val="24"/>
          <w:lang w:eastAsia="en-GB"/>
        </w:rPr>
        <w:t xml:space="preserve"> </w:t>
      </w:r>
      <w:r w:rsidR="003458B9">
        <w:rPr>
          <w:rFonts w:ascii="Arial" w:eastAsiaTheme="minorEastAsia" w:hAnsi="Arial" w:cs="Arial"/>
          <w:sz w:val="24"/>
          <w:szCs w:val="24"/>
          <w:lang w:eastAsia="en-GB"/>
        </w:rPr>
        <w:t>insufficient</w:t>
      </w:r>
      <w:r w:rsidR="000E595B" w:rsidRPr="000E595B">
        <w:rPr>
          <w:rFonts w:ascii="Arial" w:eastAsiaTheme="minorEastAsia" w:hAnsi="Arial" w:cs="Arial"/>
          <w:sz w:val="24"/>
          <w:szCs w:val="24"/>
          <w:lang w:eastAsia="en-GB"/>
        </w:rPr>
        <w:t xml:space="preserve"> to address the</w:t>
      </w:r>
      <w:r w:rsidR="00053EC2">
        <w:rPr>
          <w:rFonts w:ascii="Arial" w:eastAsiaTheme="minorEastAsia" w:hAnsi="Arial" w:cs="Arial"/>
          <w:sz w:val="24"/>
          <w:szCs w:val="24"/>
          <w:lang w:eastAsia="en-GB"/>
        </w:rPr>
        <w:t>se</w:t>
      </w:r>
      <w:r w:rsidR="000E595B" w:rsidRPr="000E595B">
        <w:rPr>
          <w:rFonts w:ascii="Arial" w:eastAsiaTheme="minorEastAsia" w:hAnsi="Arial" w:cs="Arial"/>
          <w:sz w:val="24"/>
          <w:szCs w:val="24"/>
          <w:lang w:eastAsia="en-GB"/>
        </w:rPr>
        <w:t xml:space="preserve"> larger</w:t>
      </w:r>
      <w:r w:rsidR="00DF5B64">
        <w:rPr>
          <w:rFonts w:ascii="Arial" w:eastAsiaTheme="minorEastAsia" w:hAnsi="Arial" w:cs="Arial"/>
          <w:sz w:val="24"/>
          <w:szCs w:val="24"/>
          <w:lang w:eastAsia="en-GB"/>
        </w:rPr>
        <w:t xml:space="preserve"> </w:t>
      </w:r>
      <w:r w:rsidR="000E595B" w:rsidRPr="000E595B">
        <w:rPr>
          <w:rFonts w:ascii="Arial" w:eastAsiaTheme="minorEastAsia" w:hAnsi="Arial" w:cs="Arial"/>
          <w:sz w:val="24"/>
          <w:szCs w:val="24"/>
          <w:lang w:eastAsia="en-GB"/>
        </w:rPr>
        <w:t xml:space="preserve">holistic </w:t>
      </w:r>
      <w:r w:rsidR="00053EC2">
        <w:rPr>
          <w:rFonts w:ascii="Arial" w:eastAsiaTheme="minorEastAsia" w:hAnsi="Arial" w:cs="Arial"/>
          <w:sz w:val="24"/>
          <w:szCs w:val="24"/>
          <w:lang w:eastAsia="en-GB"/>
        </w:rPr>
        <w:t>aspects of disease</w:t>
      </w:r>
      <w:r w:rsidR="000E595B" w:rsidRPr="000E595B">
        <w:rPr>
          <w:rFonts w:ascii="Arial" w:eastAsiaTheme="minorEastAsia" w:hAnsi="Arial" w:cs="Arial"/>
          <w:sz w:val="24"/>
          <w:szCs w:val="24"/>
          <w:lang w:eastAsia="en-GB"/>
        </w:rPr>
        <w:t xml:space="preserve"> on</w:t>
      </w:r>
      <w:r w:rsidR="00492712">
        <w:rPr>
          <w:rFonts w:ascii="Arial" w:eastAsiaTheme="minorEastAsia" w:hAnsi="Arial" w:cs="Arial"/>
          <w:sz w:val="24"/>
          <w:szCs w:val="24"/>
          <w:lang w:eastAsia="en-GB"/>
        </w:rPr>
        <w:t xml:space="preserve"> the lives of</w:t>
      </w:r>
      <w:r w:rsidR="000E595B" w:rsidRPr="000E595B">
        <w:rPr>
          <w:rFonts w:ascii="Arial" w:eastAsiaTheme="minorEastAsia" w:hAnsi="Arial" w:cs="Arial"/>
          <w:sz w:val="24"/>
          <w:szCs w:val="24"/>
          <w:lang w:eastAsia="en-GB"/>
        </w:rPr>
        <w:t xml:space="preserve"> affected individuals </w:t>
      </w:r>
      <w:r w:rsidR="008060A2">
        <w:rPr>
          <w:rFonts w:ascii="Arial" w:eastAsiaTheme="minorEastAsia" w:hAnsi="Arial" w:cs="Arial"/>
          <w:sz w:val="24"/>
          <w:szCs w:val="24"/>
          <w:lang w:eastAsia="en-GB"/>
        </w:rPr>
        <w:t xml:space="preserve">and </w:t>
      </w:r>
      <w:r w:rsidR="000E595B" w:rsidRPr="000E595B">
        <w:rPr>
          <w:rFonts w:ascii="Arial" w:eastAsiaTheme="minorEastAsia" w:hAnsi="Arial" w:cs="Arial"/>
          <w:sz w:val="24"/>
          <w:szCs w:val="24"/>
          <w:lang w:eastAsia="en-GB"/>
        </w:rPr>
        <w:t xml:space="preserve">their caregivers. </w:t>
      </w:r>
      <w:r w:rsidR="00F42E74">
        <w:rPr>
          <w:rFonts w:ascii="Arial" w:eastAsiaTheme="minorEastAsia" w:hAnsi="Arial" w:cs="Arial"/>
          <w:sz w:val="24"/>
          <w:szCs w:val="24"/>
          <w:lang w:eastAsia="en-GB"/>
        </w:rPr>
        <w:br/>
      </w:r>
      <w:r w:rsidR="00F42E74">
        <w:rPr>
          <w:rFonts w:ascii="Arial" w:eastAsiaTheme="minorEastAsia" w:hAnsi="Arial" w:cs="Arial"/>
          <w:sz w:val="24"/>
          <w:szCs w:val="24"/>
          <w:lang w:eastAsia="en-GB"/>
        </w:rPr>
        <w:br/>
      </w:r>
      <w:r w:rsidR="00261DDF">
        <w:rPr>
          <w:rFonts w:ascii="Arial" w:eastAsiaTheme="minorEastAsia" w:hAnsi="Arial" w:cs="Arial"/>
          <w:sz w:val="24"/>
          <w:szCs w:val="24"/>
          <w:lang w:eastAsia="en-GB"/>
        </w:rPr>
        <w:t>Nevertheless, g</w:t>
      </w:r>
      <w:r w:rsidR="00492712">
        <w:rPr>
          <w:rFonts w:ascii="Arial" w:eastAsiaTheme="minorEastAsia" w:hAnsi="Arial" w:cs="Arial"/>
          <w:sz w:val="24"/>
          <w:szCs w:val="24"/>
          <w:lang w:eastAsia="en-GB"/>
        </w:rPr>
        <w:t xml:space="preserve">iven the </w:t>
      </w:r>
      <w:r w:rsidR="00377D48">
        <w:rPr>
          <w:rFonts w:ascii="Arial" w:eastAsiaTheme="minorEastAsia" w:hAnsi="Arial" w:cs="Arial"/>
          <w:sz w:val="24"/>
          <w:szCs w:val="24"/>
          <w:lang w:eastAsia="en-GB"/>
        </w:rPr>
        <w:t xml:space="preserve">primary </w:t>
      </w:r>
      <w:r w:rsidR="00492712">
        <w:rPr>
          <w:rFonts w:ascii="Arial" w:eastAsiaTheme="minorEastAsia" w:hAnsi="Arial" w:cs="Arial"/>
          <w:sz w:val="24"/>
          <w:szCs w:val="24"/>
          <w:lang w:eastAsia="en-GB"/>
        </w:rPr>
        <w:t xml:space="preserve">focus </w:t>
      </w:r>
      <w:r w:rsidR="00377D48">
        <w:rPr>
          <w:rFonts w:ascii="Arial" w:eastAsiaTheme="minorEastAsia" w:hAnsi="Arial" w:cs="Arial"/>
          <w:sz w:val="24"/>
          <w:szCs w:val="24"/>
          <w:lang w:eastAsia="en-GB"/>
        </w:rPr>
        <w:t xml:space="preserve">of NTD policy </w:t>
      </w:r>
      <w:r w:rsidR="00492712">
        <w:rPr>
          <w:rFonts w:ascii="Arial" w:eastAsiaTheme="minorEastAsia" w:hAnsi="Arial" w:cs="Arial"/>
          <w:sz w:val="24"/>
          <w:szCs w:val="24"/>
          <w:lang w:eastAsia="en-GB"/>
        </w:rPr>
        <w:t>on disease elimination</w:t>
      </w:r>
      <w:r w:rsidR="000E595B" w:rsidRPr="000E595B">
        <w:rPr>
          <w:rFonts w:ascii="Arial" w:eastAsiaTheme="minorEastAsia" w:hAnsi="Arial" w:cs="Arial"/>
          <w:sz w:val="24"/>
          <w:szCs w:val="24"/>
          <w:lang w:eastAsia="en-GB"/>
        </w:rPr>
        <w:t>,</w:t>
      </w:r>
      <w:r w:rsidR="00492712">
        <w:rPr>
          <w:rFonts w:ascii="Arial" w:eastAsiaTheme="minorEastAsia" w:hAnsi="Arial" w:cs="Arial"/>
          <w:sz w:val="24"/>
          <w:szCs w:val="24"/>
          <w:lang w:eastAsia="en-GB"/>
        </w:rPr>
        <w:t xml:space="preserve"> it is unsurprising</w:t>
      </w:r>
      <w:r w:rsidR="000E595B" w:rsidRPr="000E595B">
        <w:rPr>
          <w:rFonts w:ascii="Arial" w:eastAsiaTheme="minorEastAsia" w:hAnsi="Arial" w:cs="Arial"/>
          <w:sz w:val="24"/>
          <w:szCs w:val="24"/>
          <w:lang w:eastAsia="en-GB"/>
        </w:rPr>
        <w:t xml:space="preserve"> that chronic NTDs </w:t>
      </w:r>
      <w:r w:rsidR="00492712">
        <w:rPr>
          <w:rFonts w:ascii="Arial" w:eastAsiaTheme="minorEastAsia" w:hAnsi="Arial" w:cs="Arial"/>
          <w:sz w:val="24"/>
          <w:szCs w:val="24"/>
          <w:lang w:eastAsia="en-GB"/>
        </w:rPr>
        <w:t>and their</w:t>
      </w:r>
      <w:r w:rsidR="000E595B" w:rsidRPr="000E595B">
        <w:rPr>
          <w:rFonts w:ascii="Arial" w:eastAsiaTheme="minorEastAsia" w:hAnsi="Arial" w:cs="Arial"/>
          <w:sz w:val="24"/>
          <w:szCs w:val="24"/>
          <w:lang w:eastAsia="en-GB"/>
        </w:rPr>
        <w:t xml:space="preserve"> associated psychological impact has only recently been recognised</w:t>
      </w:r>
      <w:r w:rsidR="00566162" w:rsidRPr="00566162">
        <w:rPr>
          <w:rFonts w:ascii="Arial" w:eastAsiaTheme="minorEastAsia" w:hAnsi="Arial" w:cs="Arial"/>
          <w:b/>
          <w:sz w:val="24"/>
          <w:szCs w:val="24"/>
          <w:lang w:eastAsia="en-GB"/>
        </w:rPr>
        <w:t xml:space="preserve"> </w:t>
      </w:r>
      <w:r w:rsidR="00566162" w:rsidRPr="00D860AF">
        <w:rPr>
          <w:rFonts w:ascii="Arial" w:eastAsiaTheme="minorEastAsia" w:hAnsi="Arial" w:cs="Arial"/>
          <w:sz w:val="24"/>
          <w:szCs w:val="24"/>
          <w:lang w:eastAsia="en-GB"/>
        </w:rPr>
        <w:t>[</w:t>
      </w:r>
      <w:r w:rsidR="00164C7E" w:rsidRPr="00D860AF">
        <w:rPr>
          <w:rFonts w:ascii="Arial" w:eastAsiaTheme="minorEastAsia" w:hAnsi="Arial" w:cs="Arial"/>
          <w:sz w:val="24"/>
          <w:szCs w:val="24"/>
          <w:lang w:eastAsia="en-GB"/>
        </w:rPr>
        <w:t>36</w:t>
      </w:r>
      <w:r w:rsidR="00566162" w:rsidRPr="00D860AF">
        <w:rPr>
          <w:rFonts w:ascii="Arial" w:eastAsiaTheme="minorEastAsia" w:hAnsi="Arial" w:cs="Arial"/>
          <w:sz w:val="24"/>
          <w:szCs w:val="24"/>
          <w:lang w:eastAsia="en-GB"/>
        </w:rPr>
        <w:t>]</w:t>
      </w:r>
      <w:r w:rsidR="000E595B" w:rsidRPr="000E595B">
        <w:rPr>
          <w:rFonts w:ascii="Arial" w:eastAsiaTheme="minorEastAsia" w:hAnsi="Arial" w:cs="Arial"/>
          <w:sz w:val="24"/>
          <w:szCs w:val="24"/>
          <w:lang w:eastAsia="en-GB"/>
        </w:rPr>
        <w:t xml:space="preserve">. </w:t>
      </w:r>
      <w:r w:rsidR="009844C5">
        <w:rPr>
          <w:rFonts w:ascii="Arial" w:eastAsiaTheme="minorEastAsia" w:hAnsi="Arial" w:cs="Arial"/>
          <w:sz w:val="24"/>
          <w:szCs w:val="24"/>
          <w:lang w:eastAsia="en-GB"/>
        </w:rPr>
        <w:t>For example</w:t>
      </w:r>
      <w:r w:rsidR="000E595B" w:rsidRPr="000E595B">
        <w:rPr>
          <w:rFonts w:ascii="Arial" w:eastAsiaTheme="minorEastAsia" w:hAnsi="Arial" w:cs="Arial"/>
          <w:sz w:val="24"/>
          <w:szCs w:val="24"/>
          <w:lang w:eastAsia="en-GB"/>
        </w:rPr>
        <w:t>, most chronic NTDs</w:t>
      </w:r>
      <w:r w:rsidR="009844C5">
        <w:rPr>
          <w:rFonts w:ascii="Arial" w:eastAsiaTheme="minorEastAsia" w:hAnsi="Arial" w:cs="Arial"/>
          <w:sz w:val="24"/>
          <w:szCs w:val="24"/>
          <w:lang w:eastAsia="en-GB"/>
        </w:rPr>
        <w:t xml:space="preserve"> (e.g.</w:t>
      </w:r>
      <w:r w:rsidR="00AA7F93">
        <w:rPr>
          <w:rFonts w:ascii="Arial" w:eastAsiaTheme="minorEastAsia" w:hAnsi="Arial" w:cs="Arial"/>
          <w:sz w:val="24"/>
          <w:szCs w:val="24"/>
          <w:lang w:eastAsia="en-GB"/>
        </w:rPr>
        <w:t xml:space="preserve"> L</w:t>
      </w:r>
      <w:r w:rsidR="009844C5">
        <w:rPr>
          <w:rFonts w:ascii="Arial" w:eastAsiaTheme="minorEastAsia" w:hAnsi="Arial" w:cs="Arial"/>
          <w:sz w:val="24"/>
          <w:szCs w:val="24"/>
          <w:lang w:eastAsia="en-GB"/>
        </w:rPr>
        <w:t>eprosy</w:t>
      </w:r>
      <w:r w:rsidR="00921600">
        <w:rPr>
          <w:rFonts w:ascii="Arial" w:eastAsiaTheme="minorEastAsia" w:hAnsi="Arial" w:cs="Arial"/>
          <w:sz w:val="24"/>
          <w:szCs w:val="24"/>
          <w:lang w:eastAsia="en-GB"/>
        </w:rPr>
        <w:t>;</w:t>
      </w:r>
      <w:r w:rsidR="009844C5">
        <w:rPr>
          <w:rFonts w:ascii="Arial" w:eastAsiaTheme="minorEastAsia" w:hAnsi="Arial" w:cs="Arial"/>
          <w:sz w:val="24"/>
          <w:szCs w:val="24"/>
          <w:lang w:eastAsia="en-GB"/>
        </w:rPr>
        <w:t xml:space="preserve"> </w:t>
      </w:r>
      <w:r w:rsidR="00921600">
        <w:rPr>
          <w:rFonts w:ascii="Arial" w:eastAsiaTheme="minorEastAsia" w:hAnsi="Arial" w:cs="Arial"/>
          <w:sz w:val="24"/>
          <w:szCs w:val="24"/>
          <w:lang w:eastAsia="en-GB"/>
        </w:rPr>
        <w:t>CL;</w:t>
      </w:r>
      <w:r w:rsidR="009844C5">
        <w:rPr>
          <w:rFonts w:ascii="Arial" w:eastAsiaTheme="minorEastAsia" w:hAnsi="Arial" w:cs="Arial"/>
          <w:sz w:val="24"/>
          <w:szCs w:val="24"/>
          <w:lang w:eastAsia="en-GB"/>
        </w:rPr>
        <w:t xml:space="preserve"> </w:t>
      </w:r>
      <w:r w:rsidR="00EA0640">
        <w:rPr>
          <w:rFonts w:ascii="Arial" w:eastAsiaTheme="minorEastAsia" w:hAnsi="Arial" w:cs="Arial"/>
          <w:sz w:val="24"/>
          <w:szCs w:val="24"/>
          <w:lang w:eastAsia="en-GB"/>
        </w:rPr>
        <w:t xml:space="preserve">and </w:t>
      </w:r>
      <w:r w:rsidR="00921600">
        <w:rPr>
          <w:rFonts w:ascii="Arial" w:eastAsiaTheme="minorEastAsia" w:hAnsi="Arial" w:cs="Arial"/>
          <w:sz w:val="24"/>
          <w:szCs w:val="24"/>
          <w:lang w:eastAsia="en-GB"/>
        </w:rPr>
        <w:t>BU</w:t>
      </w:r>
      <w:r w:rsidR="009844C5">
        <w:rPr>
          <w:rFonts w:ascii="Arial" w:eastAsiaTheme="minorEastAsia" w:hAnsi="Arial" w:cs="Arial"/>
          <w:sz w:val="24"/>
          <w:szCs w:val="24"/>
          <w:lang w:eastAsia="en-GB"/>
        </w:rPr>
        <w:t>)</w:t>
      </w:r>
      <w:r w:rsidR="000E595B" w:rsidRPr="000E595B">
        <w:rPr>
          <w:rFonts w:ascii="Arial" w:eastAsiaTheme="minorEastAsia" w:hAnsi="Arial" w:cs="Arial"/>
          <w:sz w:val="24"/>
          <w:szCs w:val="24"/>
          <w:lang w:eastAsia="en-GB"/>
        </w:rPr>
        <w:t xml:space="preserve"> have among the lowest </w:t>
      </w:r>
      <w:r w:rsidR="000E595B" w:rsidRPr="00FD167E">
        <w:rPr>
          <w:rFonts w:ascii="Arial" w:eastAsiaTheme="minorEastAsia" w:hAnsi="Arial" w:cs="Arial"/>
          <w:b/>
          <w:sz w:val="24"/>
          <w:szCs w:val="24"/>
          <w:lang w:eastAsia="en-GB"/>
        </w:rPr>
        <w:t>disability burdens</w:t>
      </w:r>
      <w:r w:rsidR="000E595B" w:rsidRPr="000E595B">
        <w:rPr>
          <w:rFonts w:ascii="Arial" w:eastAsiaTheme="minorEastAsia" w:hAnsi="Arial" w:cs="Arial"/>
          <w:sz w:val="24"/>
          <w:szCs w:val="24"/>
          <w:lang w:eastAsia="en-GB"/>
        </w:rPr>
        <w:t xml:space="preserve"> as estimated by </w:t>
      </w:r>
      <w:r w:rsidR="000E595B" w:rsidRPr="00A962BE">
        <w:rPr>
          <w:rFonts w:ascii="Arial" w:eastAsiaTheme="minorEastAsia" w:hAnsi="Arial" w:cs="Arial"/>
          <w:b/>
          <w:sz w:val="24"/>
          <w:szCs w:val="24"/>
          <w:lang w:eastAsia="en-GB"/>
        </w:rPr>
        <w:t>Global Burden of Disease (GBD) studies</w:t>
      </w:r>
      <w:r w:rsidR="00AB25A4">
        <w:rPr>
          <w:rFonts w:ascii="Arial" w:eastAsiaTheme="minorEastAsia" w:hAnsi="Arial" w:cs="Arial"/>
          <w:sz w:val="24"/>
          <w:szCs w:val="24"/>
          <w:lang w:eastAsia="en-GB"/>
        </w:rPr>
        <w:t xml:space="preserve"> [37],</w:t>
      </w:r>
      <w:r w:rsidR="00E51F2B">
        <w:rPr>
          <w:rFonts w:ascii="Arial" w:eastAsiaTheme="minorEastAsia" w:hAnsi="Arial" w:cs="Arial"/>
          <w:sz w:val="24"/>
          <w:szCs w:val="24"/>
          <w:lang w:eastAsia="en-GB"/>
        </w:rPr>
        <w:t xml:space="preserve"> which is</w:t>
      </w:r>
      <w:r w:rsidR="000D4AA6">
        <w:rPr>
          <w:rFonts w:ascii="Arial" w:eastAsiaTheme="minorEastAsia" w:hAnsi="Arial" w:cs="Arial"/>
          <w:sz w:val="24"/>
          <w:szCs w:val="24"/>
          <w:lang w:eastAsia="en-GB"/>
        </w:rPr>
        <w:t xml:space="preserve"> due to the underrepresentation of</w:t>
      </w:r>
      <w:r w:rsidR="008C6BE8">
        <w:rPr>
          <w:rFonts w:ascii="Arial" w:eastAsiaTheme="minorEastAsia" w:hAnsi="Arial" w:cs="Arial"/>
          <w:sz w:val="24"/>
          <w:szCs w:val="24"/>
          <w:lang w:eastAsia="en-GB"/>
        </w:rPr>
        <w:t xml:space="preserve"> </w:t>
      </w:r>
      <w:r w:rsidR="000D4AA6">
        <w:rPr>
          <w:rFonts w:ascii="Arial" w:eastAsiaTheme="minorEastAsia" w:hAnsi="Arial" w:cs="Arial"/>
          <w:sz w:val="24"/>
          <w:szCs w:val="24"/>
          <w:lang w:eastAsia="en-GB"/>
        </w:rPr>
        <w:t>chronic sequelae</w:t>
      </w:r>
      <w:r w:rsidR="008C6BE8">
        <w:rPr>
          <w:rFonts w:ascii="Arial" w:eastAsiaTheme="minorEastAsia" w:hAnsi="Arial" w:cs="Arial"/>
          <w:sz w:val="24"/>
          <w:szCs w:val="24"/>
          <w:lang w:eastAsia="en-GB"/>
        </w:rPr>
        <w:t xml:space="preserve"> and their impact</w:t>
      </w:r>
      <w:r w:rsidR="003774EA">
        <w:rPr>
          <w:rFonts w:ascii="Arial" w:eastAsiaTheme="minorEastAsia" w:hAnsi="Arial" w:cs="Arial"/>
          <w:sz w:val="24"/>
          <w:szCs w:val="24"/>
          <w:lang w:eastAsia="en-GB"/>
        </w:rPr>
        <w:t xml:space="preserve"> </w:t>
      </w:r>
      <w:r w:rsidR="000D4AA6">
        <w:rPr>
          <w:rFonts w:ascii="Arial" w:eastAsiaTheme="minorEastAsia" w:hAnsi="Arial" w:cs="Arial"/>
          <w:sz w:val="24"/>
          <w:szCs w:val="24"/>
          <w:lang w:eastAsia="en-GB"/>
        </w:rPr>
        <w:t xml:space="preserve">in </w:t>
      </w:r>
      <w:r w:rsidR="008C6BE8">
        <w:rPr>
          <w:rFonts w:ascii="Arial" w:eastAsiaTheme="minorEastAsia" w:hAnsi="Arial" w:cs="Arial"/>
          <w:sz w:val="24"/>
          <w:szCs w:val="24"/>
          <w:lang w:eastAsia="en-GB"/>
        </w:rPr>
        <w:t xml:space="preserve">both </w:t>
      </w:r>
      <w:r w:rsidR="000D4AA6">
        <w:rPr>
          <w:rFonts w:ascii="Arial" w:eastAsiaTheme="minorEastAsia" w:hAnsi="Arial" w:cs="Arial"/>
          <w:sz w:val="24"/>
          <w:szCs w:val="24"/>
          <w:lang w:eastAsia="en-GB"/>
        </w:rPr>
        <w:t>prevalence and disability estimates</w:t>
      </w:r>
      <w:r w:rsidR="001F13A8">
        <w:rPr>
          <w:rFonts w:ascii="Arial" w:eastAsiaTheme="minorEastAsia" w:hAnsi="Arial" w:cs="Arial"/>
          <w:sz w:val="24"/>
          <w:szCs w:val="24"/>
          <w:lang w:eastAsia="en-GB"/>
        </w:rPr>
        <w:t>.</w:t>
      </w:r>
      <w:r w:rsidR="00DF5B64">
        <w:rPr>
          <w:rFonts w:ascii="Arial" w:eastAsiaTheme="minorEastAsia" w:hAnsi="Arial" w:cs="Arial"/>
          <w:sz w:val="24"/>
          <w:szCs w:val="24"/>
          <w:lang w:eastAsia="en-GB"/>
        </w:rPr>
        <w:t xml:space="preserve"> </w:t>
      </w:r>
      <w:r w:rsidR="00D0560C">
        <w:rPr>
          <w:rFonts w:ascii="Arial" w:eastAsiaTheme="minorEastAsia" w:hAnsi="Arial" w:cs="Arial"/>
          <w:sz w:val="24"/>
          <w:szCs w:val="24"/>
          <w:lang w:eastAsia="en-GB"/>
        </w:rPr>
        <w:t xml:space="preserve">Furthermore, integrated chronic and psychological care is not a focus of NTDs programmes at present. </w:t>
      </w:r>
      <w:r w:rsidR="00752875">
        <w:rPr>
          <w:rFonts w:ascii="Arial" w:hAnsi="Arial" w:cs="Arial"/>
          <w:sz w:val="24"/>
          <w:szCs w:val="24"/>
        </w:rPr>
        <w:t xml:space="preserve">This </w:t>
      </w:r>
      <w:r w:rsidR="000D4AA6">
        <w:rPr>
          <w:rFonts w:ascii="Arial" w:hAnsi="Arial" w:cs="Arial"/>
          <w:sz w:val="24"/>
          <w:szCs w:val="24"/>
        </w:rPr>
        <w:t xml:space="preserve">is </w:t>
      </w:r>
      <w:r w:rsidR="00562BA4">
        <w:rPr>
          <w:rFonts w:ascii="Arial" w:hAnsi="Arial" w:cs="Arial"/>
          <w:sz w:val="24"/>
          <w:szCs w:val="24"/>
        </w:rPr>
        <w:t xml:space="preserve">also </w:t>
      </w:r>
      <w:r w:rsidR="00CB0BC8">
        <w:rPr>
          <w:rFonts w:ascii="Arial" w:hAnsi="Arial" w:cs="Arial"/>
          <w:sz w:val="24"/>
          <w:szCs w:val="24"/>
        </w:rPr>
        <w:t>partly</w:t>
      </w:r>
      <w:r w:rsidR="00752875">
        <w:rPr>
          <w:rFonts w:ascii="Arial" w:hAnsi="Arial" w:cs="Arial"/>
          <w:sz w:val="24"/>
          <w:szCs w:val="24"/>
        </w:rPr>
        <w:t xml:space="preserve"> </w:t>
      </w:r>
      <w:r w:rsidR="008A0CE7">
        <w:rPr>
          <w:rFonts w:ascii="Arial" w:hAnsi="Arial" w:cs="Arial"/>
          <w:sz w:val="24"/>
          <w:szCs w:val="24"/>
        </w:rPr>
        <w:t>due to the fact that,</w:t>
      </w:r>
      <w:r w:rsidR="0034690D">
        <w:rPr>
          <w:rFonts w:ascii="Arial" w:hAnsi="Arial" w:cs="Arial"/>
          <w:sz w:val="24"/>
          <w:szCs w:val="24"/>
        </w:rPr>
        <w:t xml:space="preserve"> despite</w:t>
      </w:r>
      <w:r w:rsidR="00271BE5">
        <w:rPr>
          <w:rFonts w:ascii="Arial" w:hAnsi="Arial" w:cs="Arial"/>
          <w:sz w:val="24"/>
          <w:szCs w:val="24"/>
        </w:rPr>
        <w:t xml:space="preserve"> recent progress</w:t>
      </w:r>
      <w:r w:rsidR="00A64677">
        <w:rPr>
          <w:rFonts w:ascii="Arial" w:hAnsi="Arial" w:cs="Arial"/>
          <w:sz w:val="24"/>
          <w:szCs w:val="24"/>
        </w:rPr>
        <w:t xml:space="preserve"> in this space</w:t>
      </w:r>
      <w:r w:rsidR="008A0CE7">
        <w:rPr>
          <w:rFonts w:ascii="Arial" w:hAnsi="Arial" w:cs="Arial"/>
          <w:sz w:val="24"/>
          <w:szCs w:val="24"/>
        </w:rPr>
        <w:t>,</w:t>
      </w:r>
      <w:r w:rsidR="0034690D">
        <w:rPr>
          <w:rFonts w:ascii="Arial" w:hAnsi="Arial" w:cs="Arial"/>
          <w:sz w:val="24"/>
          <w:szCs w:val="24"/>
        </w:rPr>
        <w:t xml:space="preserve"> </w:t>
      </w:r>
      <w:r w:rsidR="00A20905" w:rsidRPr="00BB5BD6">
        <w:rPr>
          <w:rFonts w:ascii="Arial" w:hAnsi="Arial" w:cs="Arial"/>
          <w:sz w:val="24"/>
          <w:szCs w:val="24"/>
        </w:rPr>
        <w:t>there remain</w:t>
      </w:r>
      <w:r w:rsidR="00431DFF">
        <w:rPr>
          <w:rFonts w:ascii="Arial" w:hAnsi="Arial" w:cs="Arial"/>
          <w:sz w:val="24"/>
          <w:szCs w:val="24"/>
        </w:rPr>
        <w:t>s a</w:t>
      </w:r>
      <w:r w:rsidR="00A20905" w:rsidRPr="00BB5BD6">
        <w:rPr>
          <w:rFonts w:ascii="Arial" w:hAnsi="Arial" w:cs="Arial"/>
          <w:sz w:val="24"/>
          <w:szCs w:val="24"/>
        </w:rPr>
        <w:t xml:space="preserve"> significant </w:t>
      </w:r>
      <w:r w:rsidR="00E66C94">
        <w:rPr>
          <w:rFonts w:ascii="Arial" w:hAnsi="Arial" w:cs="Arial"/>
          <w:sz w:val="24"/>
          <w:szCs w:val="24"/>
        </w:rPr>
        <w:t>lack</w:t>
      </w:r>
      <w:r w:rsidR="00A20905" w:rsidRPr="00BB5BD6">
        <w:rPr>
          <w:rFonts w:ascii="Arial" w:hAnsi="Arial" w:cs="Arial"/>
          <w:sz w:val="24"/>
          <w:szCs w:val="24"/>
        </w:rPr>
        <w:t xml:space="preserve"> </w:t>
      </w:r>
      <w:r w:rsidR="00E57680">
        <w:rPr>
          <w:rFonts w:ascii="Arial" w:hAnsi="Arial" w:cs="Arial"/>
          <w:sz w:val="24"/>
          <w:szCs w:val="24"/>
        </w:rPr>
        <w:t xml:space="preserve">of </w:t>
      </w:r>
      <w:r w:rsidR="00A20905" w:rsidRPr="00BB5BD6">
        <w:rPr>
          <w:rFonts w:ascii="Arial" w:hAnsi="Arial" w:cs="Arial"/>
          <w:sz w:val="24"/>
          <w:szCs w:val="24"/>
        </w:rPr>
        <w:t>psychological interventions</w:t>
      </w:r>
      <w:r w:rsidR="00E57680">
        <w:rPr>
          <w:rFonts w:ascii="Arial" w:hAnsi="Arial" w:cs="Arial"/>
          <w:sz w:val="24"/>
          <w:szCs w:val="24"/>
        </w:rPr>
        <w:t xml:space="preserve"> </w:t>
      </w:r>
      <w:r w:rsidR="000D4AA6">
        <w:rPr>
          <w:rFonts w:ascii="Arial" w:hAnsi="Arial" w:cs="Arial"/>
          <w:sz w:val="24"/>
          <w:szCs w:val="24"/>
        </w:rPr>
        <w:t>in the NTD literature</w:t>
      </w:r>
      <w:r w:rsidR="003E4D63">
        <w:rPr>
          <w:rFonts w:ascii="Arial" w:hAnsi="Arial" w:cs="Arial"/>
          <w:sz w:val="24"/>
          <w:szCs w:val="24"/>
        </w:rPr>
        <w:t>. To date,</w:t>
      </w:r>
      <w:r w:rsidR="00A20905" w:rsidRPr="00BB5BD6">
        <w:rPr>
          <w:rFonts w:ascii="Arial" w:hAnsi="Arial" w:cs="Arial"/>
          <w:sz w:val="24"/>
          <w:szCs w:val="24"/>
        </w:rPr>
        <w:t xml:space="preserve"> </w:t>
      </w:r>
      <w:r w:rsidR="003E4D63">
        <w:rPr>
          <w:rFonts w:ascii="Arial" w:hAnsi="Arial" w:cs="Arial"/>
          <w:sz w:val="24"/>
          <w:szCs w:val="24"/>
        </w:rPr>
        <w:t xml:space="preserve">psychological intervention studies have been conducted for </w:t>
      </w:r>
      <w:r w:rsidR="00193F2C">
        <w:rPr>
          <w:rFonts w:ascii="Arial" w:hAnsi="Arial" w:cs="Arial"/>
          <w:sz w:val="24"/>
          <w:szCs w:val="24"/>
        </w:rPr>
        <w:t xml:space="preserve">just </w:t>
      </w:r>
      <w:r w:rsidR="009706EE">
        <w:rPr>
          <w:rFonts w:ascii="Arial" w:hAnsi="Arial" w:cs="Arial"/>
          <w:sz w:val="24"/>
          <w:szCs w:val="24"/>
        </w:rPr>
        <w:t>three</w:t>
      </w:r>
      <w:r w:rsidR="00A20905" w:rsidRPr="00BB5BD6">
        <w:rPr>
          <w:rFonts w:ascii="Arial" w:hAnsi="Arial" w:cs="Arial"/>
          <w:sz w:val="24"/>
          <w:szCs w:val="24"/>
        </w:rPr>
        <w:t xml:space="preserve"> </w:t>
      </w:r>
      <w:r w:rsidR="003E4D63">
        <w:rPr>
          <w:rFonts w:ascii="Arial" w:hAnsi="Arial" w:cs="Arial"/>
          <w:sz w:val="24"/>
          <w:szCs w:val="24"/>
        </w:rPr>
        <w:t>NTD</w:t>
      </w:r>
      <w:r w:rsidR="00E66C94">
        <w:rPr>
          <w:rFonts w:ascii="Arial" w:hAnsi="Arial" w:cs="Arial"/>
          <w:sz w:val="24"/>
          <w:szCs w:val="24"/>
        </w:rPr>
        <w:t xml:space="preserve"> populations</w:t>
      </w:r>
      <w:r w:rsidR="00A20905" w:rsidRPr="00BB5BD6">
        <w:rPr>
          <w:rFonts w:ascii="Arial" w:hAnsi="Arial" w:cs="Arial"/>
          <w:sz w:val="24"/>
          <w:szCs w:val="24"/>
        </w:rPr>
        <w:t xml:space="preserve"> (</w:t>
      </w:r>
      <w:r w:rsidR="009C5670">
        <w:rPr>
          <w:rFonts w:ascii="Arial" w:hAnsi="Arial" w:cs="Arial"/>
          <w:sz w:val="24"/>
          <w:szCs w:val="24"/>
        </w:rPr>
        <w:t xml:space="preserve">CL </w:t>
      </w:r>
      <w:r w:rsidR="009C5670" w:rsidRPr="00D860AF">
        <w:rPr>
          <w:rFonts w:ascii="Arial" w:hAnsi="Arial" w:cs="Arial"/>
          <w:sz w:val="24"/>
          <w:szCs w:val="24"/>
        </w:rPr>
        <w:t>[</w:t>
      </w:r>
      <w:r w:rsidR="00164C7E" w:rsidRPr="00D860AF">
        <w:rPr>
          <w:rFonts w:ascii="Arial" w:hAnsi="Arial" w:cs="Arial"/>
          <w:sz w:val="24"/>
          <w:szCs w:val="24"/>
        </w:rPr>
        <w:t>38</w:t>
      </w:r>
      <w:r w:rsidR="009C5670" w:rsidRPr="00D860AF">
        <w:rPr>
          <w:rFonts w:ascii="Arial" w:hAnsi="Arial" w:cs="Arial"/>
          <w:sz w:val="24"/>
          <w:szCs w:val="24"/>
        </w:rPr>
        <w:t>]</w:t>
      </w:r>
      <w:r w:rsidR="009C5670">
        <w:rPr>
          <w:rFonts w:ascii="Arial" w:hAnsi="Arial" w:cs="Arial"/>
          <w:sz w:val="24"/>
          <w:szCs w:val="24"/>
        </w:rPr>
        <w:t xml:space="preserve">; leprosy </w:t>
      </w:r>
      <w:r w:rsidR="009C5670" w:rsidRPr="00D860AF">
        <w:rPr>
          <w:rFonts w:ascii="Arial" w:hAnsi="Arial" w:cs="Arial"/>
          <w:sz w:val="24"/>
          <w:szCs w:val="24"/>
        </w:rPr>
        <w:t>[</w:t>
      </w:r>
      <w:r w:rsidR="00164C7E" w:rsidRPr="00D860AF">
        <w:rPr>
          <w:rFonts w:ascii="Arial" w:hAnsi="Arial" w:cs="Arial"/>
          <w:sz w:val="24"/>
          <w:szCs w:val="24"/>
        </w:rPr>
        <w:t>39</w:t>
      </w:r>
      <w:r w:rsidR="009C5670" w:rsidRPr="00D860AF">
        <w:rPr>
          <w:rFonts w:ascii="Arial" w:hAnsi="Arial" w:cs="Arial"/>
          <w:sz w:val="24"/>
          <w:szCs w:val="24"/>
        </w:rPr>
        <w:t>]</w:t>
      </w:r>
      <w:r w:rsidR="009C5670">
        <w:rPr>
          <w:rFonts w:ascii="Arial" w:hAnsi="Arial" w:cs="Arial"/>
          <w:sz w:val="24"/>
          <w:szCs w:val="24"/>
        </w:rPr>
        <w:t xml:space="preserve">; </w:t>
      </w:r>
      <w:r w:rsidR="00C45985">
        <w:rPr>
          <w:rFonts w:ascii="Arial" w:hAnsi="Arial" w:cs="Arial"/>
          <w:sz w:val="24"/>
          <w:szCs w:val="24"/>
        </w:rPr>
        <w:t xml:space="preserve">and </w:t>
      </w:r>
      <w:r w:rsidR="00A20905" w:rsidRPr="00BB5BD6">
        <w:rPr>
          <w:rFonts w:ascii="Arial" w:hAnsi="Arial" w:cs="Arial"/>
          <w:sz w:val="24"/>
          <w:szCs w:val="24"/>
        </w:rPr>
        <w:t>snake bite</w:t>
      </w:r>
      <w:r w:rsidR="009C5670">
        <w:rPr>
          <w:rFonts w:ascii="Arial" w:hAnsi="Arial" w:cs="Arial"/>
          <w:sz w:val="24"/>
          <w:szCs w:val="24"/>
        </w:rPr>
        <w:t xml:space="preserve"> </w:t>
      </w:r>
      <w:r w:rsidR="009C5670" w:rsidRPr="00D860AF">
        <w:rPr>
          <w:rFonts w:ascii="Arial" w:hAnsi="Arial" w:cs="Arial"/>
          <w:sz w:val="24"/>
          <w:szCs w:val="24"/>
        </w:rPr>
        <w:t>[</w:t>
      </w:r>
      <w:r w:rsidR="00164C7E" w:rsidRPr="00D860AF">
        <w:rPr>
          <w:rFonts w:ascii="Arial" w:hAnsi="Arial" w:cs="Arial"/>
          <w:sz w:val="24"/>
          <w:szCs w:val="24"/>
        </w:rPr>
        <w:t>40</w:t>
      </w:r>
      <w:r w:rsidR="009C5670" w:rsidRPr="00D860AF">
        <w:rPr>
          <w:rFonts w:ascii="Arial" w:hAnsi="Arial" w:cs="Arial"/>
          <w:sz w:val="24"/>
          <w:szCs w:val="24"/>
        </w:rPr>
        <w:t>]</w:t>
      </w:r>
      <w:r w:rsidR="00A20905" w:rsidRPr="009631BE">
        <w:rPr>
          <w:rFonts w:ascii="Arial" w:hAnsi="Arial" w:cs="Arial"/>
          <w:sz w:val="24"/>
          <w:szCs w:val="24"/>
        </w:rPr>
        <w:t>)</w:t>
      </w:r>
      <w:r w:rsidR="008A0CE7" w:rsidRPr="0083205F">
        <w:rPr>
          <w:rFonts w:ascii="Arial" w:hAnsi="Arial" w:cs="Arial"/>
          <w:sz w:val="24"/>
          <w:szCs w:val="24"/>
        </w:rPr>
        <w:t xml:space="preserve">, </w:t>
      </w:r>
      <w:r w:rsidR="00183D9C" w:rsidRPr="0083205F">
        <w:rPr>
          <w:rFonts w:ascii="Arial" w:hAnsi="Arial" w:cs="Arial"/>
          <w:sz w:val="24"/>
          <w:szCs w:val="24"/>
        </w:rPr>
        <w:t>with</w:t>
      </w:r>
      <w:r w:rsidR="00A20905" w:rsidRPr="0083205F">
        <w:rPr>
          <w:rFonts w:ascii="Arial" w:hAnsi="Arial" w:cs="Arial"/>
          <w:sz w:val="24"/>
          <w:szCs w:val="24"/>
        </w:rPr>
        <w:t xml:space="preserve"> s</w:t>
      </w:r>
      <w:r w:rsidR="00A20905" w:rsidRPr="00BB5BD6">
        <w:rPr>
          <w:rFonts w:ascii="Arial" w:hAnsi="Arial" w:cs="Arial"/>
          <w:sz w:val="24"/>
          <w:szCs w:val="24"/>
        </w:rPr>
        <w:t>ocial intervention</w:t>
      </w:r>
      <w:r w:rsidR="00193F2C">
        <w:rPr>
          <w:rFonts w:ascii="Arial" w:hAnsi="Arial" w:cs="Arial"/>
          <w:sz w:val="24"/>
          <w:szCs w:val="24"/>
        </w:rPr>
        <w:t xml:space="preserve"> studies</w:t>
      </w:r>
      <w:r w:rsidR="00A20905" w:rsidRPr="00BB5BD6">
        <w:rPr>
          <w:rFonts w:ascii="Arial" w:hAnsi="Arial" w:cs="Arial"/>
          <w:sz w:val="24"/>
          <w:szCs w:val="24"/>
        </w:rPr>
        <w:t xml:space="preserve"> </w:t>
      </w:r>
      <w:r w:rsidR="000D4AA6">
        <w:rPr>
          <w:rFonts w:ascii="Arial" w:hAnsi="Arial" w:cs="Arial"/>
          <w:sz w:val="24"/>
          <w:szCs w:val="24"/>
        </w:rPr>
        <w:t>hav</w:t>
      </w:r>
      <w:r w:rsidR="00183D9C">
        <w:rPr>
          <w:rFonts w:ascii="Arial" w:hAnsi="Arial" w:cs="Arial"/>
          <w:sz w:val="24"/>
          <w:szCs w:val="24"/>
        </w:rPr>
        <w:t>ing</w:t>
      </w:r>
      <w:r w:rsidR="00533AC5">
        <w:rPr>
          <w:rFonts w:ascii="Arial" w:hAnsi="Arial" w:cs="Arial"/>
          <w:sz w:val="24"/>
          <w:szCs w:val="24"/>
        </w:rPr>
        <w:t xml:space="preserve"> been assessed</w:t>
      </w:r>
      <w:r w:rsidR="00A20905" w:rsidRPr="00BB5BD6">
        <w:rPr>
          <w:rFonts w:ascii="Arial" w:hAnsi="Arial" w:cs="Arial"/>
          <w:sz w:val="24"/>
          <w:szCs w:val="24"/>
        </w:rPr>
        <w:t xml:space="preserve"> in a further</w:t>
      </w:r>
      <w:r w:rsidR="008D5B46">
        <w:rPr>
          <w:rFonts w:ascii="Arial" w:hAnsi="Arial" w:cs="Arial"/>
          <w:sz w:val="24"/>
          <w:szCs w:val="24"/>
        </w:rPr>
        <w:t xml:space="preserve"> three</w:t>
      </w:r>
      <w:r w:rsidR="00A20905" w:rsidRPr="00BB5BD6">
        <w:rPr>
          <w:rFonts w:ascii="Arial" w:hAnsi="Arial" w:cs="Arial"/>
          <w:sz w:val="24"/>
          <w:szCs w:val="24"/>
        </w:rPr>
        <w:t xml:space="preserve"> NTD</w:t>
      </w:r>
      <w:r w:rsidR="00A64677">
        <w:rPr>
          <w:rFonts w:ascii="Arial" w:hAnsi="Arial" w:cs="Arial"/>
          <w:sz w:val="24"/>
          <w:szCs w:val="24"/>
        </w:rPr>
        <w:t xml:space="preserve"> populations</w:t>
      </w:r>
      <w:r w:rsidR="00E66C94">
        <w:rPr>
          <w:rFonts w:ascii="Arial" w:hAnsi="Arial" w:cs="Arial"/>
          <w:sz w:val="24"/>
          <w:szCs w:val="24"/>
        </w:rPr>
        <w:t xml:space="preserve"> (</w:t>
      </w:r>
      <w:r w:rsidR="00FD680C">
        <w:rPr>
          <w:rFonts w:ascii="Arial" w:hAnsi="Arial" w:cs="Arial"/>
          <w:sz w:val="24"/>
          <w:szCs w:val="24"/>
        </w:rPr>
        <w:t>BU</w:t>
      </w:r>
      <w:r w:rsidR="00C45985">
        <w:rPr>
          <w:rFonts w:ascii="Arial" w:hAnsi="Arial" w:cs="Arial"/>
          <w:sz w:val="24"/>
          <w:szCs w:val="24"/>
        </w:rPr>
        <w:t xml:space="preserve"> </w:t>
      </w:r>
      <w:r w:rsidR="00C45985" w:rsidRPr="00D860AF">
        <w:rPr>
          <w:rFonts w:ascii="Arial" w:hAnsi="Arial" w:cs="Arial"/>
          <w:sz w:val="24"/>
          <w:szCs w:val="24"/>
        </w:rPr>
        <w:t>[</w:t>
      </w:r>
      <w:r w:rsidR="00164C7E" w:rsidRPr="00D860AF">
        <w:rPr>
          <w:rFonts w:ascii="Arial" w:hAnsi="Arial" w:cs="Arial"/>
          <w:sz w:val="24"/>
          <w:szCs w:val="24"/>
        </w:rPr>
        <w:t>41</w:t>
      </w:r>
      <w:r w:rsidR="00C45985" w:rsidRPr="00D860AF">
        <w:rPr>
          <w:rFonts w:ascii="Arial" w:hAnsi="Arial" w:cs="Arial"/>
          <w:sz w:val="24"/>
          <w:szCs w:val="24"/>
        </w:rPr>
        <w:t>]</w:t>
      </w:r>
      <w:r w:rsidR="00C45985">
        <w:rPr>
          <w:rFonts w:ascii="Arial" w:hAnsi="Arial" w:cs="Arial"/>
          <w:sz w:val="24"/>
          <w:szCs w:val="24"/>
        </w:rPr>
        <w:t xml:space="preserve">; </w:t>
      </w:r>
      <w:r w:rsidR="00921600">
        <w:rPr>
          <w:rFonts w:ascii="Arial" w:hAnsi="Arial" w:cs="Arial"/>
          <w:sz w:val="24"/>
          <w:szCs w:val="24"/>
        </w:rPr>
        <w:t>l</w:t>
      </w:r>
      <w:r w:rsidR="00E93844">
        <w:rPr>
          <w:rFonts w:ascii="Arial" w:hAnsi="Arial" w:cs="Arial"/>
          <w:sz w:val="24"/>
          <w:szCs w:val="24"/>
        </w:rPr>
        <w:t>eprosy</w:t>
      </w:r>
      <w:r w:rsidR="00C45985">
        <w:rPr>
          <w:rFonts w:ascii="Arial" w:hAnsi="Arial" w:cs="Arial"/>
          <w:sz w:val="24"/>
          <w:szCs w:val="24"/>
        </w:rPr>
        <w:t xml:space="preserve"> </w:t>
      </w:r>
      <w:r w:rsidR="00C45985" w:rsidRPr="00D860AF">
        <w:rPr>
          <w:rFonts w:ascii="Arial" w:hAnsi="Arial" w:cs="Arial"/>
          <w:sz w:val="24"/>
          <w:szCs w:val="24"/>
        </w:rPr>
        <w:t>[</w:t>
      </w:r>
      <w:r w:rsidR="00D25D22" w:rsidRPr="00D860AF">
        <w:rPr>
          <w:rFonts w:ascii="Arial" w:hAnsi="Arial" w:cs="Arial"/>
          <w:sz w:val="24"/>
          <w:szCs w:val="24"/>
        </w:rPr>
        <w:t>42</w:t>
      </w:r>
      <w:r w:rsidR="00C45985" w:rsidRPr="00D860AF">
        <w:rPr>
          <w:rFonts w:ascii="Arial" w:hAnsi="Arial" w:cs="Arial"/>
          <w:sz w:val="24"/>
          <w:szCs w:val="24"/>
        </w:rPr>
        <w:t>]</w:t>
      </w:r>
      <w:r w:rsidR="00B905E0">
        <w:rPr>
          <w:rFonts w:ascii="Arial" w:hAnsi="Arial" w:cs="Arial"/>
          <w:sz w:val="24"/>
          <w:szCs w:val="24"/>
        </w:rPr>
        <w:t>;</w:t>
      </w:r>
      <w:r w:rsidR="00E66C94">
        <w:rPr>
          <w:rFonts w:ascii="Arial" w:hAnsi="Arial" w:cs="Arial"/>
          <w:sz w:val="24"/>
          <w:szCs w:val="24"/>
        </w:rPr>
        <w:t xml:space="preserve"> </w:t>
      </w:r>
      <w:r w:rsidR="00C45985">
        <w:rPr>
          <w:rFonts w:ascii="Arial" w:hAnsi="Arial" w:cs="Arial"/>
          <w:sz w:val="24"/>
          <w:szCs w:val="24"/>
        </w:rPr>
        <w:t xml:space="preserve">and </w:t>
      </w:r>
      <w:r w:rsidR="00921600">
        <w:rPr>
          <w:rFonts w:ascii="Arial" w:hAnsi="Arial" w:cs="Arial"/>
          <w:sz w:val="24"/>
          <w:szCs w:val="24"/>
        </w:rPr>
        <w:t>m</w:t>
      </w:r>
      <w:r w:rsidR="00E656F8">
        <w:rPr>
          <w:rFonts w:ascii="Arial" w:hAnsi="Arial" w:cs="Arial"/>
          <w:sz w:val="24"/>
          <w:szCs w:val="24"/>
        </w:rPr>
        <w:t>ycetoma</w:t>
      </w:r>
      <w:r w:rsidR="00C45985">
        <w:rPr>
          <w:rFonts w:ascii="Arial" w:hAnsi="Arial" w:cs="Arial"/>
          <w:sz w:val="24"/>
          <w:szCs w:val="24"/>
        </w:rPr>
        <w:t xml:space="preserve"> </w:t>
      </w:r>
      <w:r w:rsidR="00C45985" w:rsidRPr="00D860AF">
        <w:rPr>
          <w:rFonts w:ascii="Arial" w:hAnsi="Arial" w:cs="Arial"/>
          <w:sz w:val="24"/>
          <w:szCs w:val="24"/>
        </w:rPr>
        <w:t>[</w:t>
      </w:r>
      <w:r w:rsidR="00D25D22" w:rsidRPr="00D860AF">
        <w:rPr>
          <w:rFonts w:ascii="Arial" w:hAnsi="Arial" w:cs="Arial"/>
          <w:sz w:val="24"/>
          <w:szCs w:val="24"/>
        </w:rPr>
        <w:t>5</w:t>
      </w:r>
      <w:r w:rsidR="00C45985" w:rsidRPr="00D860AF">
        <w:rPr>
          <w:rFonts w:ascii="Arial" w:hAnsi="Arial" w:cs="Arial"/>
          <w:sz w:val="24"/>
          <w:szCs w:val="24"/>
        </w:rPr>
        <w:t>]</w:t>
      </w:r>
      <w:r w:rsidR="00C45985">
        <w:rPr>
          <w:rFonts w:ascii="Arial" w:hAnsi="Arial" w:cs="Arial"/>
          <w:sz w:val="24"/>
          <w:szCs w:val="24"/>
        </w:rPr>
        <w:t xml:space="preserve">). </w:t>
      </w:r>
      <w:r w:rsidR="00F42E74">
        <w:rPr>
          <w:rFonts w:ascii="Arial" w:hAnsi="Arial" w:cs="Arial"/>
          <w:sz w:val="24"/>
          <w:szCs w:val="24"/>
        </w:rPr>
        <w:t>Equally</w:t>
      </w:r>
      <w:r w:rsidR="00A20905" w:rsidRPr="00BB5BD6">
        <w:rPr>
          <w:rFonts w:ascii="Arial" w:hAnsi="Arial" w:cs="Arial"/>
          <w:sz w:val="24"/>
          <w:szCs w:val="24"/>
        </w:rPr>
        <w:t xml:space="preserve">, there have been no intervention studies targeting chronic NTD sequelae, </w:t>
      </w:r>
      <w:r w:rsidR="00A64677">
        <w:rPr>
          <w:rFonts w:ascii="Arial" w:hAnsi="Arial" w:cs="Arial"/>
          <w:sz w:val="24"/>
          <w:szCs w:val="24"/>
        </w:rPr>
        <w:t>representing</w:t>
      </w:r>
      <w:r w:rsidR="00A20905" w:rsidRPr="00BB5BD6">
        <w:rPr>
          <w:rFonts w:ascii="Arial" w:hAnsi="Arial" w:cs="Arial"/>
          <w:sz w:val="24"/>
          <w:szCs w:val="24"/>
        </w:rPr>
        <w:t xml:space="preserve"> a clear area for </w:t>
      </w:r>
      <w:r w:rsidR="004200F4">
        <w:rPr>
          <w:rFonts w:ascii="Arial" w:hAnsi="Arial" w:cs="Arial"/>
          <w:sz w:val="24"/>
          <w:szCs w:val="24"/>
        </w:rPr>
        <w:t>future</w:t>
      </w:r>
      <w:r w:rsidR="00A20905" w:rsidRPr="00BB5BD6">
        <w:rPr>
          <w:rFonts w:ascii="Arial" w:hAnsi="Arial" w:cs="Arial"/>
          <w:sz w:val="24"/>
          <w:szCs w:val="24"/>
        </w:rPr>
        <w:t xml:space="preserve"> </w:t>
      </w:r>
      <w:r w:rsidR="004200F4">
        <w:rPr>
          <w:rFonts w:ascii="Arial" w:hAnsi="Arial" w:cs="Arial"/>
          <w:sz w:val="24"/>
          <w:szCs w:val="24"/>
        </w:rPr>
        <w:t>work</w:t>
      </w:r>
      <w:r w:rsidR="00A20905" w:rsidRPr="00BB5BD6">
        <w:rPr>
          <w:rFonts w:ascii="Arial" w:hAnsi="Arial" w:cs="Arial"/>
          <w:sz w:val="24"/>
          <w:szCs w:val="24"/>
        </w:rPr>
        <w:t xml:space="preserve">. </w:t>
      </w:r>
    </w:p>
    <w:p w14:paraId="3BCCA714" w14:textId="2DBEE890" w:rsidR="00F71891" w:rsidRPr="009E41E1" w:rsidRDefault="00A61AE6" w:rsidP="005B52A7">
      <w:pPr>
        <w:jc w:val="both"/>
        <w:rPr>
          <w:rFonts w:ascii="Arial" w:hAnsi="Arial" w:cs="Arial"/>
          <w:b/>
          <w:sz w:val="28"/>
          <w:szCs w:val="28"/>
        </w:rPr>
      </w:pPr>
      <w:r>
        <w:rPr>
          <w:rFonts w:ascii="Arial" w:hAnsi="Arial" w:cs="Arial"/>
          <w:b/>
          <w:sz w:val="28"/>
          <w:szCs w:val="28"/>
        </w:rPr>
        <w:br/>
      </w:r>
    </w:p>
    <w:p w14:paraId="07EC5E02" w14:textId="5D9D95F7" w:rsidR="00C4029A" w:rsidRDefault="00F13EEB" w:rsidP="007D2494">
      <w:pPr>
        <w:spacing w:line="360" w:lineRule="auto"/>
        <w:jc w:val="both"/>
        <w:rPr>
          <w:rFonts w:ascii="Arial" w:hAnsi="Arial" w:cs="Arial"/>
          <w:sz w:val="24"/>
          <w:szCs w:val="24"/>
        </w:rPr>
      </w:pPr>
      <w:r w:rsidRPr="005B52A7">
        <w:rPr>
          <w:rFonts w:ascii="Arial" w:hAnsi="Arial" w:cs="Arial"/>
          <w:b/>
          <w:sz w:val="28"/>
          <w:szCs w:val="28"/>
        </w:rPr>
        <w:t>The</w:t>
      </w:r>
      <w:r w:rsidRPr="005B52A7">
        <w:rPr>
          <w:rFonts w:ascii="Arial" w:hAnsi="Arial" w:cs="Arial"/>
          <w:b/>
          <w:bCs/>
          <w:sz w:val="28"/>
          <w:szCs w:val="28"/>
        </w:rPr>
        <w:t xml:space="preserve"> NTD</w:t>
      </w:r>
      <w:r w:rsidR="001B1236">
        <w:rPr>
          <w:rFonts w:ascii="Arial" w:hAnsi="Arial" w:cs="Arial"/>
          <w:b/>
          <w:bCs/>
          <w:sz w:val="28"/>
          <w:szCs w:val="28"/>
        </w:rPr>
        <w:t xml:space="preserve"> </w:t>
      </w:r>
      <w:r w:rsidRPr="005B52A7">
        <w:rPr>
          <w:rFonts w:ascii="Arial" w:hAnsi="Arial" w:cs="Arial"/>
          <w:b/>
          <w:bCs/>
          <w:sz w:val="28"/>
          <w:szCs w:val="28"/>
        </w:rPr>
        <w:t>NGO</w:t>
      </w:r>
      <w:r w:rsidR="001B1236">
        <w:rPr>
          <w:rFonts w:ascii="Arial" w:hAnsi="Arial" w:cs="Arial"/>
          <w:b/>
          <w:bCs/>
          <w:sz w:val="28"/>
          <w:szCs w:val="28"/>
        </w:rPr>
        <w:t xml:space="preserve"> </w:t>
      </w:r>
      <w:r w:rsidRPr="005B52A7">
        <w:rPr>
          <w:rFonts w:ascii="Arial" w:hAnsi="Arial" w:cs="Arial"/>
          <w:b/>
          <w:bCs/>
          <w:sz w:val="28"/>
          <w:szCs w:val="28"/>
        </w:rPr>
        <w:t>Network (NNN)</w:t>
      </w:r>
      <w:r w:rsidR="00EA2063">
        <w:rPr>
          <w:rFonts w:ascii="Arial" w:hAnsi="Arial" w:cs="Arial"/>
          <w:b/>
          <w:bCs/>
          <w:sz w:val="28"/>
          <w:szCs w:val="28"/>
        </w:rPr>
        <w:t xml:space="preserve">: </w:t>
      </w:r>
      <w:r w:rsidR="00EA2063">
        <w:rPr>
          <w:rFonts w:ascii="Arial" w:hAnsi="Arial" w:cs="Arial"/>
          <w:b/>
          <w:sz w:val="28"/>
          <w:szCs w:val="28"/>
        </w:rPr>
        <w:t>Progress in partnership development</w:t>
      </w:r>
      <w:r w:rsidR="00DF3021">
        <w:rPr>
          <w:rFonts w:ascii="Arial" w:hAnsi="Arial" w:cs="Arial"/>
          <w:b/>
          <w:sz w:val="28"/>
          <w:szCs w:val="28"/>
        </w:rPr>
        <w:br/>
      </w:r>
      <w:r w:rsidRPr="005B52A7">
        <w:rPr>
          <w:rFonts w:ascii="Arial" w:hAnsi="Arial" w:cs="Arial"/>
          <w:sz w:val="24"/>
          <w:szCs w:val="24"/>
        </w:rPr>
        <w:br/>
        <w:t xml:space="preserve">The network representing civil society organisations working in NTDs </w:t>
      </w:r>
      <w:r w:rsidRPr="005B52A7">
        <w:rPr>
          <w:rFonts w:ascii="Arial" w:hAnsi="Arial" w:cs="Arial"/>
          <w:b/>
          <w:sz w:val="24"/>
          <w:szCs w:val="24"/>
        </w:rPr>
        <w:t>(the Neglected Tropical Disease</w:t>
      </w:r>
      <w:r w:rsidR="003E6097">
        <w:rPr>
          <w:rFonts w:ascii="Arial" w:hAnsi="Arial" w:cs="Arial"/>
          <w:b/>
          <w:sz w:val="24"/>
          <w:szCs w:val="24"/>
        </w:rPr>
        <w:t xml:space="preserve"> (NTD)/</w:t>
      </w:r>
      <w:r w:rsidRPr="005B52A7">
        <w:rPr>
          <w:rFonts w:ascii="Arial" w:hAnsi="Arial" w:cs="Arial"/>
          <w:b/>
          <w:sz w:val="24"/>
          <w:szCs w:val="24"/>
        </w:rPr>
        <w:t xml:space="preserve"> Non-Governmental Organization (NGO)</w:t>
      </w:r>
      <w:r w:rsidR="003E6097">
        <w:rPr>
          <w:rFonts w:ascii="Arial" w:hAnsi="Arial" w:cs="Arial"/>
          <w:b/>
          <w:sz w:val="24"/>
          <w:szCs w:val="24"/>
        </w:rPr>
        <w:t>/</w:t>
      </w:r>
      <w:r w:rsidRPr="005B52A7">
        <w:rPr>
          <w:rFonts w:ascii="Arial" w:hAnsi="Arial" w:cs="Arial"/>
          <w:b/>
          <w:sz w:val="24"/>
          <w:szCs w:val="24"/>
        </w:rPr>
        <w:t xml:space="preserve"> Network, NNN)</w:t>
      </w:r>
      <w:r w:rsidRPr="005B52A7">
        <w:rPr>
          <w:rFonts w:ascii="Arial" w:hAnsi="Arial" w:cs="Arial"/>
          <w:sz w:val="24"/>
          <w:szCs w:val="24"/>
        </w:rPr>
        <w:t xml:space="preserve"> has expanded in membership, influence</w:t>
      </w:r>
      <w:r w:rsidR="00261DDF">
        <w:rPr>
          <w:rFonts w:ascii="Arial" w:hAnsi="Arial" w:cs="Arial"/>
          <w:sz w:val="24"/>
          <w:szCs w:val="24"/>
        </w:rPr>
        <w:t>,</w:t>
      </w:r>
      <w:r w:rsidRPr="005B52A7">
        <w:rPr>
          <w:rFonts w:ascii="Arial" w:hAnsi="Arial" w:cs="Arial"/>
          <w:sz w:val="24"/>
          <w:szCs w:val="24"/>
        </w:rPr>
        <w:t xml:space="preserve"> and scope significantly over recent years.</w:t>
      </w:r>
      <w:r w:rsidR="00EC6061">
        <w:rPr>
          <w:rFonts w:ascii="Arial" w:hAnsi="Arial" w:cs="Arial"/>
          <w:sz w:val="24"/>
          <w:szCs w:val="24"/>
        </w:rPr>
        <w:t xml:space="preserve"> </w:t>
      </w:r>
      <w:r w:rsidRPr="005B52A7">
        <w:rPr>
          <w:rFonts w:ascii="Arial" w:hAnsi="Arial" w:cs="Arial"/>
          <w:sz w:val="24"/>
          <w:szCs w:val="24"/>
        </w:rPr>
        <w:t xml:space="preserve">The cross-cutting </w:t>
      </w:r>
      <w:r w:rsidR="00054EC6">
        <w:rPr>
          <w:rFonts w:ascii="Arial" w:hAnsi="Arial" w:cs="Arial"/>
          <w:sz w:val="24"/>
          <w:szCs w:val="24"/>
        </w:rPr>
        <w:t>task force</w:t>
      </w:r>
      <w:r w:rsidRPr="005B52A7">
        <w:rPr>
          <w:rFonts w:ascii="Arial" w:hAnsi="Arial" w:cs="Arial"/>
          <w:sz w:val="24"/>
          <w:szCs w:val="24"/>
        </w:rPr>
        <w:t xml:space="preserve"> addressing issues of Disease Management, Disability and Inclusion (DMDI) has established a Mental Wellbeing and Stigma Task Group to focus on NTD-related stigma and the mental wellbeing of those affected by NTDs alongside their physical needs</w:t>
      </w:r>
      <w:r w:rsidR="007B546A" w:rsidRPr="009629F1">
        <w:rPr>
          <w:rFonts w:ascii="Arial" w:hAnsi="Arial" w:cs="Arial"/>
          <w:b/>
          <w:sz w:val="24"/>
          <w:szCs w:val="24"/>
        </w:rPr>
        <w:t xml:space="preserve"> </w:t>
      </w:r>
      <w:r w:rsidR="00EA2063" w:rsidRPr="005B52A7">
        <w:rPr>
          <w:rFonts w:ascii="Arial" w:hAnsi="Arial" w:cs="Arial"/>
          <w:sz w:val="24"/>
          <w:szCs w:val="24"/>
        </w:rPr>
        <w:t>[</w:t>
      </w:r>
      <w:r w:rsidR="00EA2063" w:rsidRPr="005B52A7">
        <w:rPr>
          <w:rFonts w:ascii="Arial" w:hAnsi="Arial" w:cs="Arial"/>
          <w:sz w:val="24"/>
          <w:szCs w:val="24"/>
          <w:lang w:val="en-US"/>
        </w:rPr>
        <w:t>https://www.infontd.org/keytopic/stigma-and-mental-health</w:t>
      </w:r>
      <w:r w:rsidR="00EA2063" w:rsidRPr="005B52A7">
        <w:rPr>
          <w:rFonts w:ascii="Arial" w:hAnsi="Arial" w:cs="Arial"/>
          <w:sz w:val="24"/>
          <w:szCs w:val="24"/>
        </w:rPr>
        <w:t>]</w:t>
      </w:r>
      <w:r w:rsidRPr="005B52A7">
        <w:rPr>
          <w:rFonts w:ascii="Arial" w:hAnsi="Arial" w:cs="Arial"/>
          <w:sz w:val="24"/>
          <w:szCs w:val="24"/>
        </w:rPr>
        <w:t>.</w:t>
      </w:r>
      <w:r w:rsidR="007321FD">
        <w:rPr>
          <w:rFonts w:ascii="Arial" w:hAnsi="Arial" w:cs="Arial"/>
          <w:sz w:val="24"/>
          <w:szCs w:val="24"/>
        </w:rPr>
        <w:t xml:space="preserve"> </w:t>
      </w:r>
      <w:r w:rsidRPr="005B52A7">
        <w:rPr>
          <w:rFonts w:ascii="Arial" w:hAnsi="Arial" w:cs="Arial"/>
          <w:sz w:val="24"/>
          <w:szCs w:val="24"/>
        </w:rPr>
        <w:t xml:space="preserve">The aims of the group are: 1) to support and develop resources for advocacy of affected individuals and to promote their empowerment; 2) to ensure NTD programmes include interventions which promote positive attitudes and behaviour of communities to those affected and address structural discrimination; 3) to promote self-advocacy and expression of the needs of those affected; and 4) to increase the awareness of the rights and responsibilities of those affected and those who provide services to them, including their care-givers. </w:t>
      </w:r>
      <w:r w:rsidR="003458B9">
        <w:rPr>
          <w:rFonts w:ascii="Arial" w:hAnsi="Arial" w:cs="Arial"/>
          <w:sz w:val="24"/>
          <w:szCs w:val="24"/>
        </w:rPr>
        <w:t xml:space="preserve">At </w:t>
      </w:r>
      <w:r w:rsidR="003458B9">
        <w:rPr>
          <w:rFonts w:ascii="Arial" w:hAnsi="Arial" w:cs="Arial"/>
          <w:sz w:val="24"/>
          <w:szCs w:val="24"/>
        </w:rPr>
        <w:lastRenderedPageBreak/>
        <w:t>a recent DMDI meeting</w:t>
      </w:r>
      <w:r w:rsidRPr="005B52A7">
        <w:rPr>
          <w:rFonts w:ascii="Arial" w:hAnsi="Arial" w:cs="Arial"/>
          <w:sz w:val="24"/>
          <w:szCs w:val="24"/>
        </w:rPr>
        <w:t>, a person affected by lymphatic filariasis described his experiences and priorities (see Box 1 below).</w:t>
      </w:r>
    </w:p>
    <w:p w14:paraId="37DC7A0F" w14:textId="5C9AE2F3" w:rsidR="00F13EEB" w:rsidRPr="00CF0108" w:rsidRDefault="00CF0108" w:rsidP="005B52A7">
      <w:pPr>
        <w:spacing w:line="360" w:lineRule="auto"/>
        <w:jc w:val="both"/>
        <w:rPr>
          <w:rFonts w:ascii="Arial" w:hAnsi="Arial" w:cs="Arial"/>
          <w:b/>
          <w:sz w:val="28"/>
          <w:szCs w:val="28"/>
        </w:rPr>
      </w:pPr>
      <w:r w:rsidRPr="005B52A7">
        <w:rPr>
          <w:rFonts w:ascii="Arial" w:hAnsi="Arial" w:cs="Arial"/>
          <w:b/>
          <w:sz w:val="6"/>
          <w:szCs w:val="6"/>
        </w:rPr>
        <w:br/>
      </w:r>
      <w:r w:rsidR="00F13EEB" w:rsidRPr="005B52A7">
        <w:rPr>
          <w:rFonts w:ascii="Arial" w:hAnsi="Arial" w:cs="Arial"/>
          <w:sz w:val="24"/>
          <w:szCs w:val="24"/>
        </w:rPr>
        <w:t xml:space="preserve">Critical to these aims are the needs to engage in a structured programme of research to further clarify key conceptual </w:t>
      </w:r>
      <w:r w:rsidR="003458B9" w:rsidRPr="002C6614">
        <w:rPr>
          <w:rFonts w:ascii="Arial" w:hAnsi="Arial" w:cs="Arial"/>
          <w:sz w:val="24"/>
          <w:szCs w:val="24"/>
        </w:rPr>
        <w:t>questions and</w:t>
      </w:r>
      <w:r w:rsidR="00F13EEB" w:rsidRPr="005B52A7">
        <w:rPr>
          <w:rFonts w:ascii="Arial" w:hAnsi="Arial" w:cs="Arial"/>
          <w:sz w:val="24"/>
          <w:szCs w:val="24"/>
        </w:rPr>
        <w:t xml:space="preserve"> explore practical implementation issues. This will require resources for field studies to demonstrate proof of concept that interventions can reduce the burden of mental health and stigma associated with NTDs.</w:t>
      </w:r>
      <w:r w:rsidR="00F13EEB" w:rsidRPr="005B52A7">
        <w:rPr>
          <w:rFonts w:ascii="Arial" w:hAnsi="Arial" w:cs="Arial"/>
          <w:b/>
          <w:sz w:val="24"/>
          <w:szCs w:val="24"/>
        </w:rPr>
        <w:t xml:space="preserve"> </w:t>
      </w:r>
      <w:r w:rsidR="00F13EEB" w:rsidRPr="005B52A7">
        <w:rPr>
          <w:rFonts w:ascii="Arial" w:hAnsi="Arial" w:cs="Arial"/>
          <w:sz w:val="24"/>
          <w:szCs w:val="24"/>
        </w:rPr>
        <w:t xml:space="preserve">Increasing awareness of the stigma and mental health dimensions of NTDs with </w:t>
      </w:r>
      <w:r w:rsidR="00265B4C" w:rsidRPr="002C6614">
        <w:rPr>
          <w:rFonts w:ascii="Arial" w:hAnsi="Arial" w:cs="Arial"/>
          <w:sz w:val="24"/>
          <w:szCs w:val="24"/>
        </w:rPr>
        <w:t>organisations</w:t>
      </w:r>
      <w:r w:rsidR="00F13EEB" w:rsidRPr="005B52A7">
        <w:rPr>
          <w:rFonts w:ascii="Arial" w:hAnsi="Arial" w:cs="Arial"/>
          <w:sz w:val="24"/>
          <w:szCs w:val="24"/>
        </w:rPr>
        <w:t xml:space="preserve"> and programmes involved in NTD work is essential to this goal, as well as developing and sharing resources for advocacy and evidence-based interventions. </w:t>
      </w:r>
      <w:r w:rsidR="008E025A" w:rsidRPr="00D96A47">
        <w:rPr>
          <w:rFonts w:ascii="Arial" w:hAnsi="Arial" w:cs="Arial"/>
          <w:color w:val="000000" w:themeColor="text1"/>
          <w:sz w:val="24"/>
          <w:szCs w:val="24"/>
        </w:rPr>
        <w:t xml:space="preserve">A major achievement of the Mental Wellbeing and Stigma (MWS) </w:t>
      </w:r>
      <w:r w:rsidR="00054EC6">
        <w:rPr>
          <w:rFonts w:ascii="Arial" w:hAnsi="Arial" w:cs="Arial"/>
          <w:color w:val="000000" w:themeColor="text1"/>
          <w:sz w:val="24"/>
          <w:szCs w:val="24"/>
        </w:rPr>
        <w:t>task force</w:t>
      </w:r>
      <w:r w:rsidR="008E025A" w:rsidRPr="00D96A47">
        <w:rPr>
          <w:rFonts w:ascii="Arial" w:hAnsi="Arial" w:cs="Arial"/>
          <w:color w:val="000000" w:themeColor="text1"/>
          <w:sz w:val="24"/>
          <w:szCs w:val="24"/>
        </w:rPr>
        <w:t xml:space="preserve"> to date has been to engage </w:t>
      </w:r>
      <w:r w:rsidR="00BC0F84" w:rsidRPr="005B52A7">
        <w:rPr>
          <w:rFonts w:ascii="Arial" w:hAnsi="Arial" w:cs="Arial"/>
          <w:sz w:val="24"/>
          <w:szCs w:val="24"/>
        </w:rPr>
        <w:t>the World Health Organization (WHO) Department of Mental Health and Substance Abuse</w:t>
      </w:r>
      <w:r w:rsidR="008E025A" w:rsidRPr="00D96A47">
        <w:rPr>
          <w:rFonts w:ascii="Arial" w:hAnsi="Arial" w:cs="Arial"/>
          <w:color w:val="000000" w:themeColor="text1"/>
          <w:sz w:val="24"/>
          <w:szCs w:val="24"/>
        </w:rPr>
        <w:t xml:space="preserve"> in developing a joint mental health intervention manual for NTDs</w:t>
      </w:r>
      <w:r w:rsidR="00B61590">
        <w:rPr>
          <w:rFonts w:ascii="Arial" w:hAnsi="Arial" w:cs="Arial"/>
          <w:color w:val="000000" w:themeColor="text1"/>
          <w:sz w:val="24"/>
          <w:szCs w:val="24"/>
        </w:rPr>
        <w:t>, which is</w:t>
      </w:r>
      <w:r w:rsidR="008E025A" w:rsidRPr="00D96A47">
        <w:rPr>
          <w:rFonts w:ascii="Arial" w:hAnsi="Arial" w:cs="Arial"/>
          <w:color w:val="000000" w:themeColor="text1"/>
          <w:sz w:val="24"/>
          <w:szCs w:val="24"/>
        </w:rPr>
        <w:t xml:space="preserve"> due</w:t>
      </w:r>
      <w:r w:rsidR="008E025A">
        <w:rPr>
          <w:rFonts w:ascii="Arial" w:hAnsi="Arial" w:cs="Arial"/>
          <w:color w:val="000000" w:themeColor="text1"/>
          <w:sz w:val="24"/>
          <w:szCs w:val="24"/>
        </w:rPr>
        <w:t xml:space="preserve"> to be published</w:t>
      </w:r>
      <w:r w:rsidR="008E025A" w:rsidRPr="00D96A47">
        <w:rPr>
          <w:rFonts w:ascii="Arial" w:hAnsi="Arial" w:cs="Arial"/>
          <w:color w:val="000000" w:themeColor="text1"/>
          <w:sz w:val="24"/>
          <w:szCs w:val="24"/>
        </w:rPr>
        <w:t xml:space="preserve"> in 2019.</w:t>
      </w:r>
    </w:p>
    <w:p w14:paraId="798ABD5D" w14:textId="7136B344" w:rsidR="00F13EEB" w:rsidRDefault="00F13EEB" w:rsidP="005B52A7">
      <w:pPr>
        <w:spacing w:after="0" w:line="240" w:lineRule="auto"/>
        <w:jc w:val="both"/>
        <w:rPr>
          <w:rFonts w:ascii="Arial" w:hAnsi="Arial" w:cs="Arial"/>
          <w:b/>
          <w:bCs/>
          <w:sz w:val="28"/>
          <w:szCs w:val="28"/>
        </w:rPr>
      </w:pPr>
    </w:p>
    <w:p w14:paraId="340B63CF" w14:textId="77777777" w:rsidR="00F13EEB" w:rsidRDefault="00F13EEB" w:rsidP="005B52A7">
      <w:pPr>
        <w:spacing w:line="360" w:lineRule="auto"/>
        <w:jc w:val="both"/>
        <w:rPr>
          <w:rFonts w:ascii="Arial" w:hAnsi="Arial" w:cs="Arial"/>
          <w:b/>
          <w:bCs/>
          <w:sz w:val="28"/>
          <w:szCs w:val="28"/>
        </w:rPr>
      </w:pPr>
    </w:p>
    <w:p w14:paraId="4F4325EF" w14:textId="77777777" w:rsidR="00810033" w:rsidRPr="00810033" w:rsidRDefault="00810033" w:rsidP="005B52A7">
      <w:pPr>
        <w:spacing w:before="240" w:line="360" w:lineRule="auto"/>
        <w:jc w:val="both"/>
        <w:rPr>
          <w:rFonts w:ascii="Arial" w:hAnsi="Arial" w:cs="Arial"/>
          <w:b/>
          <w:color w:val="000000" w:themeColor="text1"/>
          <w:sz w:val="28"/>
          <w:szCs w:val="28"/>
        </w:rPr>
      </w:pPr>
      <w:r w:rsidRPr="00810033">
        <w:rPr>
          <w:rFonts w:ascii="Arial" w:hAnsi="Arial" w:cs="Arial"/>
          <w:b/>
          <w:color w:val="000000" w:themeColor="text1"/>
          <w:sz w:val="28"/>
          <w:szCs w:val="28"/>
        </w:rPr>
        <w:t>Integration of mental and physical health for NTDs</w:t>
      </w:r>
    </w:p>
    <w:p w14:paraId="5E1318F7" w14:textId="54516108" w:rsidR="00810033" w:rsidRPr="00810033" w:rsidRDefault="00810033" w:rsidP="005B52A7">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n-GB"/>
        </w:rPr>
      </w:pPr>
      <w:r w:rsidRPr="00810033">
        <w:rPr>
          <w:rFonts w:ascii="Arial" w:eastAsia="Times New Roman" w:hAnsi="Arial" w:cs="Arial"/>
          <w:color w:val="000000" w:themeColor="text1"/>
          <w:sz w:val="24"/>
          <w:szCs w:val="24"/>
          <w:lang w:eastAsia="en-GB"/>
        </w:rPr>
        <w:br/>
      </w:r>
      <w:r w:rsidRPr="0021578D">
        <w:rPr>
          <w:rFonts w:ascii="Arial" w:eastAsia="Times New Roman" w:hAnsi="Arial" w:cs="Arial"/>
          <w:color w:val="000000" w:themeColor="text1"/>
          <w:sz w:val="24"/>
          <w:szCs w:val="24"/>
          <w:lang w:eastAsia="en-GB"/>
        </w:rPr>
        <w:t xml:space="preserve">The </w:t>
      </w:r>
      <w:r w:rsidRPr="00E45FCB">
        <w:rPr>
          <w:rFonts w:ascii="Arial" w:eastAsia="Times New Roman" w:hAnsi="Arial" w:cs="Arial"/>
          <w:b/>
          <w:color w:val="000000" w:themeColor="text1"/>
          <w:sz w:val="24"/>
          <w:szCs w:val="24"/>
          <w:lang w:eastAsia="en-GB"/>
        </w:rPr>
        <w:t xml:space="preserve">non-communicable diseases (NCD) </w:t>
      </w:r>
      <w:r w:rsidRPr="0021578D">
        <w:rPr>
          <w:rFonts w:ascii="Arial" w:eastAsia="Times New Roman" w:hAnsi="Arial" w:cs="Arial"/>
          <w:color w:val="000000" w:themeColor="text1"/>
          <w:sz w:val="24"/>
          <w:szCs w:val="24"/>
          <w:lang w:eastAsia="en-GB"/>
        </w:rPr>
        <w:t xml:space="preserve">community has recently emphasised the benefits of integrating mental and physical healthcare services for individuals </w:t>
      </w:r>
      <w:r w:rsidR="00BB1448" w:rsidRPr="0021578D">
        <w:rPr>
          <w:rFonts w:ascii="Arial" w:eastAsia="Times New Roman" w:hAnsi="Arial" w:cs="Arial"/>
          <w:color w:val="000000" w:themeColor="text1"/>
          <w:sz w:val="24"/>
          <w:szCs w:val="24"/>
          <w:lang w:eastAsia="en-GB"/>
        </w:rPr>
        <w:t xml:space="preserve">living </w:t>
      </w:r>
      <w:r w:rsidRPr="0021578D">
        <w:rPr>
          <w:rFonts w:ascii="Arial" w:eastAsia="Times New Roman" w:hAnsi="Arial" w:cs="Arial"/>
          <w:color w:val="000000" w:themeColor="text1"/>
          <w:sz w:val="24"/>
          <w:szCs w:val="24"/>
          <w:lang w:eastAsia="en-GB"/>
        </w:rPr>
        <w:t>with chronic conditions</w:t>
      </w:r>
      <w:r w:rsidR="00F4098A" w:rsidRPr="0021578D">
        <w:rPr>
          <w:rFonts w:ascii="Arial" w:eastAsia="Times New Roman" w:hAnsi="Arial" w:cs="Arial"/>
          <w:color w:val="000000" w:themeColor="text1"/>
          <w:sz w:val="24"/>
          <w:szCs w:val="24"/>
          <w:lang w:eastAsia="en-GB"/>
        </w:rPr>
        <w:t xml:space="preserve"> </w:t>
      </w:r>
      <w:r w:rsidR="009629F1" w:rsidRPr="00F55A93">
        <w:rPr>
          <w:rFonts w:ascii="Arial" w:eastAsia="Times New Roman" w:hAnsi="Arial" w:cs="Arial"/>
          <w:color w:val="000000" w:themeColor="text1"/>
          <w:sz w:val="24"/>
          <w:szCs w:val="24"/>
          <w:lang w:eastAsia="en-GB"/>
        </w:rPr>
        <w:t>[</w:t>
      </w:r>
      <w:r w:rsidR="00FF06EB" w:rsidRPr="00F55A93">
        <w:rPr>
          <w:rFonts w:ascii="Arial" w:eastAsia="Times New Roman" w:hAnsi="Arial" w:cs="Arial"/>
          <w:color w:val="000000" w:themeColor="text1"/>
          <w:sz w:val="24"/>
          <w:szCs w:val="24"/>
          <w:lang w:eastAsia="en-GB"/>
        </w:rPr>
        <w:t>31</w:t>
      </w:r>
      <w:r w:rsidR="009629F1" w:rsidRPr="00F55A93">
        <w:rPr>
          <w:rFonts w:ascii="Arial" w:eastAsia="Times New Roman" w:hAnsi="Arial" w:cs="Arial"/>
          <w:color w:val="000000" w:themeColor="text1"/>
          <w:sz w:val="24"/>
          <w:szCs w:val="24"/>
          <w:lang w:eastAsia="en-GB"/>
        </w:rPr>
        <w:t>]</w:t>
      </w:r>
      <w:r w:rsidRPr="0021578D">
        <w:rPr>
          <w:rFonts w:ascii="Arial" w:eastAsia="Times New Roman" w:hAnsi="Arial" w:cs="Arial"/>
          <w:color w:val="000000" w:themeColor="text1"/>
          <w:sz w:val="24"/>
          <w:szCs w:val="24"/>
          <w:lang w:eastAsia="en-GB"/>
        </w:rPr>
        <w:t xml:space="preserve">. </w:t>
      </w:r>
      <w:r w:rsidR="002B4C73" w:rsidRPr="0021578D">
        <w:rPr>
          <w:rFonts w:ascii="Arial" w:eastAsia="Times New Roman" w:hAnsi="Arial" w:cs="Arial"/>
          <w:color w:val="000000" w:themeColor="text1"/>
          <w:sz w:val="24"/>
          <w:szCs w:val="24"/>
          <w:lang w:eastAsia="en-GB"/>
        </w:rPr>
        <w:t>Similarly</w:t>
      </w:r>
      <w:r w:rsidR="00B86502" w:rsidRPr="0021578D">
        <w:rPr>
          <w:rFonts w:ascii="Arial" w:eastAsia="Times New Roman" w:hAnsi="Arial" w:cs="Arial"/>
          <w:color w:val="000000" w:themeColor="text1"/>
          <w:sz w:val="24"/>
          <w:szCs w:val="24"/>
          <w:lang w:eastAsia="en-GB"/>
        </w:rPr>
        <w:t xml:space="preserve">, </w:t>
      </w:r>
      <w:r w:rsidR="00BB1448" w:rsidRPr="0021578D">
        <w:rPr>
          <w:rFonts w:ascii="Arial" w:eastAsia="Times New Roman" w:hAnsi="Arial" w:cs="Arial"/>
          <w:color w:val="000000" w:themeColor="text1"/>
          <w:sz w:val="24"/>
          <w:szCs w:val="24"/>
          <w:lang w:eastAsia="en-GB"/>
        </w:rPr>
        <w:t>individuals</w:t>
      </w:r>
      <w:r w:rsidR="00B86502" w:rsidRPr="0021578D">
        <w:rPr>
          <w:rFonts w:ascii="Arial" w:eastAsia="Times New Roman" w:hAnsi="Arial" w:cs="Arial"/>
          <w:color w:val="000000" w:themeColor="text1"/>
          <w:sz w:val="24"/>
          <w:szCs w:val="24"/>
          <w:lang w:eastAsia="en-GB"/>
        </w:rPr>
        <w:t xml:space="preserve"> with chronic NTDs</w:t>
      </w:r>
      <w:r w:rsidR="00725190" w:rsidRPr="0021578D">
        <w:rPr>
          <w:rFonts w:ascii="Arial" w:eastAsia="Times New Roman" w:hAnsi="Arial" w:cs="Arial"/>
          <w:color w:val="000000" w:themeColor="text1"/>
          <w:sz w:val="24"/>
          <w:szCs w:val="24"/>
          <w:lang w:eastAsia="en-GB"/>
        </w:rPr>
        <w:t xml:space="preserve"> </w:t>
      </w:r>
      <w:r w:rsidR="00B86502" w:rsidRPr="0021578D">
        <w:rPr>
          <w:rFonts w:ascii="Arial" w:eastAsia="Times New Roman" w:hAnsi="Arial" w:cs="Arial"/>
          <w:color w:val="000000" w:themeColor="text1"/>
          <w:sz w:val="24"/>
          <w:szCs w:val="24"/>
          <w:lang w:eastAsia="en-GB"/>
        </w:rPr>
        <w:t>have emphasised</w:t>
      </w:r>
      <w:r w:rsidR="002B4C73" w:rsidRPr="0021578D">
        <w:rPr>
          <w:rFonts w:ascii="Arial" w:eastAsia="Times New Roman" w:hAnsi="Arial" w:cs="Arial"/>
          <w:color w:val="000000" w:themeColor="text1"/>
          <w:sz w:val="24"/>
          <w:szCs w:val="24"/>
          <w:lang w:eastAsia="en-GB"/>
        </w:rPr>
        <w:t xml:space="preserve"> </w:t>
      </w:r>
      <w:r w:rsidR="005D3667" w:rsidRPr="0021578D">
        <w:rPr>
          <w:rFonts w:ascii="Arial" w:eastAsia="Times New Roman" w:hAnsi="Arial" w:cs="Arial"/>
          <w:color w:val="000000" w:themeColor="text1"/>
          <w:sz w:val="24"/>
          <w:szCs w:val="24"/>
          <w:lang w:eastAsia="en-GB"/>
        </w:rPr>
        <w:t xml:space="preserve">the inclusion of </w:t>
      </w:r>
      <w:r w:rsidR="00B86502" w:rsidRPr="0021578D">
        <w:rPr>
          <w:rFonts w:ascii="Arial" w:eastAsia="Times New Roman" w:hAnsi="Arial" w:cs="Arial"/>
          <w:color w:val="000000" w:themeColor="text1"/>
          <w:sz w:val="24"/>
          <w:szCs w:val="24"/>
          <w:lang w:eastAsia="en-GB"/>
        </w:rPr>
        <w:t>psychological care as</w:t>
      </w:r>
      <w:r w:rsidR="00725190" w:rsidRPr="0021578D">
        <w:rPr>
          <w:rFonts w:ascii="Arial" w:eastAsia="Times New Roman" w:hAnsi="Arial" w:cs="Arial"/>
          <w:color w:val="000000" w:themeColor="text1"/>
          <w:sz w:val="24"/>
          <w:szCs w:val="24"/>
          <w:lang w:eastAsia="en-GB"/>
        </w:rPr>
        <w:t xml:space="preserve"> a</w:t>
      </w:r>
      <w:r w:rsidR="00B86502" w:rsidRPr="0021578D">
        <w:rPr>
          <w:rFonts w:ascii="Arial" w:eastAsia="Times New Roman" w:hAnsi="Arial" w:cs="Arial"/>
          <w:color w:val="000000" w:themeColor="text1"/>
          <w:sz w:val="24"/>
          <w:szCs w:val="24"/>
          <w:lang w:eastAsia="en-GB"/>
        </w:rPr>
        <w:t xml:space="preserve"> key </w:t>
      </w:r>
      <w:r w:rsidR="00BB1448" w:rsidRPr="0021578D">
        <w:rPr>
          <w:rFonts w:ascii="Arial" w:eastAsia="Times New Roman" w:hAnsi="Arial" w:cs="Arial"/>
          <w:color w:val="000000" w:themeColor="text1"/>
          <w:sz w:val="24"/>
          <w:szCs w:val="24"/>
          <w:lang w:eastAsia="en-GB"/>
        </w:rPr>
        <w:t>to</w:t>
      </w:r>
      <w:r w:rsidR="00B86502" w:rsidRPr="0021578D">
        <w:rPr>
          <w:rFonts w:ascii="Arial" w:eastAsia="Times New Roman" w:hAnsi="Arial" w:cs="Arial"/>
          <w:color w:val="000000" w:themeColor="text1"/>
          <w:sz w:val="24"/>
          <w:szCs w:val="24"/>
          <w:lang w:eastAsia="en-GB"/>
        </w:rPr>
        <w:t xml:space="preserve"> improving</w:t>
      </w:r>
      <w:r w:rsidR="00725190" w:rsidRPr="0021578D">
        <w:rPr>
          <w:rFonts w:ascii="Arial" w:eastAsia="Times New Roman" w:hAnsi="Arial" w:cs="Arial"/>
          <w:color w:val="000000" w:themeColor="text1"/>
          <w:sz w:val="24"/>
          <w:szCs w:val="24"/>
          <w:lang w:eastAsia="en-GB"/>
        </w:rPr>
        <w:t xml:space="preserve"> patient</w:t>
      </w:r>
      <w:r w:rsidR="00B86502" w:rsidRPr="0021578D">
        <w:rPr>
          <w:rFonts w:ascii="Arial" w:eastAsia="Times New Roman" w:hAnsi="Arial" w:cs="Arial"/>
          <w:color w:val="000000" w:themeColor="text1"/>
          <w:sz w:val="24"/>
          <w:szCs w:val="24"/>
          <w:lang w:eastAsia="en-GB"/>
        </w:rPr>
        <w:t xml:space="preserve"> care </w:t>
      </w:r>
      <w:r w:rsidR="00B86502" w:rsidRPr="00F55A93">
        <w:rPr>
          <w:rFonts w:ascii="Arial" w:eastAsia="Times New Roman" w:hAnsi="Arial" w:cs="Arial"/>
          <w:color w:val="000000" w:themeColor="text1"/>
          <w:sz w:val="24"/>
          <w:szCs w:val="24"/>
          <w:lang w:eastAsia="en-GB"/>
        </w:rPr>
        <w:t>[</w:t>
      </w:r>
      <w:r w:rsidR="00FF06EB" w:rsidRPr="00F55A93">
        <w:rPr>
          <w:rFonts w:ascii="Arial" w:eastAsia="Times New Roman" w:hAnsi="Arial" w:cs="Arial"/>
          <w:color w:val="000000" w:themeColor="text1"/>
          <w:sz w:val="24"/>
          <w:szCs w:val="24"/>
          <w:lang w:eastAsia="en-GB"/>
        </w:rPr>
        <w:t>43</w:t>
      </w:r>
      <w:r w:rsidR="00725190" w:rsidRPr="00F55A93">
        <w:rPr>
          <w:rFonts w:ascii="Arial" w:eastAsia="Times New Roman" w:hAnsi="Arial" w:cs="Arial"/>
          <w:color w:val="000000" w:themeColor="text1"/>
          <w:sz w:val="24"/>
          <w:szCs w:val="24"/>
          <w:lang w:eastAsia="en-GB"/>
        </w:rPr>
        <w:t>]</w:t>
      </w:r>
      <w:r w:rsidR="00725190" w:rsidRPr="0021578D">
        <w:rPr>
          <w:rFonts w:ascii="Arial" w:eastAsia="Times New Roman" w:hAnsi="Arial" w:cs="Arial"/>
          <w:color w:val="000000" w:themeColor="text1"/>
          <w:sz w:val="24"/>
          <w:szCs w:val="24"/>
          <w:lang w:eastAsia="en-GB"/>
        </w:rPr>
        <w:t>.</w:t>
      </w:r>
      <w:r w:rsidR="00B86502" w:rsidRPr="0021578D">
        <w:rPr>
          <w:rFonts w:ascii="Arial" w:eastAsia="Times New Roman" w:hAnsi="Arial" w:cs="Arial"/>
          <w:color w:val="000000" w:themeColor="text1"/>
          <w:sz w:val="24"/>
          <w:szCs w:val="24"/>
          <w:lang w:eastAsia="en-GB"/>
        </w:rPr>
        <w:t xml:space="preserve"> </w:t>
      </w:r>
      <w:r w:rsidR="00772750" w:rsidRPr="0021578D">
        <w:rPr>
          <w:rFonts w:ascii="Arial" w:eastAsia="Times New Roman" w:hAnsi="Arial" w:cs="Arial"/>
          <w:color w:val="000000" w:themeColor="text1"/>
          <w:sz w:val="24"/>
          <w:szCs w:val="24"/>
          <w:lang w:eastAsia="en-GB"/>
        </w:rPr>
        <w:t>It</w:t>
      </w:r>
      <w:r w:rsidRPr="0021578D">
        <w:rPr>
          <w:rFonts w:ascii="Arial" w:eastAsia="Times New Roman" w:hAnsi="Arial" w:cs="Arial"/>
          <w:color w:val="000000" w:themeColor="text1"/>
          <w:sz w:val="24"/>
          <w:szCs w:val="24"/>
          <w:lang w:eastAsia="en-GB"/>
        </w:rPr>
        <w:t xml:space="preserve"> is</w:t>
      </w:r>
      <w:r w:rsidR="00772750" w:rsidRPr="0021578D">
        <w:rPr>
          <w:rFonts w:ascii="Arial" w:eastAsia="Times New Roman" w:hAnsi="Arial" w:cs="Arial"/>
          <w:color w:val="000000" w:themeColor="text1"/>
          <w:sz w:val="24"/>
          <w:szCs w:val="24"/>
          <w:lang w:eastAsia="en-GB"/>
        </w:rPr>
        <w:t xml:space="preserve"> therefore</w:t>
      </w:r>
      <w:r w:rsidRPr="0021578D">
        <w:rPr>
          <w:rFonts w:ascii="Arial" w:eastAsia="Times New Roman" w:hAnsi="Arial" w:cs="Arial"/>
          <w:color w:val="000000" w:themeColor="text1"/>
          <w:sz w:val="24"/>
          <w:szCs w:val="24"/>
          <w:lang w:eastAsia="en-GB"/>
        </w:rPr>
        <w:t xml:space="preserve"> important to consider how integration of mental healthcare might be incorporated into </w:t>
      </w:r>
      <w:r w:rsidR="005E26C1" w:rsidRPr="0021578D">
        <w:rPr>
          <w:rFonts w:ascii="Arial" w:eastAsia="Times New Roman" w:hAnsi="Arial" w:cs="Arial"/>
          <w:color w:val="000000" w:themeColor="text1"/>
          <w:sz w:val="24"/>
          <w:szCs w:val="24"/>
          <w:lang w:eastAsia="en-GB"/>
        </w:rPr>
        <w:t>health systems</w:t>
      </w:r>
      <w:r w:rsidR="00E37376" w:rsidRPr="0021578D">
        <w:rPr>
          <w:rFonts w:ascii="Arial" w:eastAsia="Times New Roman" w:hAnsi="Arial" w:cs="Arial"/>
          <w:color w:val="000000" w:themeColor="text1"/>
          <w:sz w:val="24"/>
          <w:szCs w:val="24"/>
          <w:lang w:eastAsia="en-GB"/>
        </w:rPr>
        <w:t xml:space="preserve"> for individuals with NTDs</w:t>
      </w:r>
      <w:r w:rsidR="00B951FA">
        <w:rPr>
          <w:rFonts w:ascii="Arial" w:eastAsia="Times New Roman" w:hAnsi="Arial" w:cs="Arial"/>
          <w:color w:val="000000" w:themeColor="text1"/>
          <w:sz w:val="24"/>
          <w:szCs w:val="24"/>
          <w:lang w:eastAsia="en-GB"/>
        </w:rPr>
        <w:t xml:space="preserve">. </w:t>
      </w:r>
      <w:r w:rsidRPr="00810033">
        <w:rPr>
          <w:rFonts w:ascii="Arial" w:eastAsia="Times New Roman" w:hAnsi="Arial" w:cs="Arial"/>
          <w:color w:val="000000" w:themeColor="text1"/>
          <w:sz w:val="24"/>
          <w:szCs w:val="24"/>
          <w:lang w:eastAsia="en-GB"/>
        </w:rPr>
        <w:t>Several general and specific considerations</w:t>
      </w:r>
      <w:r w:rsidR="009C6A0F">
        <w:rPr>
          <w:rFonts w:ascii="Arial" w:eastAsia="Times New Roman" w:hAnsi="Arial" w:cs="Arial"/>
          <w:color w:val="000000" w:themeColor="text1"/>
          <w:sz w:val="24"/>
          <w:szCs w:val="24"/>
          <w:lang w:eastAsia="en-GB"/>
        </w:rPr>
        <w:t xml:space="preserve"> for integration</w:t>
      </w:r>
      <w:r w:rsidRPr="00810033">
        <w:rPr>
          <w:rFonts w:ascii="Arial" w:eastAsia="Times New Roman" w:hAnsi="Arial" w:cs="Arial"/>
          <w:color w:val="000000" w:themeColor="text1"/>
          <w:sz w:val="24"/>
          <w:szCs w:val="24"/>
          <w:lang w:eastAsia="en-GB"/>
        </w:rPr>
        <w:t xml:space="preserve"> are highlighted below, combining recent innovation in mental health and NTDs with </w:t>
      </w:r>
      <w:r w:rsidR="00975F8F">
        <w:rPr>
          <w:rFonts w:ascii="Arial" w:eastAsia="Times New Roman" w:hAnsi="Arial" w:cs="Arial"/>
          <w:color w:val="000000" w:themeColor="text1"/>
          <w:sz w:val="24"/>
          <w:szCs w:val="24"/>
          <w:lang w:eastAsia="en-GB"/>
        </w:rPr>
        <w:t xml:space="preserve">recommendations for integration from </w:t>
      </w:r>
      <w:r w:rsidRPr="00810033">
        <w:rPr>
          <w:rFonts w:ascii="Arial" w:eastAsia="Times New Roman" w:hAnsi="Arial" w:cs="Arial"/>
          <w:color w:val="000000" w:themeColor="text1"/>
          <w:sz w:val="24"/>
          <w:szCs w:val="24"/>
          <w:lang w:eastAsia="en-GB"/>
        </w:rPr>
        <w:t xml:space="preserve">the NCD community, </w:t>
      </w:r>
      <w:r w:rsidR="00137D8C">
        <w:rPr>
          <w:rFonts w:ascii="Arial" w:eastAsia="Times New Roman" w:hAnsi="Arial" w:cs="Arial"/>
          <w:color w:val="000000" w:themeColor="text1"/>
          <w:sz w:val="24"/>
          <w:szCs w:val="24"/>
          <w:lang w:eastAsia="en-GB"/>
        </w:rPr>
        <w:t>and</w:t>
      </w:r>
      <w:r w:rsidRPr="00810033">
        <w:rPr>
          <w:rFonts w:ascii="Arial" w:eastAsia="Times New Roman" w:hAnsi="Arial" w:cs="Arial"/>
          <w:color w:val="000000" w:themeColor="text1"/>
          <w:sz w:val="24"/>
          <w:szCs w:val="24"/>
          <w:lang w:eastAsia="en-GB"/>
        </w:rPr>
        <w:t xml:space="preserve"> recent advances in </w:t>
      </w:r>
      <w:r w:rsidRPr="00E45FCB">
        <w:rPr>
          <w:rFonts w:ascii="Arial" w:eastAsia="Times New Roman" w:hAnsi="Arial" w:cs="Arial"/>
          <w:b/>
          <w:color w:val="000000" w:themeColor="text1"/>
          <w:sz w:val="24"/>
          <w:szCs w:val="24"/>
          <w:lang w:eastAsia="en-GB"/>
        </w:rPr>
        <w:t>global mental health</w:t>
      </w:r>
      <w:r w:rsidRPr="00810033">
        <w:rPr>
          <w:rFonts w:ascii="Arial" w:eastAsia="Times New Roman" w:hAnsi="Arial" w:cs="Arial"/>
          <w:color w:val="000000" w:themeColor="text1"/>
          <w:sz w:val="24"/>
          <w:szCs w:val="24"/>
          <w:lang w:eastAsia="en-GB"/>
        </w:rPr>
        <w:t xml:space="preserve">. </w:t>
      </w:r>
    </w:p>
    <w:p w14:paraId="1DB19F16" w14:textId="77777777" w:rsidR="00810033" w:rsidRPr="00810033" w:rsidRDefault="00810033" w:rsidP="005B52A7">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n-GB"/>
        </w:rPr>
      </w:pPr>
    </w:p>
    <w:p w14:paraId="6CCB4032" w14:textId="77777777" w:rsidR="00C4029A" w:rsidRDefault="00810033" w:rsidP="007D2494">
      <w:pPr>
        <w:shd w:val="clear" w:color="auto" w:fill="FFFFFF"/>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810033">
        <w:rPr>
          <w:rFonts w:ascii="Arial" w:eastAsia="Times New Roman" w:hAnsi="Arial" w:cs="Arial"/>
          <w:b/>
          <w:color w:val="000000" w:themeColor="text1"/>
          <w:sz w:val="24"/>
          <w:szCs w:val="24"/>
          <w:lang w:eastAsia="en-GB"/>
        </w:rPr>
        <w:t>General considerations</w:t>
      </w:r>
    </w:p>
    <w:p w14:paraId="116F066D" w14:textId="7D748811" w:rsidR="00C4029A" w:rsidRDefault="00810033" w:rsidP="007D2494">
      <w:pPr>
        <w:shd w:val="clear" w:color="auto" w:fill="FFFFFF"/>
        <w:spacing w:before="100" w:beforeAutospacing="1" w:after="100" w:afterAutospacing="1" w:line="360" w:lineRule="auto"/>
        <w:jc w:val="both"/>
        <w:rPr>
          <w:rFonts w:ascii="Arial" w:hAnsi="Arial" w:cs="Arial"/>
          <w:color w:val="000000" w:themeColor="text1"/>
          <w:sz w:val="24"/>
          <w:szCs w:val="24"/>
        </w:rPr>
      </w:pPr>
      <w:r w:rsidRPr="005B52A7">
        <w:rPr>
          <w:rFonts w:ascii="Arial" w:hAnsi="Arial" w:cs="Arial"/>
          <w:color w:val="000000" w:themeColor="text1"/>
          <w:sz w:val="6"/>
          <w:szCs w:val="6"/>
        </w:rPr>
        <w:br/>
      </w:r>
      <w:r w:rsidRPr="00BA2CAF">
        <w:rPr>
          <w:rFonts w:ascii="Arial" w:hAnsi="Arial" w:cs="Arial"/>
          <w:color w:val="000000" w:themeColor="text1"/>
          <w:sz w:val="24"/>
          <w:szCs w:val="24"/>
        </w:rPr>
        <w:t xml:space="preserve">A range of existing integration strategies are applicable to all NTDs, </w:t>
      </w:r>
      <w:r w:rsidR="003458B9">
        <w:rPr>
          <w:rFonts w:ascii="Arial" w:hAnsi="Arial" w:cs="Arial"/>
          <w:color w:val="000000" w:themeColor="text1"/>
          <w:sz w:val="24"/>
          <w:szCs w:val="24"/>
        </w:rPr>
        <w:t>each of which</w:t>
      </w:r>
      <w:r w:rsidR="003458B9" w:rsidRPr="00BA2CAF">
        <w:rPr>
          <w:rFonts w:ascii="Arial" w:hAnsi="Arial" w:cs="Arial"/>
          <w:color w:val="000000" w:themeColor="text1"/>
          <w:sz w:val="24"/>
          <w:szCs w:val="24"/>
        </w:rPr>
        <w:t xml:space="preserve"> </w:t>
      </w:r>
      <w:r w:rsidRPr="00BA2CAF">
        <w:rPr>
          <w:rFonts w:ascii="Arial" w:hAnsi="Arial" w:cs="Arial"/>
          <w:color w:val="000000" w:themeColor="text1"/>
          <w:sz w:val="24"/>
          <w:szCs w:val="24"/>
        </w:rPr>
        <w:t>are depend</w:t>
      </w:r>
      <w:r w:rsidR="003458B9">
        <w:rPr>
          <w:rFonts w:ascii="Arial" w:hAnsi="Arial" w:cs="Arial"/>
          <w:color w:val="000000" w:themeColor="text1"/>
          <w:sz w:val="24"/>
          <w:szCs w:val="24"/>
        </w:rPr>
        <w:t>e</w:t>
      </w:r>
      <w:r w:rsidRPr="00BA2CAF">
        <w:rPr>
          <w:rFonts w:ascii="Arial" w:hAnsi="Arial" w:cs="Arial"/>
          <w:color w:val="000000" w:themeColor="text1"/>
          <w:sz w:val="24"/>
          <w:szCs w:val="24"/>
        </w:rPr>
        <w:t xml:space="preserve">nt upon a given country’s capacity. </w:t>
      </w:r>
      <w:r w:rsidR="00BD27E3" w:rsidRPr="00BA2CAF">
        <w:rPr>
          <w:rFonts w:ascii="Arial" w:hAnsi="Arial" w:cs="Arial"/>
          <w:color w:val="000000" w:themeColor="text1"/>
          <w:sz w:val="24"/>
          <w:szCs w:val="24"/>
        </w:rPr>
        <w:t>As</w:t>
      </w:r>
      <w:r w:rsidRPr="00BA2CAF">
        <w:rPr>
          <w:rFonts w:ascii="Arial" w:hAnsi="Arial" w:cs="Arial"/>
          <w:color w:val="000000" w:themeColor="text1"/>
          <w:sz w:val="24"/>
          <w:szCs w:val="24"/>
        </w:rPr>
        <w:t xml:space="preserve"> </w:t>
      </w:r>
      <w:r w:rsidR="00F101D5" w:rsidRPr="00BA2CAF">
        <w:rPr>
          <w:rFonts w:ascii="Arial" w:hAnsi="Arial" w:cs="Arial"/>
          <w:color w:val="000000" w:themeColor="text1"/>
          <w:sz w:val="24"/>
          <w:szCs w:val="24"/>
        </w:rPr>
        <w:t>the majority of</w:t>
      </w:r>
      <w:r w:rsidRPr="00BA2CAF">
        <w:rPr>
          <w:rFonts w:ascii="Arial" w:hAnsi="Arial" w:cs="Arial"/>
          <w:color w:val="000000" w:themeColor="text1"/>
          <w:sz w:val="24"/>
          <w:szCs w:val="24"/>
        </w:rPr>
        <w:t xml:space="preserve"> </w:t>
      </w:r>
      <w:r w:rsidR="00331035" w:rsidRPr="00BA2CAF">
        <w:rPr>
          <w:rFonts w:ascii="Arial" w:hAnsi="Arial" w:cs="Arial"/>
          <w:color w:val="000000" w:themeColor="text1"/>
          <w:sz w:val="24"/>
          <w:szCs w:val="24"/>
        </w:rPr>
        <w:t>NTD</w:t>
      </w:r>
      <w:r w:rsidR="00BD27E3" w:rsidRPr="00BA2CAF">
        <w:rPr>
          <w:rFonts w:ascii="Arial" w:hAnsi="Arial" w:cs="Arial"/>
          <w:color w:val="000000" w:themeColor="text1"/>
          <w:sz w:val="24"/>
          <w:szCs w:val="24"/>
        </w:rPr>
        <w:t>s are found in low-</w:t>
      </w:r>
      <w:r w:rsidR="00BD27E3" w:rsidRPr="00BA2CAF">
        <w:rPr>
          <w:rFonts w:ascii="Arial" w:hAnsi="Arial" w:cs="Arial"/>
          <w:color w:val="000000" w:themeColor="text1"/>
          <w:sz w:val="24"/>
          <w:szCs w:val="24"/>
        </w:rPr>
        <w:lastRenderedPageBreak/>
        <w:t>resource settings</w:t>
      </w:r>
      <w:r w:rsidRPr="00BA2CAF">
        <w:rPr>
          <w:rFonts w:ascii="Arial" w:hAnsi="Arial" w:cs="Arial"/>
          <w:color w:val="000000" w:themeColor="text1"/>
          <w:sz w:val="24"/>
          <w:szCs w:val="24"/>
        </w:rPr>
        <w:t>, these would</w:t>
      </w:r>
      <w:r w:rsidR="009136A9" w:rsidRPr="00BA2CAF">
        <w:rPr>
          <w:rFonts w:ascii="Arial" w:hAnsi="Arial" w:cs="Arial"/>
          <w:color w:val="000000" w:themeColor="text1"/>
          <w:sz w:val="24"/>
          <w:szCs w:val="24"/>
        </w:rPr>
        <w:t xml:space="preserve"> practically</w:t>
      </w:r>
      <w:r w:rsidRPr="00BA2CAF">
        <w:rPr>
          <w:rFonts w:ascii="Arial" w:hAnsi="Arial" w:cs="Arial"/>
          <w:color w:val="000000" w:themeColor="text1"/>
          <w:sz w:val="24"/>
          <w:szCs w:val="24"/>
        </w:rPr>
        <w:t xml:space="preserve"> </w:t>
      </w:r>
      <w:r w:rsidR="009136A9" w:rsidRPr="00BA2CAF">
        <w:rPr>
          <w:rFonts w:ascii="Arial" w:hAnsi="Arial" w:cs="Arial"/>
          <w:color w:val="000000" w:themeColor="text1"/>
          <w:sz w:val="24"/>
          <w:szCs w:val="24"/>
        </w:rPr>
        <w:t>involve</w:t>
      </w:r>
      <w:r w:rsidRPr="00BA2CAF">
        <w:rPr>
          <w:rFonts w:ascii="Arial" w:hAnsi="Arial" w:cs="Arial"/>
          <w:color w:val="000000" w:themeColor="text1"/>
          <w:sz w:val="24"/>
          <w:szCs w:val="24"/>
        </w:rPr>
        <w:t xml:space="preserve"> integration of mental health into either NTD programmes (service delivery integration), primary care, or community-based activities</w:t>
      </w:r>
      <w:r w:rsidR="00F101D5" w:rsidRPr="00BA2CAF">
        <w:rPr>
          <w:rFonts w:ascii="Arial" w:hAnsi="Arial" w:cs="Arial"/>
          <w:color w:val="000000" w:themeColor="text1"/>
          <w:sz w:val="24"/>
          <w:szCs w:val="24"/>
        </w:rPr>
        <w:t>;</w:t>
      </w:r>
      <w:r w:rsidRPr="00BA2CAF">
        <w:rPr>
          <w:rFonts w:ascii="Arial" w:hAnsi="Arial" w:cs="Arial"/>
          <w:color w:val="000000" w:themeColor="text1"/>
          <w:sz w:val="24"/>
          <w:szCs w:val="24"/>
        </w:rPr>
        <w:t xml:space="preserve"> a stepped care approach has been shown to be effective</w:t>
      </w:r>
      <w:r w:rsidR="00C05A78" w:rsidRPr="00BA2CAF">
        <w:rPr>
          <w:rFonts w:ascii="Arial" w:hAnsi="Arial" w:cs="Arial"/>
          <w:color w:val="000000" w:themeColor="text1"/>
          <w:sz w:val="24"/>
          <w:szCs w:val="24"/>
        </w:rPr>
        <w:t xml:space="preserve"> </w:t>
      </w:r>
      <w:r w:rsidR="00C05A78" w:rsidRPr="00F55A93">
        <w:rPr>
          <w:rFonts w:ascii="Arial" w:hAnsi="Arial" w:cs="Arial"/>
          <w:color w:val="000000" w:themeColor="text1"/>
          <w:sz w:val="24"/>
          <w:szCs w:val="24"/>
        </w:rPr>
        <w:t>[</w:t>
      </w:r>
      <w:r w:rsidR="00FF06EB" w:rsidRPr="00F55A93">
        <w:rPr>
          <w:rFonts w:ascii="Arial" w:hAnsi="Arial" w:cs="Arial"/>
          <w:color w:val="000000" w:themeColor="text1"/>
          <w:sz w:val="24"/>
          <w:szCs w:val="24"/>
        </w:rPr>
        <w:t>31</w:t>
      </w:r>
      <w:r w:rsidR="00D33561" w:rsidRPr="00F55A93">
        <w:rPr>
          <w:rFonts w:ascii="Arial" w:hAnsi="Arial" w:cs="Arial"/>
          <w:color w:val="000000" w:themeColor="text1"/>
          <w:sz w:val="24"/>
          <w:szCs w:val="24"/>
        </w:rPr>
        <w:t>]</w:t>
      </w:r>
      <w:r w:rsidRPr="00BA2CAF">
        <w:rPr>
          <w:rFonts w:ascii="Arial" w:hAnsi="Arial" w:cs="Arial"/>
          <w:color w:val="000000" w:themeColor="text1"/>
          <w:sz w:val="24"/>
          <w:szCs w:val="24"/>
        </w:rPr>
        <w:t>, with increasing resources afforded to those at the highest risk of significant psychological impact. Indeed, for individuals with acute NTDs in low resource settings, it may be most appropriate to continue to focus on physical intervention given the positive psychological benefits of physical treatment discussed above</w:t>
      </w:r>
      <w:r w:rsidR="00626E64" w:rsidRPr="00BA2CAF">
        <w:rPr>
          <w:rFonts w:ascii="Arial" w:hAnsi="Arial" w:cs="Arial"/>
          <w:color w:val="000000" w:themeColor="text1"/>
          <w:sz w:val="24"/>
          <w:szCs w:val="24"/>
        </w:rPr>
        <w:t xml:space="preserve"> and the tendency for improvement in psychological co-morbidity with full clinical recovery</w:t>
      </w:r>
      <w:r w:rsidRPr="00BA2CAF">
        <w:rPr>
          <w:rFonts w:ascii="Arial" w:hAnsi="Arial" w:cs="Arial"/>
          <w:color w:val="000000" w:themeColor="text1"/>
          <w:sz w:val="24"/>
          <w:szCs w:val="24"/>
        </w:rPr>
        <w:t xml:space="preserve">. In such settings, </w:t>
      </w:r>
      <w:r w:rsidR="00843E15" w:rsidRPr="00BA2CAF">
        <w:rPr>
          <w:rFonts w:ascii="Arial" w:hAnsi="Arial" w:cs="Arial"/>
          <w:color w:val="000000" w:themeColor="text1"/>
          <w:sz w:val="24"/>
          <w:szCs w:val="24"/>
        </w:rPr>
        <w:t xml:space="preserve">it may be </w:t>
      </w:r>
      <w:r w:rsidR="00322467" w:rsidRPr="00BA2CAF">
        <w:rPr>
          <w:rFonts w:ascii="Arial" w:hAnsi="Arial" w:cs="Arial"/>
          <w:color w:val="000000" w:themeColor="text1"/>
          <w:sz w:val="24"/>
          <w:szCs w:val="24"/>
        </w:rPr>
        <w:t xml:space="preserve">more suitable to </w:t>
      </w:r>
      <w:r w:rsidRPr="00BA2CAF">
        <w:rPr>
          <w:rFonts w:ascii="Arial" w:hAnsi="Arial" w:cs="Arial"/>
          <w:color w:val="000000" w:themeColor="text1"/>
          <w:sz w:val="24"/>
          <w:szCs w:val="24"/>
        </w:rPr>
        <w:t>focus</w:t>
      </w:r>
      <w:r w:rsidRPr="00810033">
        <w:rPr>
          <w:rFonts w:ascii="Arial" w:hAnsi="Arial" w:cs="Arial"/>
          <w:color w:val="000000" w:themeColor="text1"/>
          <w:sz w:val="24"/>
          <w:szCs w:val="24"/>
        </w:rPr>
        <w:t xml:space="preserve"> resources</w:t>
      </w:r>
      <w:r w:rsidR="00DE543F">
        <w:rPr>
          <w:rFonts w:ascii="Arial" w:hAnsi="Arial" w:cs="Arial"/>
          <w:color w:val="000000" w:themeColor="text1"/>
          <w:sz w:val="24"/>
          <w:szCs w:val="24"/>
        </w:rPr>
        <w:t xml:space="preserve"> instead</w:t>
      </w:r>
      <w:r w:rsidRPr="00810033">
        <w:rPr>
          <w:rFonts w:ascii="Arial" w:hAnsi="Arial" w:cs="Arial"/>
          <w:color w:val="000000" w:themeColor="text1"/>
          <w:sz w:val="24"/>
          <w:szCs w:val="24"/>
        </w:rPr>
        <w:t xml:space="preserve"> on NTDs with chronic sequelae and or high levels of stigmatisation</w:t>
      </w:r>
      <w:r w:rsidR="00BC5890">
        <w:rPr>
          <w:rFonts w:ascii="Arial" w:hAnsi="Arial" w:cs="Arial"/>
          <w:color w:val="000000" w:themeColor="text1"/>
          <w:sz w:val="24"/>
          <w:szCs w:val="24"/>
        </w:rPr>
        <w:t>.</w:t>
      </w:r>
      <w:r w:rsidR="004F22E8">
        <w:rPr>
          <w:rFonts w:ascii="Arial" w:hAnsi="Arial" w:cs="Arial"/>
          <w:color w:val="000000" w:themeColor="text1"/>
          <w:sz w:val="24"/>
          <w:szCs w:val="24"/>
        </w:rPr>
        <w:br/>
      </w:r>
      <w:r w:rsidR="001E2A5E">
        <w:rPr>
          <w:rFonts w:ascii="Arial" w:hAnsi="Arial" w:cs="Arial"/>
          <w:color w:val="000000" w:themeColor="text1"/>
          <w:sz w:val="24"/>
          <w:szCs w:val="24"/>
        </w:rPr>
        <w:br/>
      </w:r>
      <w:r w:rsidR="00D05525">
        <w:rPr>
          <w:rFonts w:ascii="Arial" w:hAnsi="Arial" w:cs="Arial"/>
          <w:color w:val="000000" w:themeColor="text1"/>
          <w:sz w:val="24"/>
          <w:szCs w:val="24"/>
        </w:rPr>
        <w:t>G</w:t>
      </w:r>
      <w:r w:rsidR="001E2A5E" w:rsidRPr="00810033">
        <w:rPr>
          <w:rFonts w:ascii="Arial" w:hAnsi="Arial" w:cs="Arial"/>
          <w:color w:val="000000" w:themeColor="text1"/>
          <w:sz w:val="24"/>
          <w:szCs w:val="24"/>
        </w:rPr>
        <w:t xml:space="preserve">iven the challenges of </w:t>
      </w:r>
      <w:r w:rsidR="00A23194">
        <w:rPr>
          <w:rFonts w:ascii="Arial" w:hAnsi="Arial" w:cs="Arial"/>
          <w:color w:val="000000" w:themeColor="text1"/>
          <w:sz w:val="24"/>
          <w:szCs w:val="24"/>
        </w:rPr>
        <w:t xml:space="preserve">specialist mental health service provision </w:t>
      </w:r>
      <w:r w:rsidR="00A23194" w:rsidRPr="00F55A93">
        <w:rPr>
          <w:rFonts w:ascii="Arial" w:hAnsi="Arial" w:cs="Arial"/>
          <w:color w:val="000000" w:themeColor="text1"/>
          <w:sz w:val="24"/>
          <w:szCs w:val="24"/>
        </w:rPr>
        <w:t>[</w:t>
      </w:r>
      <w:r w:rsidR="00FF06EB" w:rsidRPr="00F55A93">
        <w:rPr>
          <w:rFonts w:ascii="Arial" w:hAnsi="Arial" w:cs="Arial"/>
          <w:color w:val="000000" w:themeColor="text1"/>
          <w:sz w:val="24"/>
          <w:szCs w:val="24"/>
        </w:rPr>
        <w:t>44</w:t>
      </w:r>
      <w:r w:rsidR="00A23194" w:rsidRPr="00F55A93">
        <w:rPr>
          <w:rFonts w:ascii="Arial" w:hAnsi="Arial" w:cs="Arial"/>
          <w:color w:val="000000" w:themeColor="text1"/>
          <w:sz w:val="24"/>
          <w:szCs w:val="24"/>
        </w:rPr>
        <w:t>]</w:t>
      </w:r>
      <w:r w:rsidR="001E2A5E" w:rsidRPr="00810033">
        <w:rPr>
          <w:rFonts w:ascii="Arial" w:hAnsi="Arial" w:cs="Arial"/>
          <w:color w:val="000000" w:themeColor="text1"/>
          <w:sz w:val="24"/>
          <w:szCs w:val="24"/>
        </w:rPr>
        <w:t>, a further important consideration is the need for culturally-sensitive psychological measurement tools that are practical for large-scale and non-expert administration. The recent development of a holistic toolkit for NTDs is promising and has been validated in different NTD populations</w:t>
      </w:r>
      <w:r w:rsidR="0065370F">
        <w:rPr>
          <w:rFonts w:ascii="Arial" w:hAnsi="Arial" w:cs="Arial"/>
          <w:color w:val="000000" w:themeColor="text1"/>
          <w:sz w:val="24"/>
          <w:szCs w:val="24"/>
        </w:rPr>
        <w:t xml:space="preserve"> </w:t>
      </w:r>
      <w:r w:rsidR="0065370F" w:rsidRPr="00F55A93">
        <w:rPr>
          <w:rFonts w:ascii="Arial" w:hAnsi="Arial" w:cs="Arial"/>
          <w:color w:val="000000" w:themeColor="text1"/>
          <w:sz w:val="24"/>
          <w:szCs w:val="24"/>
        </w:rPr>
        <w:t>[</w:t>
      </w:r>
      <w:r w:rsidR="003A0C9F" w:rsidRPr="00F55A93">
        <w:rPr>
          <w:rFonts w:ascii="Arial" w:hAnsi="Arial" w:cs="Arial"/>
          <w:color w:val="000000" w:themeColor="text1"/>
          <w:sz w:val="24"/>
          <w:szCs w:val="24"/>
        </w:rPr>
        <w:t>3</w:t>
      </w:r>
      <w:r w:rsidR="0065370F" w:rsidRPr="00F55A93">
        <w:rPr>
          <w:rFonts w:ascii="Arial" w:hAnsi="Arial" w:cs="Arial"/>
          <w:color w:val="000000" w:themeColor="text1"/>
          <w:sz w:val="24"/>
          <w:szCs w:val="24"/>
        </w:rPr>
        <w:t>]</w:t>
      </w:r>
      <w:r w:rsidR="001E2A5E" w:rsidRPr="00810033">
        <w:rPr>
          <w:rFonts w:ascii="Arial" w:hAnsi="Arial" w:cs="Arial"/>
          <w:color w:val="000000" w:themeColor="text1"/>
          <w:sz w:val="24"/>
          <w:szCs w:val="24"/>
        </w:rPr>
        <w:t xml:space="preserve">, but its use relies upon time and expertise that is currently not available in </w:t>
      </w:r>
      <w:r w:rsidR="00AB54E0">
        <w:rPr>
          <w:rFonts w:ascii="Arial" w:hAnsi="Arial" w:cs="Arial"/>
          <w:color w:val="000000" w:themeColor="text1"/>
          <w:sz w:val="24"/>
          <w:szCs w:val="24"/>
        </w:rPr>
        <w:t xml:space="preserve">the </w:t>
      </w:r>
      <w:r w:rsidR="001E2A5E" w:rsidRPr="00810033">
        <w:rPr>
          <w:rFonts w:ascii="Arial" w:hAnsi="Arial" w:cs="Arial"/>
          <w:color w:val="000000" w:themeColor="text1"/>
          <w:sz w:val="24"/>
          <w:szCs w:val="24"/>
        </w:rPr>
        <w:t>many settings</w:t>
      </w:r>
      <w:r w:rsidR="008B3032">
        <w:rPr>
          <w:rFonts w:ascii="Arial" w:hAnsi="Arial" w:cs="Arial"/>
          <w:color w:val="000000" w:themeColor="text1"/>
          <w:sz w:val="24"/>
          <w:szCs w:val="24"/>
        </w:rPr>
        <w:t xml:space="preserve"> where NTDs are most prevalent</w:t>
      </w:r>
      <w:r w:rsidR="001E2A5E" w:rsidRPr="00810033">
        <w:rPr>
          <w:rFonts w:ascii="Arial" w:hAnsi="Arial" w:cs="Arial"/>
          <w:color w:val="000000" w:themeColor="text1"/>
          <w:sz w:val="24"/>
          <w:szCs w:val="24"/>
        </w:rPr>
        <w:t>. Nevertheless, research into leprosy has demonstrated the effectiveness of several stigma and group counselling interventions suitable for administration by non-</w:t>
      </w:r>
      <w:r w:rsidR="001E2A5E" w:rsidRPr="00BA2CAF">
        <w:rPr>
          <w:rFonts w:ascii="Arial" w:hAnsi="Arial" w:cs="Arial"/>
          <w:color w:val="000000" w:themeColor="text1"/>
          <w:sz w:val="24"/>
          <w:szCs w:val="24"/>
        </w:rPr>
        <w:t xml:space="preserve">specialists </w:t>
      </w:r>
      <w:r w:rsidR="00E61531" w:rsidRPr="00F55A93">
        <w:rPr>
          <w:rFonts w:ascii="Arial" w:hAnsi="Arial" w:cs="Arial"/>
          <w:bCs/>
          <w:color w:val="000000" w:themeColor="text1"/>
          <w:sz w:val="24"/>
          <w:szCs w:val="24"/>
        </w:rPr>
        <w:t>[</w:t>
      </w:r>
      <w:r w:rsidR="003A0C9F" w:rsidRPr="00F55A93">
        <w:rPr>
          <w:rFonts w:ascii="Arial" w:hAnsi="Arial" w:cs="Arial"/>
          <w:bCs/>
          <w:color w:val="000000" w:themeColor="text1"/>
          <w:sz w:val="24"/>
          <w:szCs w:val="24"/>
        </w:rPr>
        <w:t>45</w:t>
      </w:r>
      <w:r w:rsidR="00A464AF" w:rsidRPr="00F55A93">
        <w:rPr>
          <w:rFonts w:ascii="Arial" w:hAnsi="Arial" w:cs="Arial"/>
          <w:bCs/>
          <w:color w:val="000000" w:themeColor="text1"/>
          <w:sz w:val="24"/>
          <w:szCs w:val="24"/>
        </w:rPr>
        <w:t xml:space="preserve">; </w:t>
      </w:r>
      <w:r w:rsidR="003A0C9F" w:rsidRPr="00F55A93">
        <w:rPr>
          <w:rFonts w:ascii="Arial" w:hAnsi="Arial" w:cs="Arial"/>
          <w:bCs/>
          <w:color w:val="000000" w:themeColor="text1"/>
          <w:sz w:val="24"/>
          <w:szCs w:val="24"/>
        </w:rPr>
        <w:t>46</w:t>
      </w:r>
      <w:r w:rsidR="00E61531" w:rsidRPr="00F55A93">
        <w:rPr>
          <w:rFonts w:ascii="Arial" w:hAnsi="Arial" w:cs="Arial"/>
          <w:bCs/>
          <w:color w:val="000000" w:themeColor="text1"/>
          <w:sz w:val="24"/>
          <w:szCs w:val="24"/>
        </w:rPr>
        <w:t>]</w:t>
      </w:r>
      <w:r w:rsidR="001E2A5E" w:rsidRPr="00BA2CAF">
        <w:rPr>
          <w:rFonts w:ascii="Arial" w:hAnsi="Arial" w:cs="Arial"/>
          <w:color w:val="000000" w:themeColor="text1"/>
          <w:sz w:val="24"/>
          <w:szCs w:val="24"/>
        </w:rPr>
        <w:t>, supporting similar research</w:t>
      </w:r>
      <w:r w:rsidR="00AB77F7">
        <w:rPr>
          <w:rFonts w:ascii="Arial" w:hAnsi="Arial" w:cs="Arial"/>
          <w:color w:val="000000" w:themeColor="text1"/>
          <w:sz w:val="24"/>
          <w:szCs w:val="24"/>
        </w:rPr>
        <w:t xml:space="preserve"> findings</w:t>
      </w:r>
      <w:r w:rsidR="001E2A5E" w:rsidRPr="00BA2CAF">
        <w:rPr>
          <w:rFonts w:ascii="Arial" w:hAnsi="Arial" w:cs="Arial"/>
          <w:color w:val="000000" w:themeColor="text1"/>
          <w:sz w:val="24"/>
          <w:szCs w:val="24"/>
        </w:rPr>
        <w:t xml:space="preserve"> in the global mental health community </w:t>
      </w:r>
      <w:r w:rsidR="00E61531" w:rsidRPr="00F55A93">
        <w:rPr>
          <w:rFonts w:ascii="Arial" w:hAnsi="Arial" w:cs="Arial"/>
          <w:color w:val="000000" w:themeColor="text1"/>
          <w:sz w:val="24"/>
          <w:szCs w:val="24"/>
        </w:rPr>
        <w:t>[</w:t>
      </w:r>
      <w:r w:rsidR="003A0C9F" w:rsidRPr="00F55A93">
        <w:rPr>
          <w:rFonts w:ascii="Arial" w:hAnsi="Arial" w:cs="Arial"/>
          <w:color w:val="000000" w:themeColor="text1"/>
          <w:sz w:val="24"/>
          <w:szCs w:val="24"/>
        </w:rPr>
        <w:t>47</w:t>
      </w:r>
      <w:r w:rsidR="00E61531" w:rsidRPr="00F55A93">
        <w:rPr>
          <w:rFonts w:ascii="Arial" w:hAnsi="Arial" w:cs="Arial"/>
          <w:color w:val="000000" w:themeColor="text1"/>
          <w:sz w:val="24"/>
          <w:szCs w:val="24"/>
        </w:rPr>
        <w:t>]</w:t>
      </w:r>
      <w:r w:rsidR="001E2A5E" w:rsidRPr="00BA2CAF">
        <w:rPr>
          <w:rFonts w:ascii="Arial" w:hAnsi="Arial" w:cs="Arial"/>
          <w:color w:val="000000" w:themeColor="text1"/>
          <w:sz w:val="24"/>
          <w:szCs w:val="24"/>
        </w:rPr>
        <w:t>.</w:t>
      </w:r>
    </w:p>
    <w:p w14:paraId="69B10133" w14:textId="3D8A34EB" w:rsidR="00810033" w:rsidRDefault="00044245" w:rsidP="005B52A7">
      <w:pPr>
        <w:shd w:val="clear" w:color="auto" w:fill="FFFFFF"/>
        <w:spacing w:before="100" w:beforeAutospacing="1" w:after="100" w:afterAutospacing="1" w:line="360" w:lineRule="auto"/>
        <w:jc w:val="both"/>
        <w:rPr>
          <w:rFonts w:ascii="Arial" w:hAnsi="Arial" w:cs="Arial"/>
          <w:color w:val="000000" w:themeColor="text1"/>
          <w:sz w:val="24"/>
          <w:szCs w:val="24"/>
        </w:rPr>
      </w:pPr>
      <w:r w:rsidRPr="005B52A7">
        <w:rPr>
          <w:rFonts w:ascii="Arial" w:hAnsi="Arial" w:cs="Arial"/>
          <w:color w:val="000000" w:themeColor="text1"/>
          <w:sz w:val="6"/>
          <w:szCs w:val="6"/>
        </w:rPr>
        <w:br/>
      </w:r>
      <w:r>
        <w:rPr>
          <w:rFonts w:ascii="Arial" w:hAnsi="Arial" w:cs="Arial"/>
          <w:color w:val="000000" w:themeColor="text1"/>
          <w:sz w:val="24"/>
          <w:szCs w:val="24"/>
        </w:rPr>
        <w:t>Importantly</w:t>
      </w:r>
      <w:r w:rsidRPr="00810033">
        <w:rPr>
          <w:rFonts w:ascii="Arial" w:hAnsi="Arial" w:cs="Arial"/>
          <w:color w:val="000000" w:themeColor="text1"/>
          <w:sz w:val="24"/>
          <w:szCs w:val="24"/>
        </w:rPr>
        <w:t xml:space="preserve">, </w:t>
      </w:r>
      <w:r>
        <w:rPr>
          <w:rFonts w:ascii="Arial" w:hAnsi="Arial" w:cs="Arial"/>
          <w:color w:val="000000" w:themeColor="text1"/>
          <w:sz w:val="24"/>
          <w:szCs w:val="24"/>
        </w:rPr>
        <w:t xml:space="preserve">a </w:t>
      </w:r>
      <w:r w:rsidRPr="00810033">
        <w:rPr>
          <w:rFonts w:ascii="Arial" w:hAnsi="Arial" w:cs="Arial"/>
          <w:color w:val="000000" w:themeColor="text1"/>
          <w:sz w:val="24"/>
          <w:szCs w:val="24"/>
        </w:rPr>
        <w:t xml:space="preserve">grassroots </w:t>
      </w:r>
      <w:r>
        <w:rPr>
          <w:rFonts w:ascii="Arial" w:hAnsi="Arial" w:cs="Arial"/>
          <w:color w:val="000000" w:themeColor="text1"/>
          <w:sz w:val="24"/>
          <w:szCs w:val="24"/>
        </w:rPr>
        <w:t>approach can be an effective way of providing continuity of care for individuals affected by chronic NTDs</w:t>
      </w:r>
      <w:r w:rsidRPr="00810033">
        <w:rPr>
          <w:rFonts w:ascii="Arial" w:hAnsi="Arial" w:cs="Arial"/>
          <w:color w:val="000000" w:themeColor="text1"/>
          <w:sz w:val="24"/>
          <w:szCs w:val="24"/>
        </w:rPr>
        <w:t>.</w:t>
      </w:r>
      <w:r>
        <w:rPr>
          <w:rFonts w:ascii="Arial" w:hAnsi="Arial" w:cs="Arial"/>
          <w:color w:val="000000" w:themeColor="text1"/>
          <w:sz w:val="24"/>
          <w:szCs w:val="24"/>
        </w:rPr>
        <w:t xml:space="preserve"> </w:t>
      </w:r>
      <w:r w:rsidRPr="00810033">
        <w:rPr>
          <w:rFonts w:ascii="Arial" w:hAnsi="Arial" w:cs="Arial"/>
          <w:color w:val="000000" w:themeColor="text1"/>
          <w:sz w:val="24"/>
          <w:szCs w:val="24"/>
        </w:rPr>
        <w:t>A good example of this approach is the BasicNeeds approach, centred upon peer support and economic empowerment groups</w:t>
      </w:r>
      <w:r>
        <w:rPr>
          <w:rFonts w:ascii="Arial" w:hAnsi="Arial" w:cs="Arial"/>
          <w:color w:val="000000" w:themeColor="text1"/>
          <w:sz w:val="24"/>
          <w:szCs w:val="24"/>
        </w:rPr>
        <w:t xml:space="preserve"> for</w:t>
      </w:r>
      <w:r w:rsidR="007853A8">
        <w:rPr>
          <w:rFonts w:ascii="Arial" w:hAnsi="Arial" w:cs="Arial"/>
          <w:color w:val="000000" w:themeColor="text1"/>
          <w:sz w:val="24"/>
          <w:szCs w:val="24"/>
        </w:rPr>
        <w:t xml:space="preserve"> current and</w:t>
      </w:r>
      <w:r>
        <w:rPr>
          <w:rFonts w:ascii="Arial" w:hAnsi="Arial" w:cs="Arial"/>
          <w:color w:val="000000" w:themeColor="text1"/>
          <w:sz w:val="24"/>
          <w:szCs w:val="24"/>
        </w:rPr>
        <w:t xml:space="preserve"> former mental health service users </w:t>
      </w:r>
      <w:r w:rsidRPr="00F55A93">
        <w:rPr>
          <w:rFonts w:ascii="Arial" w:hAnsi="Arial" w:cs="Arial"/>
          <w:color w:val="000000" w:themeColor="text1"/>
          <w:sz w:val="24"/>
          <w:szCs w:val="24"/>
        </w:rPr>
        <w:t>[</w:t>
      </w:r>
      <w:r w:rsidR="003A0C9F" w:rsidRPr="00F55A93">
        <w:rPr>
          <w:rFonts w:ascii="Arial" w:hAnsi="Arial" w:cs="Arial"/>
          <w:color w:val="000000" w:themeColor="text1"/>
          <w:sz w:val="24"/>
          <w:szCs w:val="24"/>
        </w:rPr>
        <w:t>48</w:t>
      </w:r>
      <w:r w:rsidRPr="00F55A93">
        <w:rPr>
          <w:rFonts w:ascii="Arial" w:hAnsi="Arial" w:cs="Arial"/>
          <w:color w:val="000000" w:themeColor="text1"/>
          <w:sz w:val="24"/>
          <w:szCs w:val="24"/>
        </w:rPr>
        <w:t>;</w:t>
      </w:r>
      <w:r w:rsidR="00257164" w:rsidRPr="00F55A93">
        <w:rPr>
          <w:rFonts w:ascii="Arial" w:hAnsi="Arial" w:cs="Arial"/>
          <w:color w:val="000000" w:themeColor="text1"/>
          <w:sz w:val="24"/>
          <w:szCs w:val="24"/>
        </w:rPr>
        <w:t xml:space="preserve"> </w:t>
      </w:r>
      <w:r w:rsidR="003A0C9F" w:rsidRPr="00F55A93">
        <w:rPr>
          <w:rFonts w:ascii="Arial" w:hAnsi="Arial" w:cs="Arial"/>
          <w:color w:val="000000" w:themeColor="text1"/>
          <w:sz w:val="24"/>
          <w:szCs w:val="24"/>
        </w:rPr>
        <w:t>49</w:t>
      </w:r>
      <w:r w:rsidRPr="00F55A93">
        <w:rPr>
          <w:rFonts w:ascii="Arial" w:hAnsi="Arial" w:cs="Arial"/>
          <w:color w:val="000000" w:themeColor="text1"/>
          <w:sz w:val="24"/>
          <w:szCs w:val="24"/>
        </w:rPr>
        <w:t>]</w:t>
      </w:r>
      <w:r>
        <w:rPr>
          <w:rFonts w:ascii="Arial" w:hAnsi="Arial" w:cs="Arial"/>
          <w:color w:val="000000" w:themeColor="text1"/>
          <w:sz w:val="24"/>
          <w:szCs w:val="24"/>
        </w:rPr>
        <w:t>. This community-led approach</w:t>
      </w:r>
      <w:r w:rsidRPr="00810033">
        <w:rPr>
          <w:rFonts w:ascii="Arial" w:hAnsi="Arial" w:cs="Arial"/>
          <w:color w:val="000000" w:themeColor="text1"/>
          <w:sz w:val="24"/>
          <w:szCs w:val="24"/>
        </w:rPr>
        <w:t xml:space="preserve"> has developed advocacy and empowerment to affected </w:t>
      </w:r>
      <w:r w:rsidR="003458B9" w:rsidRPr="00810033">
        <w:rPr>
          <w:rFonts w:ascii="Arial" w:hAnsi="Arial" w:cs="Arial"/>
          <w:color w:val="000000" w:themeColor="text1"/>
          <w:sz w:val="24"/>
          <w:szCs w:val="24"/>
        </w:rPr>
        <w:t>individuals and</w:t>
      </w:r>
      <w:r w:rsidRPr="00810033">
        <w:rPr>
          <w:rFonts w:ascii="Arial" w:hAnsi="Arial" w:cs="Arial"/>
          <w:color w:val="000000" w:themeColor="text1"/>
          <w:sz w:val="24"/>
          <w:szCs w:val="24"/>
        </w:rPr>
        <w:t xml:space="preserve"> should be further explored</w:t>
      </w:r>
      <w:r>
        <w:rPr>
          <w:rFonts w:ascii="Arial" w:hAnsi="Arial" w:cs="Arial"/>
          <w:color w:val="000000" w:themeColor="text1"/>
          <w:sz w:val="24"/>
          <w:szCs w:val="24"/>
        </w:rPr>
        <w:t xml:space="preserve"> for those affected by NTDs</w:t>
      </w:r>
      <w:r w:rsidRPr="00810033">
        <w:rPr>
          <w:rFonts w:ascii="Arial" w:hAnsi="Arial" w:cs="Arial"/>
          <w:color w:val="000000" w:themeColor="text1"/>
          <w:sz w:val="24"/>
          <w:szCs w:val="24"/>
        </w:rPr>
        <w:t>.</w:t>
      </w:r>
      <w:r>
        <w:rPr>
          <w:rFonts w:ascii="Arial" w:hAnsi="Arial" w:cs="Arial"/>
          <w:color w:val="000000" w:themeColor="text1"/>
          <w:sz w:val="24"/>
          <w:szCs w:val="24"/>
        </w:rPr>
        <w:t xml:space="preserve"> Elsewhere</w:t>
      </w:r>
      <w:r w:rsidRPr="00810033">
        <w:rPr>
          <w:rFonts w:ascii="Arial" w:hAnsi="Arial" w:cs="Arial"/>
          <w:color w:val="000000" w:themeColor="text1"/>
          <w:sz w:val="24"/>
          <w:szCs w:val="24"/>
        </w:rPr>
        <w:t xml:space="preserve">, the mass uptake of social media </w:t>
      </w:r>
      <w:r>
        <w:rPr>
          <w:rFonts w:ascii="Arial" w:hAnsi="Arial" w:cs="Arial"/>
          <w:color w:val="000000" w:themeColor="text1"/>
          <w:sz w:val="24"/>
          <w:szCs w:val="24"/>
        </w:rPr>
        <w:t>allows</w:t>
      </w:r>
      <w:r w:rsidRPr="00810033">
        <w:rPr>
          <w:rFonts w:ascii="Arial" w:hAnsi="Arial" w:cs="Arial"/>
          <w:color w:val="000000" w:themeColor="text1"/>
          <w:sz w:val="24"/>
          <w:szCs w:val="24"/>
        </w:rPr>
        <w:t xml:space="preserve"> that community-led solutions need not be </w:t>
      </w:r>
      <w:r>
        <w:rPr>
          <w:rFonts w:ascii="Arial" w:hAnsi="Arial" w:cs="Arial"/>
          <w:color w:val="000000" w:themeColor="text1"/>
          <w:sz w:val="24"/>
          <w:szCs w:val="24"/>
        </w:rPr>
        <w:t xml:space="preserve">geographically </w:t>
      </w:r>
      <w:r w:rsidRPr="00810033">
        <w:rPr>
          <w:rFonts w:ascii="Arial" w:hAnsi="Arial" w:cs="Arial"/>
          <w:color w:val="000000" w:themeColor="text1"/>
          <w:sz w:val="24"/>
          <w:szCs w:val="24"/>
        </w:rPr>
        <w:t>restricted. For example, the recent use of a social media app has helped connect and empower Brazilian families affected by congenital Zika syndrome, leading to the development of a successful grassroots NGO</w:t>
      </w:r>
      <w:r>
        <w:rPr>
          <w:rFonts w:ascii="Arial" w:hAnsi="Arial" w:cs="Arial"/>
          <w:color w:val="000000" w:themeColor="text1"/>
          <w:sz w:val="24"/>
          <w:szCs w:val="24"/>
        </w:rPr>
        <w:t xml:space="preserve"> </w:t>
      </w:r>
      <w:r w:rsidRPr="00F55A93">
        <w:rPr>
          <w:rFonts w:ascii="Arial" w:hAnsi="Arial" w:cs="Arial"/>
          <w:color w:val="000000" w:themeColor="text1"/>
          <w:sz w:val="24"/>
          <w:szCs w:val="24"/>
        </w:rPr>
        <w:t>[</w:t>
      </w:r>
      <w:r w:rsidR="003A0C9F" w:rsidRPr="00F55A93">
        <w:rPr>
          <w:rFonts w:ascii="Arial" w:hAnsi="Arial" w:cs="Arial"/>
          <w:color w:val="000000" w:themeColor="text1"/>
          <w:sz w:val="24"/>
          <w:szCs w:val="24"/>
        </w:rPr>
        <w:t>50</w:t>
      </w:r>
      <w:r w:rsidRPr="00F55A93">
        <w:rPr>
          <w:rFonts w:ascii="Arial" w:hAnsi="Arial" w:cs="Arial"/>
          <w:color w:val="000000" w:themeColor="text1"/>
          <w:sz w:val="24"/>
          <w:szCs w:val="24"/>
        </w:rPr>
        <w:t>]</w:t>
      </w:r>
      <w:r w:rsidRPr="00810033">
        <w:rPr>
          <w:rFonts w:ascii="Arial" w:hAnsi="Arial" w:cs="Arial"/>
          <w:color w:val="000000" w:themeColor="text1"/>
          <w:sz w:val="24"/>
          <w:szCs w:val="24"/>
        </w:rPr>
        <w:t>.</w:t>
      </w:r>
    </w:p>
    <w:p w14:paraId="7CBAA029" w14:textId="77777777" w:rsidR="00385308" w:rsidRPr="004F22E8" w:rsidRDefault="00385308" w:rsidP="005B52A7">
      <w:pPr>
        <w:shd w:val="clear" w:color="auto" w:fill="FFFFFF"/>
        <w:spacing w:before="100" w:beforeAutospacing="1" w:after="100" w:afterAutospacing="1" w:line="360" w:lineRule="auto"/>
        <w:jc w:val="both"/>
        <w:rPr>
          <w:rFonts w:ascii="Arial" w:hAnsi="Arial" w:cs="Arial"/>
          <w:b/>
          <w:color w:val="000000" w:themeColor="text1"/>
          <w:sz w:val="24"/>
          <w:szCs w:val="24"/>
          <w:highlight w:val="darkYellow"/>
        </w:rPr>
      </w:pPr>
    </w:p>
    <w:p w14:paraId="754817E1" w14:textId="77777777" w:rsidR="00C4029A" w:rsidRDefault="00810033" w:rsidP="007D2494">
      <w:pPr>
        <w:spacing w:before="240" w:line="360" w:lineRule="auto"/>
        <w:jc w:val="both"/>
        <w:rPr>
          <w:rFonts w:ascii="Arial" w:hAnsi="Arial" w:cs="Arial"/>
          <w:b/>
          <w:color w:val="000000" w:themeColor="text1"/>
          <w:sz w:val="24"/>
          <w:szCs w:val="24"/>
        </w:rPr>
      </w:pPr>
      <w:r w:rsidRPr="00810033">
        <w:rPr>
          <w:rFonts w:ascii="Arial" w:hAnsi="Arial" w:cs="Arial"/>
          <w:b/>
          <w:color w:val="000000" w:themeColor="text1"/>
          <w:sz w:val="24"/>
          <w:szCs w:val="24"/>
        </w:rPr>
        <w:t>Specific considerations for PC-NTDs</w:t>
      </w:r>
    </w:p>
    <w:p w14:paraId="23FAA77D" w14:textId="3CB9024D" w:rsidR="00C4029A" w:rsidRDefault="00810033" w:rsidP="007D2494">
      <w:pPr>
        <w:spacing w:before="240" w:line="360" w:lineRule="auto"/>
        <w:jc w:val="both"/>
        <w:rPr>
          <w:rFonts w:ascii="Arial" w:hAnsi="Arial" w:cs="Arial"/>
          <w:color w:val="000000" w:themeColor="text1"/>
          <w:sz w:val="24"/>
          <w:szCs w:val="24"/>
        </w:rPr>
      </w:pPr>
      <w:r w:rsidRPr="005B52A7">
        <w:rPr>
          <w:rFonts w:ascii="Arial" w:hAnsi="Arial" w:cs="Arial"/>
          <w:color w:val="000000" w:themeColor="text1"/>
          <w:sz w:val="6"/>
          <w:szCs w:val="6"/>
        </w:rPr>
        <w:lastRenderedPageBreak/>
        <w:br/>
      </w:r>
      <w:r w:rsidRPr="00810033">
        <w:rPr>
          <w:rFonts w:ascii="Arial" w:hAnsi="Arial" w:cs="Arial"/>
          <w:color w:val="000000" w:themeColor="text1"/>
          <w:sz w:val="24"/>
          <w:szCs w:val="24"/>
        </w:rPr>
        <w:t xml:space="preserve">NTD programmes are varied in their approach to </w:t>
      </w:r>
      <w:r w:rsidR="00B858D8">
        <w:rPr>
          <w:rFonts w:ascii="Arial" w:hAnsi="Arial" w:cs="Arial"/>
          <w:color w:val="000000" w:themeColor="text1"/>
          <w:sz w:val="24"/>
          <w:szCs w:val="24"/>
        </w:rPr>
        <w:t xml:space="preserve">the </w:t>
      </w:r>
      <w:r w:rsidRPr="00810033">
        <w:rPr>
          <w:rFonts w:ascii="Arial" w:hAnsi="Arial" w:cs="Arial"/>
          <w:color w:val="000000" w:themeColor="text1"/>
          <w:sz w:val="24"/>
          <w:szCs w:val="24"/>
        </w:rPr>
        <w:t xml:space="preserve">control and elimination of specific NTDs, however some programmes have a common basic infrastructure that could be adapted </w:t>
      </w:r>
      <w:r w:rsidR="003458B9" w:rsidRPr="00810033">
        <w:rPr>
          <w:rFonts w:ascii="Arial" w:hAnsi="Arial" w:cs="Arial"/>
          <w:color w:val="000000" w:themeColor="text1"/>
          <w:sz w:val="24"/>
          <w:szCs w:val="24"/>
        </w:rPr>
        <w:t>for</w:t>
      </w:r>
      <w:r w:rsidRPr="00810033">
        <w:rPr>
          <w:rFonts w:ascii="Arial" w:hAnsi="Arial" w:cs="Arial"/>
          <w:color w:val="000000" w:themeColor="text1"/>
          <w:sz w:val="24"/>
          <w:szCs w:val="24"/>
        </w:rPr>
        <w:t xml:space="preserve"> integration. For example, mass drug administration (MDA) programmes are specialised NTD programmes that deliver high quality, cost-effective prophylactic treatment to communities at risk of 5 Preventative Chemotherapy NTD</w:t>
      </w:r>
      <w:r w:rsidR="003E6097">
        <w:rPr>
          <w:rFonts w:ascii="Arial" w:hAnsi="Arial" w:cs="Arial"/>
          <w:color w:val="000000" w:themeColor="text1"/>
          <w:sz w:val="24"/>
          <w:szCs w:val="24"/>
        </w:rPr>
        <w:t>s</w:t>
      </w:r>
      <w:r w:rsidRPr="00810033">
        <w:rPr>
          <w:rFonts w:ascii="Arial" w:hAnsi="Arial" w:cs="Arial"/>
          <w:color w:val="000000" w:themeColor="text1"/>
          <w:sz w:val="24"/>
          <w:szCs w:val="24"/>
        </w:rPr>
        <w:t xml:space="preserve"> (PC-NTD</w:t>
      </w:r>
      <w:r w:rsidR="003E6097">
        <w:rPr>
          <w:rFonts w:ascii="Arial" w:hAnsi="Arial" w:cs="Arial"/>
          <w:color w:val="000000" w:themeColor="text1"/>
          <w:sz w:val="24"/>
          <w:szCs w:val="24"/>
        </w:rPr>
        <w:t>s</w:t>
      </w:r>
      <w:r w:rsidRPr="00810033">
        <w:rPr>
          <w:rFonts w:ascii="Arial" w:hAnsi="Arial" w:cs="Arial"/>
          <w:color w:val="000000" w:themeColor="text1"/>
          <w:sz w:val="24"/>
          <w:szCs w:val="24"/>
        </w:rPr>
        <w:t xml:space="preserve">) - </w:t>
      </w:r>
      <w:r w:rsidR="00E965FF">
        <w:rPr>
          <w:rFonts w:ascii="Arial" w:hAnsi="Arial" w:cs="Arial"/>
          <w:color w:val="000000" w:themeColor="text1"/>
          <w:sz w:val="24"/>
          <w:szCs w:val="24"/>
        </w:rPr>
        <w:t>LF;</w:t>
      </w:r>
      <w:r w:rsidRPr="00810033">
        <w:rPr>
          <w:rFonts w:ascii="Arial" w:hAnsi="Arial" w:cs="Arial"/>
          <w:color w:val="000000" w:themeColor="text1"/>
          <w:sz w:val="24"/>
          <w:szCs w:val="24"/>
        </w:rPr>
        <w:t xml:space="preserve"> </w:t>
      </w:r>
      <w:r w:rsidR="00E965FF">
        <w:rPr>
          <w:rFonts w:ascii="Arial" w:hAnsi="Arial" w:cs="Arial"/>
          <w:color w:val="000000" w:themeColor="text1"/>
          <w:sz w:val="24"/>
          <w:szCs w:val="24"/>
        </w:rPr>
        <w:t>STH;</w:t>
      </w:r>
      <w:r w:rsidRPr="00810033">
        <w:rPr>
          <w:rFonts w:ascii="Arial" w:hAnsi="Arial" w:cs="Arial"/>
          <w:color w:val="000000" w:themeColor="text1"/>
          <w:sz w:val="24"/>
          <w:szCs w:val="24"/>
        </w:rPr>
        <w:t xml:space="preserve"> </w:t>
      </w:r>
      <w:r w:rsidR="00E965FF">
        <w:rPr>
          <w:rFonts w:ascii="Arial" w:hAnsi="Arial" w:cs="Arial"/>
          <w:color w:val="000000" w:themeColor="text1"/>
          <w:sz w:val="24"/>
          <w:szCs w:val="24"/>
        </w:rPr>
        <w:t>s</w:t>
      </w:r>
      <w:r w:rsidRPr="00810033">
        <w:rPr>
          <w:rFonts w:ascii="Arial" w:hAnsi="Arial" w:cs="Arial"/>
          <w:color w:val="000000" w:themeColor="text1"/>
          <w:sz w:val="24"/>
          <w:szCs w:val="24"/>
        </w:rPr>
        <w:t>chistosomiasis</w:t>
      </w:r>
      <w:r w:rsidR="00E965FF">
        <w:rPr>
          <w:rFonts w:ascii="Arial" w:hAnsi="Arial" w:cs="Arial"/>
          <w:color w:val="000000" w:themeColor="text1"/>
          <w:sz w:val="24"/>
          <w:szCs w:val="24"/>
        </w:rPr>
        <w:t>;</w:t>
      </w:r>
      <w:r w:rsidRPr="00810033">
        <w:rPr>
          <w:rFonts w:ascii="Arial" w:hAnsi="Arial" w:cs="Arial"/>
          <w:color w:val="000000" w:themeColor="text1"/>
          <w:sz w:val="24"/>
          <w:szCs w:val="24"/>
        </w:rPr>
        <w:t xml:space="preserve"> </w:t>
      </w:r>
      <w:r w:rsidR="00E965FF">
        <w:rPr>
          <w:rFonts w:ascii="Arial" w:hAnsi="Arial" w:cs="Arial"/>
          <w:color w:val="000000" w:themeColor="text1"/>
          <w:sz w:val="24"/>
          <w:szCs w:val="24"/>
        </w:rPr>
        <w:t>o</w:t>
      </w:r>
      <w:r w:rsidRPr="00810033">
        <w:rPr>
          <w:rFonts w:ascii="Arial" w:hAnsi="Arial" w:cs="Arial"/>
          <w:color w:val="000000" w:themeColor="text1"/>
          <w:sz w:val="24"/>
          <w:szCs w:val="24"/>
        </w:rPr>
        <w:t>nchocerciasis</w:t>
      </w:r>
      <w:r w:rsidR="00E965FF">
        <w:rPr>
          <w:rFonts w:ascii="Arial" w:hAnsi="Arial" w:cs="Arial"/>
          <w:color w:val="000000" w:themeColor="text1"/>
          <w:sz w:val="24"/>
          <w:szCs w:val="24"/>
        </w:rPr>
        <w:t>;</w:t>
      </w:r>
      <w:r w:rsidRPr="00810033">
        <w:rPr>
          <w:rFonts w:ascii="Arial" w:hAnsi="Arial" w:cs="Arial"/>
          <w:color w:val="000000" w:themeColor="text1"/>
          <w:sz w:val="24"/>
          <w:szCs w:val="24"/>
        </w:rPr>
        <w:t xml:space="preserve"> and </w:t>
      </w:r>
      <w:r w:rsidR="00E965FF">
        <w:rPr>
          <w:rFonts w:ascii="Arial" w:hAnsi="Arial" w:cs="Arial"/>
          <w:color w:val="000000" w:themeColor="text1"/>
          <w:sz w:val="24"/>
          <w:szCs w:val="24"/>
        </w:rPr>
        <w:t>t</w:t>
      </w:r>
      <w:r w:rsidRPr="00810033">
        <w:rPr>
          <w:rFonts w:ascii="Arial" w:hAnsi="Arial" w:cs="Arial"/>
          <w:color w:val="000000" w:themeColor="text1"/>
          <w:sz w:val="24"/>
          <w:szCs w:val="24"/>
        </w:rPr>
        <w:t xml:space="preserve">rachoma. Such programmes have a direct physical health benefit to at risk communities for PC-NTDs, but have also been shown to confer a psychosocial benefit </w:t>
      </w:r>
      <w:r w:rsidR="005604EC" w:rsidRPr="00F55A93">
        <w:rPr>
          <w:rFonts w:ascii="Arial" w:hAnsi="Arial" w:cs="Arial"/>
          <w:bCs/>
          <w:color w:val="000000" w:themeColor="text1"/>
          <w:sz w:val="24"/>
          <w:szCs w:val="24"/>
        </w:rPr>
        <w:t>[</w:t>
      </w:r>
      <w:r w:rsidR="003A0C9F" w:rsidRPr="00F55A93">
        <w:rPr>
          <w:rFonts w:ascii="Arial" w:hAnsi="Arial" w:cs="Arial"/>
          <w:bCs/>
          <w:color w:val="000000" w:themeColor="text1"/>
          <w:sz w:val="24"/>
          <w:szCs w:val="24"/>
        </w:rPr>
        <w:t>25</w:t>
      </w:r>
      <w:r w:rsidR="005604EC" w:rsidRPr="00F55A93">
        <w:rPr>
          <w:rFonts w:ascii="Arial" w:hAnsi="Arial" w:cs="Arial"/>
          <w:bCs/>
          <w:color w:val="000000" w:themeColor="text1"/>
          <w:sz w:val="24"/>
          <w:szCs w:val="24"/>
        </w:rPr>
        <w:t>]</w:t>
      </w:r>
      <w:r w:rsidRPr="005B52A7">
        <w:rPr>
          <w:rFonts w:ascii="Arial" w:hAnsi="Arial" w:cs="Arial"/>
          <w:color w:val="000000" w:themeColor="text1"/>
          <w:sz w:val="24"/>
          <w:szCs w:val="24"/>
        </w:rPr>
        <w:t>.</w:t>
      </w:r>
    </w:p>
    <w:p w14:paraId="6A91D649" w14:textId="50E163FB" w:rsidR="00810033" w:rsidRDefault="00810033" w:rsidP="005B52A7">
      <w:pPr>
        <w:spacing w:before="240" w:line="360" w:lineRule="auto"/>
        <w:jc w:val="both"/>
        <w:rPr>
          <w:rFonts w:ascii="Arial" w:hAnsi="Arial" w:cs="Arial"/>
          <w:color w:val="000000" w:themeColor="text1"/>
          <w:sz w:val="24"/>
          <w:szCs w:val="24"/>
        </w:rPr>
      </w:pPr>
      <w:r w:rsidRPr="005B52A7">
        <w:rPr>
          <w:rFonts w:ascii="Arial" w:hAnsi="Arial" w:cs="Arial"/>
          <w:color w:val="000000" w:themeColor="text1"/>
          <w:sz w:val="6"/>
          <w:szCs w:val="6"/>
        </w:rPr>
        <w:br/>
      </w:r>
      <w:r w:rsidRPr="00810033">
        <w:rPr>
          <w:rFonts w:ascii="Arial" w:hAnsi="Arial" w:cs="Arial"/>
          <w:color w:val="000000" w:themeColor="text1"/>
          <w:sz w:val="24"/>
          <w:szCs w:val="24"/>
        </w:rPr>
        <w:t xml:space="preserve">Following a successful pilot physical disability study in Ghana using the Washington Group Short Set of Disability Questions, the international NGO Sightsavers are now </w:t>
      </w:r>
      <w:r w:rsidR="00AB54E0">
        <w:rPr>
          <w:rFonts w:ascii="Arial" w:hAnsi="Arial" w:cs="Arial"/>
          <w:color w:val="000000" w:themeColor="text1"/>
          <w:sz w:val="24"/>
          <w:szCs w:val="24"/>
        </w:rPr>
        <w:t>investigating</w:t>
      </w:r>
      <w:r w:rsidRPr="00810033">
        <w:rPr>
          <w:rFonts w:ascii="Arial" w:hAnsi="Arial" w:cs="Arial"/>
          <w:color w:val="000000" w:themeColor="text1"/>
          <w:sz w:val="24"/>
          <w:szCs w:val="24"/>
        </w:rPr>
        <w:t xml:space="preserve"> if the MDA programme could also be used as a platform to identify suspect new and chronic cases of LF and Oncho</w:t>
      </w:r>
      <w:r w:rsidR="001C26A3">
        <w:rPr>
          <w:rFonts w:ascii="Arial" w:hAnsi="Arial" w:cs="Arial"/>
          <w:color w:val="000000" w:themeColor="text1"/>
          <w:sz w:val="24"/>
          <w:szCs w:val="24"/>
        </w:rPr>
        <w:t>cerciasis</w:t>
      </w:r>
      <w:r w:rsidRPr="00810033">
        <w:rPr>
          <w:rFonts w:ascii="Arial" w:hAnsi="Arial" w:cs="Arial"/>
          <w:color w:val="000000" w:themeColor="text1"/>
          <w:sz w:val="24"/>
          <w:szCs w:val="24"/>
        </w:rPr>
        <w:t xml:space="preserve"> with mental health problems through use of non-specialist trained health volunteers. </w:t>
      </w:r>
      <w:r w:rsidR="009B1256">
        <w:rPr>
          <w:rFonts w:ascii="Arial" w:hAnsi="Arial" w:cs="Arial"/>
          <w:color w:val="000000" w:themeColor="text1"/>
          <w:sz w:val="24"/>
          <w:szCs w:val="24"/>
        </w:rPr>
        <w:t>The benefits</w:t>
      </w:r>
      <w:r w:rsidRPr="00810033">
        <w:rPr>
          <w:rFonts w:ascii="Arial" w:hAnsi="Arial" w:cs="Arial"/>
          <w:color w:val="000000" w:themeColor="text1"/>
          <w:sz w:val="24"/>
          <w:szCs w:val="24"/>
        </w:rPr>
        <w:t xml:space="preserve"> </w:t>
      </w:r>
      <w:r w:rsidR="009B1256">
        <w:rPr>
          <w:rFonts w:ascii="Arial" w:hAnsi="Arial" w:cs="Arial"/>
          <w:color w:val="000000" w:themeColor="text1"/>
          <w:sz w:val="24"/>
          <w:szCs w:val="24"/>
        </w:rPr>
        <w:t>of</w:t>
      </w:r>
      <w:r w:rsidRPr="00810033">
        <w:rPr>
          <w:rFonts w:ascii="Arial" w:hAnsi="Arial" w:cs="Arial"/>
          <w:color w:val="000000" w:themeColor="text1"/>
          <w:sz w:val="24"/>
          <w:szCs w:val="24"/>
        </w:rPr>
        <w:t xml:space="preserve"> such an integration strategy would </w:t>
      </w:r>
      <w:r w:rsidR="00E0034C">
        <w:rPr>
          <w:rFonts w:ascii="Arial" w:hAnsi="Arial" w:cs="Arial"/>
          <w:color w:val="000000" w:themeColor="text1"/>
          <w:sz w:val="24"/>
          <w:szCs w:val="24"/>
        </w:rPr>
        <w:t>be</w:t>
      </w:r>
      <w:r w:rsidRPr="00810033">
        <w:rPr>
          <w:rFonts w:ascii="Arial" w:hAnsi="Arial" w:cs="Arial"/>
          <w:color w:val="000000" w:themeColor="text1"/>
          <w:sz w:val="24"/>
          <w:szCs w:val="24"/>
        </w:rPr>
        <w:t xml:space="preserve"> to reinforce weaker aspects of the MDA process such as the registration of community members </w:t>
      </w:r>
      <w:r w:rsidR="00592D84">
        <w:rPr>
          <w:rFonts w:ascii="Arial" w:hAnsi="Arial" w:cs="Arial"/>
          <w:color w:val="000000" w:themeColor="text1"/>
          <w:sz w:val="24"/>
          <w:szCs w:val="24"/>
        </w:rPr>
        <w:t>during</w:t>
      </w:r>
      <w:r w:rsidRPr="00810033">
        <w:rPr>
          <w:rFonts w:ascii="Arial" w:hAnsi="Arial" w:cs="Arial"/>
          <w:color w:val="000000" w:themeColor="text1"/>
          <w:sz w:val="24"/>
          <w:szCs w:val="24"/>
        </w:rPr>
        <w:t xml:space="preserve"> which </w:t>
      </w:r>
      <w:r w:rsidR="00592D84">
        <w:rPr>
          <w:rFonts w:ascii="Arial" w:hAnsi="Arial" w:cs="Arial"/>
          <w:color w:val="000000" w:themeColor="text1"/>
          <w:sz w:val="24"/>
          <w:szCs w:val="24"/>
        </w:rPr>
        <w:t xml:space="preserve">time </w:t>
      </w:r>
      <w:r w:rsidRPr="00810033">
        <w:rPr>
          <w:rFonts w:ascii="Arial" w:hAnsi="Arial" w:cs="Arial"/>
          <w:color w:val="000000" w:themeColor="text1"/>
          <w:sz w:val="24"/>
          <w:szCs w:val="24"/>
        </w:rPr>
        <w:t xml:space="preserve">psychological screening </w:t>
      </w:r>
      <w:r w:rsidR="00592D84">
        <w:rPr>
          <w:rFonts w:ascii="Arial" w:hAnsi="Arial" w:cs="Arial"/>
          <w:color w:val="000000" w:themeColor="text1"/>
          <w:sz w:val="24"/>
          <w:szCs w:val="24"/>
        </w:rPr>
        <w:t xml:space="preserve">could </w:t>
      </w:r>
      <w:r w:rsidRPr="00810033">
        <w:rPr>
          <w:rFonts w:ascii="Arial" w:hAnsi="Arial" w:cs="Arial"/>
          <w:color w:val="000000" w:themeColor="text1"/>
          <w:sz w:val="24"/>
          <w:szCs w:val="24"/>
        </w:rPr>
        <w:t>take place, as well as to improve overall compliance</w:t>
      </w:r>
      <w:r w:rsidR="008D2609">
        <w:rPr>
          <w:rFonts w:ascii="Arial" w:hAnsi="Arial" w:cs="Arial"/>
          <w:color w:val="000000" w:themeColor="text1"/>
          <w:sz w:val="24"/>
          <w:szCs w:val="24"/>
        </w:rPr>
        <w:t xml:space="preserve"> </w:t>
      </w:r>
      <w:r w:rsidR="008D2609" w:rsidRPr="00F55A93">
        <w:rPr>
          <w:rFonts w:ascii="Arial" w:hAnsi="Arial" w:cs="Arial"/>
          <w:color w:val="000000" w:themeColor="text1"/>
          <w:sz w:val="24"/>
          <w:szCs w:val="24"/>
        </w:rPr>
        <w:t>[</w:t>
      </w:r>
      <w:r w:rsidR="00A066C1" w:rsidRPr="00F55A93">
        <w:rPr>
          <w:rFonts w:ascii="Arial" w:hAnsi="Arial" w:cs="Arial"/>
          <w:color w:val="000000" w:themeColor="text1"/>
          <w:sz w:val="24"/>
          <w:szCs w:val="24"/>
        </w:rPr>
        <w:t>51</w:t>
      </w:r>
      <w:r w:rsidR="008D2609" w:rsidRPr="00F55A93">
        <w:rPr>
          <w:rFonts w:ascii="Arial" w:hAnsi="Arial" w:cs="Arial"/>
          <w:color w:val="000000" w:themeColor="text1"/>
          <w:sz w:val="24"/>
          <w:szCs w:val="24"/>
        </w:rPr>
        <w:t>]</w:t>
      </w:r>
      <w:r w:rsidRPr="00810033">
        <w:rPr>
          <w:rFonts w:ascii="Arial" w:hAnsi="Arial" w:cs="Arial"/>
          <w:color w:val="000000" w:themeColor="text1"/>
          <w:sz w:val="24"/>
          <w:szCs w:val="24"/>
        </w:rPr>
        <w:t xml:space="preserve"> and therefore improve MDA coverage. </w:t>
      </w:r>
      <w:r w:rsidR="00D77C90">
        <w:rPr>
          <w:rFonts w:ascii="Arial" w:hAnsi="Arial" w:cs="Arial"/>
          <w:color w:val="000000" w:themeColor="text1"/>
          <w:sz w:val="24"/>
          <w:szCs w:val="24"/>
        </w:rPr>
        <w:t>As the</w:t>
      </w:r>
      <w:r w:rsidR="00D77C90" w:rsidRPr="00810033">
        <w:rPr>
          <w:rFonts w:ascii="Arial" w:hAnsi="Arial" w:cs="Arial"/>
          <w:color w:val="000000" w:themeColor="text1"/>
          <w:sz w:val="24"/>
          <w:szCs w:val="24"/>
        </w:rPr>
        <w:t xml:space="preserve"> MDA programme</w:t>
      </w:r>
      <w:r w:rsidR="00D77C90">
        <w:rPr>
          <w:rFonts w:ascii="Arial" w:hAnsi="Arial" w:cs="Arial"/>
          <w:color w:val="000000" w:themeColor="text1"/>
          <w:sz w:val="24"/>
          <w:szCs w:val="24"/>
        </w:rPr>
        <w:t xml:space="preserve"> targets at risk populations</w:t>
      </w:r>
      <w:r w:rsidR="00567350">
        <w:rPr>
          <w:rFonts w:ascii="Arial" w:hAnsi="Arial" w:cs="Arial"/>
          <w:color w:val="000000" w:themeColor="text1"/>
          <w:sz w:val="24"/>
          <w:szCs w:val="24"/>
        </w:rPr>
        <w:t xml:space="preserve"> at the pre-diagnostic level</w:t>
      </w:r>
      <w:r w:rsidR="00D77C90">
        <w:rPr>
          <w:rFonts w:ascii="Arial" w:hAnsi="Arial" w:cs="Arial"/>
          <w:color w:val="000000" w:themeColor="text1"/>
          <w:sz w:val="24"/>
          <w:szCs w:val="24"/>
        </w:rPr>
        <w:t xml:space="preserve">, </w:t>
      </w:r>
      <w:r w:rsidR="009B1256">
        <w:rPr>
          <w:rFonts w:ascii="Arial" w:hAnsi="Arial" w:cs="Arial"/>
          <w:color w:val="000000" w:themeColor="text1"/>
          <w:sz w:val="24"/>
          <w:szCs w:val="24"/>
        </w:rPr>
        <w:t>this</w:t>
      </w:r>
      <w:r w:rsidR="00D77C90" w:rsidRPr="00810033">
        <w:rPr>
          <w:rFonts w:ascii="Arial" w:hAnsi="Arial" w:cs="Arial"/>
          <w:color w:val="000000" w:themeColor="text1"/>
          <w:sz w:val="24"/>
          <w:szCs w:val="24"/>
        </w:rPr>
        <w:t xml:space="preserve"> represents a</w:t>
      </w:r>
      <w:r w:rsidR="00D77C90">
        <w:rPr>
          <w:rFonts w:ascii="Arial" w:hAnsi="Arial" w:cs="Arial"/>
          <w:color w:val="000000" w:themeColor="text1"/>
          <w:sz w:val="24"/>
          <w:szCs w:val="24"/>
        </w:rPr>
        <w:t>n interesting</w:t>
      </w:r>
      <w:r w:rsidR="00D77C90" w:rsidRPr="00810033">
        <w:rPr>
          <w:rFonts w:ascii="Arial" w:hAnsi="Arial" w:cs="Arial"/>
          <w:color w:val="000000" w:themeColor="text1"/>
          <w:sz w:val="24"/>
          <w:szCs w:val="24"/>
        </w:rPr>
        <w:t xml:space="preserve"> service delivery integration opportunity </w:t>
      </w:r>
      <w:r w:rsidR="00D77C90">
        <w:rPr>
          <w:rFonts w:ascii="Arial" w:hAnsi="Arial" w:cs="Arial"/>
          <w:color w:val="000000" w:themeColor="text1"/>
          <w:sz w:val="24"/>
          <w:szCs w:val="24"/>
        </w:rPr>
        <w:t>to address the larger socio-economic impact of NTDs on affected communities</w:t>
      </w:r>
      <w:r w:rsidR="00745C76">
        <w:rPr>
          <w:rFonts w:ascii="Arial" w:hAnsi="Arial" w:cs="Arial"/>
          <w:color w:val="000000" w:themeColor="text1"/>
          <w:sz w:val="24"/>
          <w:szCs w:val="24"/>
        </w:rPr>
        <w:t xml:space="preserve"> </w:t>
      </w:r>
      <w:r w:rsidR="00745C76" w:rsidRPr="00F55A93">
        <w:rPr>
          <w:rFonts w:ascii="Arial" w:hAnsi="Arial" w:cs="Arial"/>
          <w:color w:val="000000" w:themeColor="text1"/>
          <w:sz w:val="24"/>
          <w:szCs w:val="24"/>
        </w:rPr>
        <w:t>[</w:t>
      </w:r>
      <w:r w:rsidR="00A066C1" w:rsidRPr="00F55A93">
        <w:rPr>
          <w:rFonts w:ascii="Arial" w:hAnsi="Arial" w:cs="Arial"/>
          <w:color w:val="000000" w:themeColor="text1"/>
          <w:sz w:val="24"/>
          <w:szCs w:val="24"/>
        </w:rPr>
        <w:t>18</w:t>
      </w:r>
      <w:r w:rsidR="00745C76" w:rsidRPr="00F55A93">
        <w:rPr>
          <w:rFonts w:ascii="Arial" w:hAnsi="Arial" w:cs="Arial"/>
          <w:color w:val="000000" w:themeColor="text1"/>
          <w:sz w:val="24"/>
          <w:szCs w:val="24"/>
        </w:rPr>
        <w:t>]</w:t>
      </w:r>
      <w:r w:rsidR="00D77C90" w:rsidRPr="00810033">
        <w:rPr>
          <w:rFonts w:ascii="Arial" w:hAnsi="Arial" w:cs="Arial"/>
          <w:color w:val="000000" w:themeColor="text1"/>
          <w:sz w:val="24"/>
          <w:szCs w:val="24"/>
        </w:rPr>
        <w:t>.</w:t>
      </w:r>
    </w:p>
    <w:p w14:paraId="4133B490" w14:textId="77777777" w:rsidR="002638B3" w:rsidRPr="00810033" w:rsidRDefault="002638B3" w:rsidP="005B52A7">
      <w:pPr>
        <w:spacing w:before="240" w:line="360" w:lineRule="auto"/>
        <w:jc w:val="both"/>
        <w:rPr>
          <w:rFonts w:ascii="Arial" w:hAnsi="Arial" w:cs="Arial"/>
          <w:color w:val="000000" w:themeColor="text1"/>
          <w:sz w:val="24"/>
          <w:szCs w:val="24"/>
        </w:rPr>
      </w:pPr>
    </w:p>
    <w:p w14:paraId="0039C796" w14:textId="3C5A4207" w:rsidR="00C4029A" w:rsidRPr="005B52A7" w:rsidRDefault="0018183C" w:rsidP="005B52A7">
      <w:pPr>
        <w:spacing w:before="240" w:line="360" w:lineRule="auto"/>
        <w:jc w:val="both"/>
        <w:rPr>
          <w:rFonts w:ascii="Arial" w:hAnsi="Arial" w:cs="Arial"/>
          <w:b/>
          <w:color w:val="000000" w:themeColor="text1"/>
          <w:sz w:val="24"/>
          <w:szCs w:val="24"/>
        </w:rPr>
      </w:pPr>
      <w:r w:rsidRPr="0018183C">
        <w:rPr>
          <w:rFonts w:ascii="Arial" w:hAnsi="Arial" w:cs="Arial"/>
          <w:b/>
          <w:color w:val="000000" w:themeColor="text1"/>
          <w:sz w:val="24"/>
          <w:szCs w:val="24"/>
        </w:rPr>
        <w:t>Specific considerations for skin NTDs</w:t>
      </w:r>
    </w:p>
    <w:p w14:paraId="464C2B6A" w14:textId="314386C2" w:rsidR="0018183C" w:rsidRPr="00BC2293" w:rsidRDefault="00C4029A" w:rsidP="005B52A7">
      <w:pPr>
        <w:spacing w:before="240" w:line="360" w:lineRule="auto"/>
        <w:jc w:val="both"/>
        <w:rPr>
          <w:rFonts w:ascii="Arial" w:hAnsi="Arial" w:cs="Arial"/>
          <w:b/>
          <w:color w:val="000000" w:themeColor="text1"/>
          <w:sz w:val="24"/>
          <w:szCs w:val="24"/>
        </w:rPr>
      </w:pPr>
      <w:r w:rsidRPr="005B52A7">
        <w:rPr>
          <w:rFonts w:ascii="Arial" w:hAnsi="Arial" w:cs="Arial"/>
          <w:color w:val="000000" w:themeColor="text1"/>
          <w:sz w:val="6"/>
          <w:szCs w:val="6"/>
        </w:rPr>
        <w:br/>
      </w:r>
      <w:r w:rsidR="0018183C" w:rsidRPr="0018183C">
        <w:rPr>
          <w:rFonts w:ascii="Arial" w:hAnsi="Arial" w:cs="Arial"/>
          <w:color w:val="000000" w:themeColor="text1"/>
          <w:sz w:val="24"/>
          <w:szCs w:val="24"/>
        </w:rPr>
        <w:t xml:space="preserve">NTDs with a predominant skin manifestation have recently been aligned in integrated control efforts </w:t>
      </w:r>
      <w:r w:rsidR="0018183C" w:rsidRPr="00F55A93">
        <w:rPr>
          <w:rFonts w:ascii="Arial" w:hAnsi="Arial" w:cs="Arial"/>
          <w:color w:val="000000" w:themeColor="text1"/>
          <w:sz w:val="24"/>
          <w:szCs w:val="24"/>
        </w:rPr>
        <w:t>[</w:t>
      </w:r>
      <w:r w:rsidR="00A066C1" w:rsidRPr="00F55A93">
        <w:rPr>
          <w:rFonts w:ascii="Arial" w:hAnsi="Arial" w:cs="Arial"/>
          <w:color w:val="000000" w:themeColor="text1"/>
          <w:sz w:val="24"/>
          <w:szCs w:val="24"/>
        </w:rPr>
        <w:t>52</w:t>
      </w:r>
      <w:r w:rsidR="0018183C" w:rsidRPr="00F55A93">
        <w:rPr>
          <w:rFonts w:ascii="Arial" w:hAnsi="Arial" w:cs="Arial"/>
          <w:color w:val="000000" w:themeColor="text1"/>
          <w:sz w:val="24"/>
          <w:szCs w:val="24"/>
        </w:rPr>
        <w:t xml:space="preserve">; </w:t>
      </w:r>
      <w:r w:rsidR="00A066C1" w:rsidRPr="00F55A93">
        <w:rPr>
          <w:rFonts w:ascii="Arial" w:hAnsi="Arial" w:cs="Arial"/>
          <w:color w:val="000000" w:themeColor="text1"/>
          <w:sz w:val="24"/>
          <w:szCs w:val="24"/>
        </w:rPr>
        <w:t>53</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although the morbidity management</w:t>
      </w:r>
      <w:r w:rsidR="007853A8">
        <w:rPr>
          <w:rFonts w:ascii="Arial" w:hAnsi="Arial" w:cs="Arial"/>
          <w:color w:val="000000" w:themeColor="text1"/>
          <w:sz w:val="24"/>
          <w:szCs w:val="24"/>
        </w:rPr>
        <w:t xml:space="preserve"> component</w:t>
      </w:r>
      <w:r w:rsidR="0018183C" w:rsidRPr="0018183C">
        <w:rPr>
          <w:rFonts w:ascii="Arial" w:hAnsi="Arial" w:cs="Arial"/>
          <w:color w:val="000000" w:themeColor="text1"/>
          <w:sz w:val="24"/>
          <w:szCs w:val="24"/>
        </w:rPr>
        <w:t xml:space="preserve"> of these proposed activities ha</w:t>
      </w:r>
      <w:r w:rsidR="003458B9">
        <w:rPr>
          <w:rFonts w:ascii="Arial" w:hAnsi="Arial" w:cs="Arial"/>
          <w:color w:val="000000" w:themeColor="text1"/>
          <w:sz w:val="24"/>
          <w:szCs w:val="24"/>
        </w:rPr>
        <w:t>s</w:t>
      </w:r>
      <w:r w:rsidR="0018183C" w:rsidRPr="0018183C">
        <w:rPr>
          <w:rFonts w:ascii="Arial" w:hAnsi="Arial" w:cs="Arial"/>
          <w:color w:val="000000" w:themeColor="text1"/>
          <w:sz w:val="24"/>
          <w:szCs w:val="24"/>
        </w:rPr>
        <w:t xml:space="preserve"> not explicitly included psychological assessment and care. This is significant because, among the NTDs, skin NTDs are the best</w:t>
      </w:r>
      <w:r w:rsidR="0076472E">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defined group for psychosocial impact. It is therefore important to determine how mental healthcare could be better included in this framework. The best example of a holistic approach to a group of skin NTDs is currently being tested for LF, </w:t>
      </w:r>
      <w:r w:rsidR="00335EDA">
        <w:rPr>
          <w:rFonts w:ascii="Arial" w:hAnsi="Arial" w:cs="Arial"/>
          <w:color w:val="000000" w:themeColor="text1"/>
          <w:sz w:val="24"/>
          <w:szCs w:val="24"/>
        </w:rPr>
        <w:t>p</w:t>
      </w:r>
      <w:r w:rsidR="0018183C" w:rsidRPr="0018183C">
        <w:rPr>
          <w:rFonts w:ascii="Arial" w:hAnsi="Arial" w:cs="Arial"/>
          <w:color w:val="000000" w:themeColor="text1"/>
          <w:sz w:val="24"/>
          <w:szCs w:val="24"/>
        </w:rPr>
        <w:t>odoconiosis, and leprosy – The</w:t>
      </w:r>
      <w:r w:rsidR="001B0C82">
        <w:rPr>
          <w:rFonts w:ascii="Arial" w:hAnsi="Arial" w:cs="Arial"/>
          <w:color w:val="000000" w:themeColor="text1"/>
          <w:sz w:val="24"/>
          <w:szCs w:val="24"/>
        </w:rPr>
        <w:t xml:space="preserve"> </w:t>
      </w:r>
      <w:r w:rsidR="0097549A" w:rsidRPr="005B52A7">
        <w:rPr>
          <w:rFonts w:ascii="Arial" w:hAnsi="Arial" w:cs="Arial"/>
          <w:color w:val="000000" w:themeColor="text1"/>
          <w:sz w:val="24"/>
          <w:szCs w:val="24"/>
        </w:rPr>
        <w:t>EnDPoINT (Excellence in Disability Prevention Integrated across NTDs)</w:t>
      </w:r>
      <w:r w:rsidR="0018183C" w:rsidRPr="0018183C">
        <w:rPr>
          <w:rFonts w:ascii="Arial" w:hAnsi="Arial" w:cs="Arial"/>
          <w:color w:val="000000" w:themeColor="text1"/>
          <w:sz w:val="24"/>
          <w:szCs w:val="24"/>
        </w:rPr>
        <w:t xml:space="preserve"> programme </w:t>
      </w:r>
      <w:r w:rsidR="0018183C" w:rsidRPr="00F55A93">
        <w:rPr>
          <w:rFonts w:ascii="Arial" w:hAnsi="Arial" w:cs="Arial"/>
          <w:color w:val="000000" w:themeColor="text1"/>
          <w:sz w:val="24"/>
          <w:szCs w:val="24"/>
        </w:rPr>
        <w:t>[</w:t>
      </w:r>
      <w:r w:rsidR="00DC3F37" w:rsidRPr="00F55A93">
        <w:rPr>
          <w:rFonts w:ascii="Arial" w:hAnsi="Arial" w:cs="Arial"/>
          <w:color w:val="000000" w:themeColor="text1"/>
          <w:sz w:val="24"/>
          <w:szCs w:val="24"/>
        </w:rPr>
        <w:t>https://www.bsms.ac.uk/research/global-health-and-infection/nihr-global-health-research-unit-for-ntds/nihr-work-packages.aspx</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 - and is based upon previous successful </w:t>
      </w:r>
      <w:r w:rsidR="001B0C82">
        <w:rPr>
          <w:rFonts w:ascii="Arial" w:hAnsi="Arial" w:cs="Arial"/>
          <w:color w:val="000000" w:themeColor="text1"/>
          <w:sz w:val="24"/>
          <w:szCs w:val="24"/>
        </w:rPr>
        <w:lastRenderedPageBreak/>
        <w:t>research</w:t>
      </w:r>
      <w:r w:rsidR="0018183C" w:rsidRPr="0018183C">
        <w:rPr>
          <w:rFonts w:ascii="Arial" w:hAnsi="Arial" w:cs="Arial"/>
          <w:color w:val="000000" w:themeColor="text1"/>
          <w:sz w:val="24"/>
          <w:szCs w:val="24"/>
        </w:rPr>
        <w:t xml:space="preserve"> for populations with </w:t>
      </w:r>
      <w:r w:rsidR="00335EDA">
        <w:rPr>
          <w:rFonts w:ascii="Arial" w:hAnsi="Arial" w:cs="Arial"/>
          <w:color w:val="000000" w:themeColor="text1"/>
          <w:sz w:val="24"/>
          <w:szCs w:val="24"/>
        </w:rPr>
        <w:t>p</w:t>
      </w:r>
      <w:r w:rsidR="0018183C" w:rsidRPr="0018183C">
        <w:rPr>
          <w:rFonts w:ascii="Arial" w:hAnsi="Arial" w:cs="Arial"/>
          <w:color w:val="000000" w:themeColor="text1"/>
          <w:sz w:val="24"/>
          <w:szCs w:val="24"/>
        </w:rPr>
        <w:t xml:space="preserve">odoconiosis in Northern Ethiopia </w:t>
      </w:r>
      <w:r w:rsidR="0018183C" w:rsidRPr="00F55A93">
        <w:rPr>
          <w:rFonts w:ascii="Arial" w:hAnsi="Arial" w:cs="Arial"/>
          <w:bCs/>
          <w:color w:val="000000" w:themeColor="text1"/>
          <w:sz w:val="24"/>
          <w:szCs w:val="24"/>
        </w:rPr>
        <w:t>[</w:t>
      </w:r>
      <w:r w:rsidR="009C3879" w:rsidRPr="00F55A93">
        <w:rPr>
          <w:rFonts w:ascii="Arial" w:hAnsi="Arial" w:cs="Arial"/>
          <w:bCs/>
          <w:color w:val="000000" w:themeColor="text1"/>
          <w:sz w:val="24"/>
          <w:szCs w:val="24"/>
        </w:rPr>
        <w:t>10</w:t>
      </w:r>
      <w:r w:rsidR="0018183C" w:rsidRPr="00E4145E">
        <w:rPr>
          <w:rFonts w:ascii="Arial" w:hAnsi="Arial" w:cs="Arial"/>
          <w:bCs/>
          <w:color w:val="000000" w:themeColor="text1"/>
          <w:sz w:val="24"/>
          <w:szCs w:val="24"/>
        </w:rPr>
        <w:t>]</w:t>
      </w:r>
      <w:r w:rsidR="0018183C" w:rsidRPr="00E4145E">
        <w:rPr>
          <w:rFonts w:ascii="Arial" w:hAnsi="Arial" w:cs="Arial"/>
          <w:color w:val="000000" w:themeColor="text1"/>
          <w:sz w:val="24"/>
          <w:szCs w:val="24"/>
        </w:rPr>
        <w:t xml:space="preserve">. Differing from the MDA approach, the </w:t>
      </w:r>
      <w:r w:rsidR="0076472E" w:rsidRPr="00E4145E">
        <w:rPr>
          <w:rFonts w:ascii="Arial" w:hAnsi="Arial" w:cs="Arial"/>
          <w:color w:val="000000" w:themeColor="text1"/>
          <w:sz w:val="24"/>
          <w:szCs w:val="24"/>
        </w:rPr>
        <w:t>EnDPoINT</w:t>
      </w:r>
      <w:r w:rsidR="0018183C" w:rsidRPr="00E4145E">
        <w:rPr>
          <w:rFonts w:ascii="Arial" w:hAnsi="Arial" w:cs="Arial"/>
          <w:color w:val="000000" w:themeColor="text1"/>
          <w:sz w:val="24"/>
          <w:szCs w:val="24"/>
        </w:rPr>
        <w:t xml:space="preserve"> approach is targeted to </w:t>
      </w:r>
      <w:r w:rsidR="00E4145E" w:rsidRPr="005B52A7">
        <w:rPr>
          <w:rFonts w:ascii="Arial" w:hAnsi="Arial" w:cs="Arial"/>
          <w:color w:val="000000" w:themeColor="text1"/>
          <w:sz w:val="24"/>
          <w:szCs w:val="24"/>
        </w:rPr>
        <w:t>those</w:t>
      </w:r>
      <w:r w:rsidR="0018183C" w:rsidRPr="00E4145E">
        <w:rPr>
          <w:rFonts w:ascii="Arial" w:hAnsi="Arial" w:cs="Arial"/>
          <w:color w:val="000000" w:themeColor="text1"/>
          <w:sz w:val="24"/>
          <w:szCs w:val="24"/>
        </w:rPr>
        <w:t xml:space="preserve"> with an existing diagnosis (acute and chronic</w:t>
      </w:r>
      <w:r w:rsidR="003458B9" w:rsidRPr="00E4145E">
        <w:rPr>
          <w:rFonts w:ascii="Arial" w:hAnsi="Arial" w:cs="Arial"/>
          <w:color w:val="000000" w:themeColor="text1"/>
          <w:sz w:val="24"/>
          <w:szCs w:val="24"/>
        </w:rPr>
        <w:t>) and</w:t>
      </w:r>
      <w:r w:rsidR="0018183C" w:rsidRPr="00E4145E">
        <w:rPr>
          <w:rFonts w:ascii="Arial" w:hAnsi="Arial" w:cs="Arial"/>
          <w:color w:val="000000" w:themeColor="text1"/>
          <w:sz w:val="24"/>
          <w:szCs w:val="24"/>
        </w:rPr>
        <w:t xml:space="preserve"> is </w:t>
      </w:r>
      <w:r w:rsidR="00E4145E" w:rsidRPr="005B52A7">
        <w:rPr>
          <w:rFonts w:ascii="Arial" w:hAnsi="Arial" w:cs="Arial"/>
          <w:color w:val="000000" w:themeColor="text1"/>
          <w:sz w:val="24"/>
          <w:szCs w:val="24"/>
        </w:rPr>
        <w:t>in this case</w:t>
      </w:r>
      <w:r w:rsidR="00E4145E" w:rsidRPr="00E4145E">
        <w:rPr>
          <w:rFonts w:ascii="Arial" w:hAnsi="Arial" w:cs="Arial"/>
          <w:color w:val="000000" w:themeColor="text1"/>
          <w:sz w:val="24"/>
          <w:szCs w:val="24"/>
        </w:rPr>
        <w:t xml:space="preserve"> </w:t>
      </w:r>
      <w:r w:rsidR="0018183C" w:rsidRPr="00E4145E">
        <w:rPr>
          <w:rFonts w:ascii="Arial" w:hAnsi="Arial" w:cs="Arial"/>
          <w:color w:val="000000" w:themeColor="text1"/>
          <w:sz w:val="24"/>
          <w:szCs w:val="24"/>
        </w:rPr>
        <w:t>delivered by specialists.</w:t>
      </w:r>
      <w:r w:rsidR="0018183C" w:rsidRPr="0018183C">
        <w:rPr>
          <w:rFonts w:ascii="Arial" w:hAnsi="Arial" w:cs="Arial"/>
          <w:color w:val="000000" w:themeColor="text1"/>
          <w:sz w:val="24"/>
          <w:szCs w:val="24"/>
        </w:rPr>
        <w:t xml:space="preserve"> </w:t>
      </w:r>
      <w:r w:rsidR="0018183C" w:rsidRPr="0018183C">
        <w:rPr>
          <w:rFonts w:ascii="Arial" w:hAnsi="Arial" w:cs="Arial"/>
          <w:color w:val="000000" w:themeColor="text1"/>
          <w:sz w:val="24"/>
          <w:szCs w:val="24"/>
        </w:rPr>
        <w:br/>
      </w:r>
      <w:r w:rsidR="0018183C" w:rsidRPr="0018183C">
        <w:rPr>
          <w:rFonts w:ascii="Arial" w:hAnsi="Arial" w:cs="Arial"/>
          <w:color w:val="000000" w:themeColor="text1"/>
          <w:sz w:val="24"/>
          <w:szCs w:val="24"/>
        </w:rPr>
        <w:br/>
      </w:r>
      <w:r w:rsidR="00516CFE">
        <w:rPr>
          <w:rFonts w:ascii="Arial" w:hAnsi="Arial" w:cs="Arial"/>
          <w:color w:val="000000" w:themeColor="text1"/>
          <w:sz w:val="24"/>
          <w:szCs w:val="24"/>
        </w:rPr>
        <w:t>Considering the approach to individual skin NTDs</w:t>
      </w:r>
      <w:r w:rsidR="0018183C" w:rsidRPr="0018183C">
        <w:rPr>
          <w:rFonts w:ascii="Arial" w:hAnsi="Arial" w:cs="Arial"/>
          <w:color w:val="000000" w:themeColor="text1"/>
          <w:sz w:val="24"/>
          <w:szCs w:val="24"/>
        </w:rPr>
        <w:t xml:space="preserve">, the international leprosy NGO, Lepra, has been successful in translating the findings of a large evidence base for leprosy stigma research </w:t>
      </w:r>
      <w:r w:rsidR="0018183C" w:rsidRPr="00F55A93">
        <w:rPr>
          <w:rFonts w:ascii="Arial" w:hAnsi="Arial" w:cs="Arial"/>
          <w:color w:val="000000" w:themeColor="text1"/>
          <w:sz w:val="24"/>
          <w:szCs w:val="24"/>
        </w:rPr>
        <w:t>[</w:t>
      </w:r>
      <w:r w:rsidR="00417960" w:rsidRPr="00F55A93">
        <w:rPr>
          <w:rFonts w:ascii="Arial" w:hAnsi="Arial" w:cs="Arial"/>
          <w:color w:val="000000" w:themeColor="text1"/>
          <w:sz w:val="24"/>
          <w:szCs w:val="24"/>
        </w:rPr>
        <w:t>42</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 into its activities to date. Nevertheless, despite being the best studied NTD for psychological impact, there remain sizeable opportunities within national programs </w:t>
      </w:r>
      <w:r w:rsidR="007853A8">
        <w:rPr>
          <w:rFonts w:ascii="Arial" w:hAnsi="Arial" w:cs="Arial"/>
          <w:color w:val="000000" w:themeColor="text1"/>
          <w:sz w:val="24"/>
          <w:szCs w:val="24"/>
        </w:rPr>
        <w:t xml:space="preserve">and </w:t>
      </w:r>
      <w:r w:rsidR="0018183C" w:rsidRPr="0018183C">
        <w:rPr>
          <w:rFonts w:ascii="Arial" w:hAnsi="Arial" w:cs="Arial"/>
          <w:color w:val="000000" w:themeColor="text1"/>
          <w:sz w:val="24"/>
          <w:szCs w:val="24"/>
        </w:rPr>
        <w:t xml:space="preserve">international NGOs </w:t>
      </w:r>
      <w:r w:rsidR="0018183C" w:rsidRPr="00F55A93">
        <w:rPr>
          <w:rFonts w:ascii="Arial" w:hAnsi="Arial" w:cs="Arial"/>
          <w:color w:val="000000" w:themeColor="text1"/>
          <w:sz w:val="24"/>
          <w:szCs w:val="24"/>
        </w:rPr>
        <w:t>[</w:t>
      </w:r>
      <w:r w:rsidR="00417960" w:rsidRPr="00F55A93">
        <w:rPr>
          <w:rFonts w:ascii="Arial" w:hAnsi="Arial" w:cs="Arial"/>
          <w:color w:val="000000" w:themeColor="text1"/>
          <w:sz w:val="24"/>
          <w:szCs w:val="24"/>
        </w:rPr>
        <w:t>5</w:t>
      </w:r>
      <w:r w:rsidR="007853A8">
        <w:rPr>
          <w:rFonts w:ascii="Arial" w:hAnsi="Arial" w:cs="Arial"/>
          <w:color w:val="000000" w:themeColor="text1"/>
          <w:sz w:val="24"/>
          <w:szCs w:val="24"/>
        </w:rPr>
        <w:t>4</w:t>
      </w:r>
      <w:r w:rsidR="00B1477B" w:rsidRPr="00F55A93">
        <w:rPr>
          <w:rFonts w:ascii="Arial" w:hAnsi="Arial" w:cs="Arial"/>
          <w:color w:val="000000" w:themeColor="text1"/>
          <w:sz w:val="24"/>
          <w:szCs w:val="24"/>
        </w:rPr>
        <w:t xml:space="preserve">; </w:t>
      </w:r>
      <w:r w:rsidR="00417960" w:rsidRPr="00F55A93">
        <w:rPr>
          <w:rFonts w:ascii="Arial" w:hAnsi="Arial" w:cs="Arial"/>
          <w:color w:val="000000" w:themeColor="text1"/>
          <w:sz w:val="24"/>
          <w:szCs w:val="24"/>
        </w:rPr>
        <w:t>5</w:t>
      </w:r>
      <w:r w:rsidR="007853A8">
        <w:rPr>
          <w:rFonts w:ascii="Arial" w:hAnsi="Arial" w:cs="Arial"/>
          <w:color w:val="000000" w:themeColor="text1"/>
          <w:sz w:val="24"/>
          <w:szCs w:val="24"/>
        </w:rPr>
        <w:t>5</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 to apply this research into integrated care for affected individuals. In the case of another well studied NTD, CL, these opportunities extend to refugee and displaced populations in the Middle East </w:t>
      </w:r>
      <w:r w:rsidR="0018183C" w:rsidRPr="00F55A93">
        <w:rPr>
          <w:rFonts w:ascii="Arial" w:hAnsi="Arial" w:cs="Arial"/>
          <w:color w:val="000000" w:themeColor="text1"/>
          <w:sz w:val="24"/>
          <w:szCs w:val="24"/>
        </w:rPr>
        <w:t>[</w:t>
      </w:r>
      <w:r w:rsidR="007853A8">
        <w:rPr>
          <w:rFonts w:ascii="Arial" w:hAnsi="Arial" w:cs="Arial"/>
          <w:color w:val="000000" w:themeColor="text1"/>
          <w:sz w:val="24"/>
          <w:szCs w:val="24"/>
        </w:rPr>
        <w:t xml:space="preserve">56; </w:t>
      </w:r>
      <w:r w:rsidR="00581579" w:rsidRPr="00F55A93">
        <w:rPr>
          <w:rFonts w:ascii="Arial" w:hAnsi="Arial" w:cs="Arial"/>
          <w:color w:val="000000" w:themeColor="text1"/>
          <w:sz w:val="24"/>
          <w:szCs w:val="24"/>
        </w:rPr>
        <w:t>57</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 Interestingly, however, the holistic management of lesser studied skin NTDs such as </w:t>
      </w:r>
      <w:r w:rsidR="00335EDA">
        <w:rPr>
          <w:rFonts w:ascii="Arial" w:hAnsi="Arial" w:cs="Arial"/>
          <w:color w:val="000000" w:themeColor="text1"/>
          <w:sz w:val="24"/>
          <w:szCs w:val="24"/>
        </w:rPr>
        <w:t>BU</w:t>
      </w:r>
      <w:r w:rsidR="0018183C" w:rsidRPr="0018183C">
        <w:rPr>
          <w:rFonts w:ascii="Arial" w:hAnsi="Arial" w:cs="Arial"/>
          <w:color w:val="000000" w:themeColor="text1"/>
          <w:sz w:val="24"/>
          <w:szCs w:val="24"/>
        </w:rPr>
        <w:t xml:space="preserve"> </w:t>
      </w:r>
      <w:r w:rsidR="0018183C" w:rsidRPr="00F55A93">
        <w:rPr>
          <w:rFonts w:ascii="Arial" w:hAnsi="Arial" w:cs="Arial"/>
          <w:color w:val="000000" w:themeColor="text1"/>
          <w:sz w:val="24"/>
          <w:szCs w:val="24"/>
        </w:rPr>
        <w:t>[</w:t>
      </w:r>
      <w:r w:rsidR="00581579" w:rsidRPr="00F55A93">
        <w:rPr>
          <w:rFonts w:ascii="Arial" w:hAnsi="Arial" w:cs="Arial"/>
          <w:color w:val="000000" w:themeColor="text1"/>
          <w:sz w:val="24"/>
          <w:szCs w:val="24"/>
        </w:rPr>
        <w:t>41</w:t>
      </w:r>
      <w:r w:rsidR="0018183C" w:rsidRPr="00F55A93">
        <w:rPr>
          <w:rFonts w:ascii="Arial" w:hAnsi="Arial" w:cs="Arial"/>
          <w:color w:val="000000" w:themeColor="text1"/>
          <w:sz w:val="24"/>
          <w:szCs w:val="24"/>
        </w:rPr>
        <w:t>]</w:t>
      </w:r>
      <w:r w:rsidR="0018183C" w:rsidRPr="0018183C">
        <w:rPr>
          <w:rFonts w:ascii="Arial" w:hAnsi="Arial" w:cs="Arial"/>
          <w:color w:val="000000" w:themeColor="text1"/>
          <w:sz w:val="24"/>
          <w:szCs w:val="24"/>
        </w:rPr>
        <w:t xml:space="preserve"> and </w:t>
      </w:r>
      <w:r w:rsidR="00335EDA">
        <w:rPr>
          <w:rFonts w:ascii="Arial" w:hAnsi="Arial" w:cs="Arial"/>
          <w:color w:val="000000" w:themeColor="text1"/>
          <w:sz w:val="24"/>
          <w:szCs w:val="24"/>
        </w:rPr>
        <w:t>m</w:t>
      </w:r>
      <w:r w:rsidR="0018183C" w:rsidRPr="0018183C">
        <w:rPr>
          <w:rFonts w:ascii="Arial" w:hAnsi="Arial" w:cs="Arial"/>
          <w:color w:val="000000" w:themeColor="text1"/>
          <w:sz w:val="24"/>
          <w:szCs w:val="24"/>
        </w:rPr>
        <w:t xml:space="preserve">ycetoma </w:t>
      </w:r>
      <w:r w:rsidR="0018183C" w:rsidRPr="00F55A93">
        <w:rPr>
          <w:rFonts w:ascii="Arial" w:hAnsi="Arial" w:cs="Arial"/>
          <w:color w:val="000000" w:themeColor="text1"/>
          <w:sz w:val="24"/>
          <w:szCs w:val="24"/>
        </w:rPr>
        <w:t>[</w:t>
      </w:r>
      <w:r w:rsidR="000C6B12" w:rsidRPr="00F55A93">
        <w:rPr>
          <w:rFonts w:ascii="Arial" w:hAnsi="Arial" w:cs="Arial"/>
          <w:color w:val="000000" w:themeColor="text1"/>
          <w:sz w:val="24"/>
          <w:szCs w:val="24"/>
        </w:rPr>
        <w:t>5</w:t>
      </w:r>
      <w:r w:rsidR="0018183C" w:rsidRPr="00F55A93">
        <w:rPr>
          <w:rFonts w:ascii="Arial" w:hAnsi="Arial" w:cs="Arial"/>
          <w:color w:val="000000" w:themeColor="text1"/>
          <w:sz w:val="24"/>
          <w:szCs w:val="24"/>
        </w:rPr>
        <w:t>]</w:t>
      </w:r>
      <w:r w:rsidR="0018183C" w:rsidRPr="0018183C">
        <w:rPr>
          <w:rFonts w:ascii="Arial" w:hAnsi="Arial" w:cs="Arial"/>
          <w:b/>
          <w:color w:val="000000" w:themeColor="text1"/>
          <w:sz w:val="24"/>
          <w:szCs w:val="24"/>
        </w:rPr>
        <w:t xml:space="preserve"> </w:t>
      </w:r>
      <w:r w:rsidR="0018183C" w:rsidRPr="0018183C">
        <w:rPr>
          <w:rFonts w:ascii="Arial" w:hAnsi="Arial" w:cs="Arial"/>
          <w:color w:val="000000" w:themeColor="text1"/>
          <w:sz w:val="24"/>
          <w:szCs w:val="24"/>
        </w:rPr>
        <w:t>have found their way into local healthcare settings through a combination of specialist and community measures.</w:t>
      </w:r>
    </w:p>
    <w:p w14:paraId="6EEEE4ED" w14:textId="77777777" w:rsidR="00D96A47" w:rsidRPr="00D96A47" w:rsidRDefault="00D96A47" w:rsidP="005B52A7">
      <w:pPr>
        <w:spacing w:before="240" w:line="360" w:lineRule="auto"/>
        <w:jc w:val="both"/>
        <w:rPr>
          <w:rFonts w:ascii="Arial" w:hAnsi="Arial" w:cs="Arial"/>
          <w:color w:val="000000" w:themeColor="text1"/>
          <w:sz w:val="24"/>
          <w:szCs w:val="24"/>
        </w:rPr>
      </w:pPr>
      <w:r w:rsidRPr="00D96A47">
        <w:rPr>
          <w:rFonts w:ascii="Arial" w:hAnsi="Arial" w:cs="Arial"/>
          <w:color w:val="000000" w:themeColor="text1"/>
          <w:sz w:val="24"/>
          <w:szCs w:val="24"/>
        </w:rPr>
        <w:br/>
      </w:r>
    </w:p>
    <w:p w14:paraId="5DD155E7" w14:textId="77777777" w:rsidR="00D96A47" w:rsidRPr="005B52A7" w:rsidRDefault="00D96A47" w:rsidP="005B52A7">
      <w:pPr>
        <w:jc w:val="both"/>
        <w:rPr>
          <w:rFonts w:ascii="Arial" w:hAnsi="Arial" w:cs="Arial"/>
          <w:b/>
          <w:color w:val="000000" w:themeColor="text1"/>
          <w:sz w:val="24"/>
        </w:rPr>
      </w:pPr>
      <w:r w:rsidRPr="005B52A7">
        <w:rPr>
          <w:rFonts w:ascii="Arial" w:hAnsi="Arial" w:cs="Arial"/>
          <w:b/>
          <w:color w:val="000000" w:themeColor="text1"/>
          <w:sz w:val="28"/>
          <w:szCs w:val="24"/>
        </w:rPr>
        <w:t>Concluding remarks</w:t>
      </w:r>
    </w:p>
    <w:p w14:paraId="6E6FCE55" w14:textId="3259F8B2" w:rsidR="00C4029A" w:rsidRDefault="00D96A47" w:rsidP="007D2494">
      <w:pPr>
        <w:spacing w:line="360" w:lineRule="auto"/>
        <w:jc w:val="both"/>
        <w:rPr>
          <w:rFonts w:ascii="Arial" w:hAnsi="Arial" w:cs="Arial"/>
          <w:color w:val="000000" w:themeColor="text1"/>
          <w:sz w:val="24"/>
          <w:szCs w:val="24"/>
        </w:rPr>
      </w:pPr>
      <w:r w:rsidRPr="005B52A7">
        <w:rPr>
          <w:rFonts w:ascii="Arial" w:hAnsi="Arial" w:cs="Arial"/>
          <w:b/>
          <w:color w:val="000000" w:themeColor="text1"/>
          <w:sz w:val="24"/>
          <w:szCs w:val="24"/>
        </w:rPr>
        <w:br/>
      </w:r>
      <w:r w:rsidR="00A202F5">
        <w:rPr>
          <w:rFonts w:ascii="Arial" w:hAnsi="Arial" w:cs="Arial"/>
          <w:color w:val="000000" w:themeColor="text1"/>
          <w:sz w:val="24"/>
          <w:szCs w:val="24"/>
        </w:rPr>
        <w:t>Progress in</w:t>
      </w:r>
      <w:r w:rsidR="002107D8">
        <w:rPr>
          <w:rFonts w:ascii="Arial" w:hAnsi="Arial" w:cs="Arial"/>
          <w:color w:val="000000" w:themeColor="text1"/>
          <w:sz w:val="24"/>
          <w:szCs w:val="24"/>
        </w:rPr>
        <w:t xml:space="preserve"> research and partnership in</w:t>
      </w:r>
      <w:r w:rsidR="00A202F5">
        <w:rPr>
          <w:rFonts w:ascii="Arial" w:hAnsi="Arial" w:cs="Arial"/>
          <w:color w:val="000000" w:themeColor="text1"/>
          <w:sz w:val="24"/>
          <w:szCs w:val="24"/>
        </w:rPr>
        <w:t xml:space="preserve"> t</w:t>
      </w:r>
      <w:r w:rsidRPr="00D96A47">
        <w:rPr>
          <w:rFonts w:ascii="Arial" w:hAnsi="Arial" w:cs="Arial"/>
          <w:color w:val="000000" w:themeColor="text1"/>
          <w:sz w:val="24"/>
          <w:szCs w:val="24"/>
        </w:rPr>
        <w:t xml:space="preserve">he past 6 years has seen </w:t>
      </w:r>
      <w:r w:rsidR="00105D16">
        <w:rPr>
          <w:rFonts w:ascii="Arial" w:hAnsi="Arial" w:cs="Arial"/>
          <w:color w:val="000000" w:themeColor="text1"/>
          <w:sz w:val="24"/>
          <w:szCs w:val="24"/>
        </w:rPr>
        <w:t xml:space="preserve">mental health </w:t>
      </w:r>
      <w:r w:rsidR="00753BC9">
        <w:rPr>
          <w:rFonts w:ascii="Arial" w:hAnsi="Arial" w:cs="Arial"/>
          <w:color w:val="000000" w:themeColor="text1"/>
          <w:sz w:val="24"/>
          <w:szCs w:val="24"/>
        </w:rPr>
        <w:t>emerge as</w:t>
      </w:r>
      <w:r w:rsidR="00105D16">
        <w:rPr>
          <w:rFonts w:ascii="Arial" w:hAnsi="Arial" w:cs="Arial"/>
          <w:color w:val="000000" w:themeColor="text1"/>
          <w:sz w:val="24"/>
          <w:szCs w:val="24"/>
        </w:rPr>
        <w:t xml:space="preserve"> a key cross-cutting area of NTD</w:t>
      </w:r>
      <w:r w:rsidR="00753BC9">
        <w:rPr>
          <w:rFonts w:ascii="Arial" w:hAnsi="Arial" w:cs="Arial"/>
          <w:color w:val="000000" w:themeColor="text1"/>
          <w:sz w:val="24"/>
          <w:szCs w:val="24"/>
        </w:rPr>
        <w:t>s</w:t>
      </w:r>
      <w:r w:rsidR="00105D16">
        <w:rPr>
          <w:rFonts w:ascii="Arial" w:hAnsi="Arial" w:cs="Arial"/>
          <w:color w:val="000000" w:themeColor="text1"/>
          <w:sz w:val="24"/>
          <w:szCs w:val="24"/>
        </w:rPr>
        <w:t xml:space="preserve"> research.</w:t>
      </w:r>
      <w:r w:rsidR="00864618">
        <w:rPr>
          <w:rFonts w:ascii="Arial" w:hAnsi="Arial" w:cs="Arial"/>
          <w:color w:val="000000" w:themeColor="text1"/>
          <w:sz w:val="24"/>
          <w:szCs w:val="24"/>
        </w:rPr>
        <w:t xml:space="preserve"> </w:t>
      </w:r>
      <w:r w:rsidR="00017E58">
        <w:rPr>
          <w:rFonts w:ascii="Arial" w:hAnsi="Arial" w:cs="Arial"/>
          <w:color w:val="000000" w:themeColor="text1"/>
          <w:sz w:val="24"/>
          <w:szCs w:val="24"/>
        </w:rPr>
        <w:t>Currently</w:t>
      </w:r>
      <w:r w:rsidRPr="00D96A47">
        <w:rPr>
          <w:rFonts w:ascii="Arial" w:hAnsi="Arial" w:cs="Arial"/>
          <w:color w:val="000000" w:themeColor="text1"/>
          <w:sz w:val="24"/>
          <w:szCs w:val="24"/>
        </w:rPr>
        <w:t>, an</w:t>
      </w:r>
      <w:r w:rsidRPr="005B52A7">
        <w:rPr>
          <w:rFonts w:ascii="Arial" w:hAnsi="Arial" w:cs="Arial"/>
          <w:color w:val="000000" w:themeColor="text1"/>
          <w:sz w:val="24"/>
          <w:szCs w:val="24"/>
        </w:rPr>
        <w:t xml:space="preserve"> increasing evidence base </w:t>
      </w:r>
      <w:r w:rsidRPr="00D96A47">
        <w:rPr>
          <w:rFonts w:ascii="Arial" w:hAnsi="Arial" w:cs="Arial"/>
          <w:color w:val="000000" w:themeColor="text1"/>
          <w:sz w:val="24"/>
          <w:szCs w:val="24"/>
        </w:rPr>
        <w:t>points to</w:t>
      </w:r>
      <w:r w:rsidRPr="005B52A7">
        <w:rPr>
          <w:rFonts w:ascii="Arial" w:hAnsi="Arial" w:cs="Arial"/>
          <w:color w:val="000000" w:themeColor="text1"/>
          <w:sz w:val="24"/>
          <w:szCs w:val="24"/>
        </w:rPr>
        <w:t xml:space="preserve"> a </w:t>
      </w:r>
      <w:r w:rsidRPr="00D96A47">
        <w:rPr>
          <w:rFonts w:ascii="Arial" w:hAnsi="Arial" w:cs="Arial"/>
          <w:color w:val="000000" w:themeColor="text1"/>
          <w:sz w:val="24"/>
          <w:szCs w:val="24"/>
        </w:rPr>
        <w:t xml:space="preserve">disproportionately </w:t>
      </w:r>
      <w:r w:rsidRPr="005B52A7">
        <w:rPr>
          <w:rFonts w:ascii="Arial" w:hAnsi="Arial" w:cs="Arial"/>
          <w:color w:val="000000" w:themeColor="text1"/>
          <w:sz w:val="24"/>
          <w:szCs w:val="24"/>
        </w:rPr>
        <w:t>high prevalence of</w:t>
      </w:r>
      <w:r w:rsidRPr="00D96A47">
        <w:rPr>
          <w:rFonts w:ascii="Arial" w:hAnsi="Arial" w:cs="Arial"/>
          <w:color w:val="000000" w:themeColor="text1"/>
          <w:sz w:val="24"/>
          <w:szCs w:val="24"/>
        </w:rPr>
        <w:t xml:space="preserve"> co-morbid</w:t>
      </w:r>
      <w:r w:rsidRPr="005B52A7">
        <w:rPr>
          <w:rFonts w:ascii="Arial" w:hAnsi="Arial" w:cs="Arial"/>
          <w:color w:val="000000" w:themeColor="text1"/>
          <w:sz w:val="24"/>
          <w:szCs w:val="24"/>
        </w:rPr>
        <w:t xml:space="preserve"> mental illness among individuals </w:t>
      </w:r>
      <w:r w:rsidR="006133E4">
        <w:rPr>
          <w:rFonts w:ascii="Arial" w:hAnsi="Arial" w:cs="Arial"/>
          <w:color w:val="000000" w:themeColor="text1"/>
          <w:sz w:val="24"/>
          <w:szCs w:val="24"/>
        </w:rPr>
        <w:t>affected by</w:t>
      </w:r>
      <w:r w:rsidRPr="005B52A7">
        <w:rPr>
          <w:rFonts w:ascii="Arial" w:hAnsi="Arial" w:cs="Arial"/>
          <w:color w:val="000000" w:themeColor="text1"/>
          <w:sz w:val="24"/>
          <w:szCs w:val="24"/>
        </w:rPr>
        <w:t xml:space="preserve"> NTDs</w:t>
      </w:r>
      <w:r w:rsidR="00E67A26">
        <w:rPr>
          <w:rFonts w:ascii="Arial" w:hAnsi="Arial" w:cs="Arial"/>
          <w:color w:val="000000" w:themeColor="text1"/>
          <w:sz w:val="24"/>
          <w:szCs w:val="24"/>
        </w:rPr>
        <w:t>,</w:t>
      </w:r>
      <w:r w:rsidR="00123E23">
        <w:rPr>
          <w:rFonts w:ascii="Arial" w:hAnsi="Arial" w:cs="Arial"/>
          <w:color w:val="000000" w:themeColor="text1"/>
          <w:sz w:val="24"/>
          <w:szCs w:val="24"/>
        </w:rPr>
        <w:t xml:space="preserve"> </w:t>
      </w:r>
      <w:r w:rsidR="00E67A26">
        <w:rPr>
          <w:rFonts w:ascii="Arial" w:hAnsi="Arial" w:cs="Arial"/>
          <w:color w:val="000000" w:themeColor="text1"/>
          <w:sz w:val="24"/>
          <w:szCs w:val="24"/>
        </w:rPr>
        <w:t>in particular</w:t>
      </w:r>
      <w:r w:rsidR="00123E23">
        <w:rPr>
          <w:rFonts w:ascii="Arial" w:hAnsi="Arial" w:cs="Arial"/>
          <w:color w:val="000000" w:themeColor="text1"/>
          <w:sz w:val="24"/>
          <w:szCs w:val="24"/>
        </w:rPr>
        <w:t>,</w:t>
      </w:r>
      <w:r w:rsidR="00E67A26">
        <w:rPr>
          <w:rFonts w:ascii="Arial" w:hAnsi="Arial" w:cs="Arial"/>
          <w:color w:val="000000" w:themeColor="text1"/>
          <w:sz w:val="24"/>
          <w:szCs w:val="24"/>
        </w:rPr>
        <w:t xml:space="preserve"> chronic NTDs</w:t>
      </w:r>
      <w:r w:rsidR="00AF4408">
        <w:rPr>
          <w:rFonts w:ascii="Arial" w:hAnsi="Arial" w:cs="Arial"/>
          <w:color w:val="000000" w:themeColor="text1"/>
          <w:sz w:val="24"/>
          <w:szCs w:val="24"/>
        </w:rPr>
        <w:t xml:space="preserve">. </w:t>
      </w:r>
      <w:r w:rsidR="005E73D7">
        <w:rPr>
          <w:rFonts w:ascii="Arial" w:hAnsi="Arial" w:cs="Arial"/>
          <w:color w:val="000000" w:themeColor="text1"/>
          <w:sz w:val="24"/>
          <w:szCs w:val="24"/>
        </w:rPr>
        <w:t>Indeed, i</w:t>
      </w:r>
      <w:r w:rsidR="008B78CB">
        <w:rPr>
          <w:rFonts w:ascii="Arial" w:hAnsi="Arial" w:cs="Arial"/>
          <w:color w:val="000000" w:themeColor="text1"/>
          <w:sz w:val="24"/>
          <w:szCs w:val="24"/>
        </w:rPr>
        <w:t>t is increasingly recognised that</w:t>
      </w:r>
      <w:r w:rsidR="00123E23">
        <w:rPr>
          <w:rFonts w:ascii="Arial" w:hAnsi="Arial" w:cs="Arial"/>
          <w:color w:val="000000" w:themeColor="text1"/>
          <w:sz w:val="24"/>
          <w:szCs w:val="24"/>
        </w:rPr>
        <w:t>,</w:t>
      </w:r>
      <w:r w:rsidR="008B78CB">
        <w:rPr>
          <w:rFonts w:ascii="Arial" w:hAnsi="Arial" w:cs="Arial"/>
          <w:color w:val="000000" w:themeColor="text1"/>
          <w:sz w:val="24"/>
          <w:szCs w:val="24"/>
        </w:rPr>
        <w:t xml:space="preserve"> in order to </w:t>
      </w:r>
      <w:r w:rsidR="008B78CB" w:rsidRPr="005B52A7">
        <w:rPr>
          <w:rFonts w:ascii="Arial" w:hAnsi="Arial" w:cs="Arial"/>
          <w:color w:val="000000" w:themeColor="text1"/>
          <w:sz w:val="24"/>
          <w:szCs w:val="24"/>
        </w:rPr>
        <w:t>eliminat</w:t>
      </w:r>
      <w:r w:rsidR="008B78CB" w:rsidRPr="00680158">
        <w:rPr>
          <w:rFonts w:ascii="Arial" w:hAnsi="Arial" w:cs="Arial"/>
          <w:color w:val="000000" w:themeColor="text1"/>
          <w:sz w:val="24"/>
          <w:szCs w:val="24"/>
        </w:rPr>
        <w:t>e</w:t>
      </w:r>
      <w:r w:rsidR="008B78CB" w:rsidRPr="005B52A7">
        <w:rPr>
          <w:rFonts w:ascii="Arial" w:hAnsi="Arial" w:cs="Arial"/>
          <w:color w:val="000000" w:themeColor="text1"/>
          <w:sz w:val="24"/>
          <w:szCs w:val="24"/>
        </w:rPr>
        <w:t xml:space="preserve"> NTDs “as public health problems” [</w:t>
      </w:r>
      <w:r w:rsidR="008B78CB" w:rsidRPr="00F55A93">
        <w:rPr>
          <w:rFonts w:ascii="Arial" w:hAnsi="Arial" w:cs="Arial"/>
          <w:color w:val="000000" w:themeColor="text1"/>
          <w:sz w:val="24"/>
          <w:szCs w:val="24"/>
        </w:rPr>
        <w:t>60</w:t>
      </w:r>
      <w:r w:rsidR="008B78CB" w:rsidRPr="005B52A7">
        <w:rPr>
          <w:rFonts w:ascii="Arial" w:hAnsi="Arial" w:cs="Arial"/>
          <w:color w:val="000000" w:themeColor="text1"/>
          <w:sz w:val="24"/>
          <w:szCs w:val="24"/>
        </w:rPr>
        <w:t>]</w:t>
      </w:r>
      <w:r w:rsidR="008B78CB">
        <w:rPr>
          <w:rFonts w:ascii="Arial" w:hAnsi="Arial" w:cs="Arial"/>
          <w:color w:val="000000" w:themeColor="text1"/>
          <w:sz w:val="24"/>
          <w:szCs w:val="24"/>
        </w:rPr>
        <w:t xml:space="preserve">, </w:t>
      </w:r>
      <w:r w:rsidR="008B78CB" w:rsidRPr="005B52A7">
        <w:rPr>
          <w:rFonts w:ascii="Arial" w:hAnsi="Arial" w:cs="Arial"/>
          <w:color w:val="000000" w:themeColor="text1"/>
          <w:sz w:val="24"/>
          <w:szCs w:val="24"/>
        </w:rPr>
        <w:t xml:space="preserve">we </w:t>
      </w:r>
      <w:r w:rsidR="008B78CB">
        <w:rPr>
          <w:rFonts w:ascii="Arial" w:hAnsi="Arial" w:cs="Arial"/>
          <w:color w:val="000000" w:themeColor="text1"/>
          <w:sz w:val="24"/>
          <w:szCs w:val="24"/>
        </w:rPr>
        <w:t>must not only focus our efforts</w:t>
      </w:r>
      <w:r w:rsidR="008B78CB" w:rsidRPr="005B52A7">
        <w:rPr>
          <w:rFonts w:ascii="Arial" w:hAnsi="Arial" w:cs="Arial"/>
          <w:color w:val="000000" w:themeColor="text1"/>
          <w:sz w:val="24"/>
          <w:szCs w:val="24"/>
        </w:rPr>
        <w:t xml:space="preserve"> </w:t>
      </w:r>
      <w:r w:rsidR="008B78CB">
        <w:rPr>
          <w:rFonts w:ascii="Arial" w:hAnsi="Arial" w:cs="Arial"/>
          <w:color w:val="000000" w:themeColor="text1"/>
          <w:sz w:val="24"/>
          <w:szCs w:val="24"/>
        </w:rPr>
        <w:t xml:space="preserve">on the elimination of active NTD </w:t>
      </w:r>
      <w:r w:rsidR="008B78CB" w:rsidRPr="005B52A7">
        <w:rPr>
          <w:rFonts w:ascii="Arial" w:hAnsi="Arial" w:cs="Arial"/>
          <w:color w:val="000000" w:themeColor="text1"/>
          <w:sz w:val="24"/>
          <w:szCs w:val="24"/>
        </w:rPr>
        <w:t>infection</w:t>
      </w:r>
      <w:r w:rsidR="008B78CB" w:rsidRPr="00680158">
        <w:rPr>
          <w:rFonts w:ascii="Arial" w:hAnsi="Arial" w:cs="Arial"/>
          <w:color w:val="000000" w:themeColor="text1"/>
          <w:sz w:val="24"/>
          <w:szCs w:val="24"/>
        </w:rPr>
        <w:t xml:space="preserve">, but also </w:t>
      </w:r>
      <w:r w:rsidR="008B78CB">
        <w:rPr>
          <w:rFonts w:ascii="Arial" w:hAnsi="Arial" w:cs="Arial"/>
          <w:color w:val="000000" w:themeColor="text1"/>
          <w:sz w:val="24"/>
          <w:szCs w:val="24"/>
        </w:rPr>
        <w:t xml:space="preserve">tackle </w:t>
      </w:r>
      <w:r w:rsidR="008B78CB" w:rsidRPr="00680158">
        <w:rPr>
          <w:rFonts w:ascii="Arial" w:hAnsi="Arial" w:cs="Arial"/>
          <w:color w:val="000000" w:themeColor="text1"/>
          <w:sz w:val="24"/>
          <w:szCs w:val="24"/>
        </w:rPr>
        <w:t xml:space="preserve">the residual impairment </w:t>
      </w:r>
      <w:r w:rsidR="008B78CB">
        <w:rPr>
          <w:rFonts w:ascii="Arial" w:hAnsi="Arial" w:cs="Arial"/>
          <w:color w:val="000000" w:themeColor="text1"/>
          <w:sz w:val="24"/>
          <w:szCs w:val="24"/>
        </w:rPr>
        <w:t>and associated</w:t>
      </w:r>
      <w:r w:rsidR="003E6097">
        <w:rPr>
          <w:rFonts w:ascii="Arial" w:hAnsi="Arial" w:cs="Arial"/>
          <w:color w:val="000000" w:themeColor="text1"/>
          <w:sz w:val="24"/>
          <w:szCs w:val="24"/>
        </w:rPr>
        <w:t xml:space="preserve"> social and</w:t>
      </w:r>
      <w:r w:rsidR="008B78CB">
        <w:rPr>
          <w:rFonts w:ascii="Arial" w:hAnsi="Arial" w:cs="Arial"/>
          <w:color w:val="000000" w:themeColor="text1"/>
          <w:sz w:val="24"/>
          <w:szCs w:val="24"/>
        </w:rPr>
        <w:t xml:space="preserve"> psychological impact of </w:t>
      </w:r>
      <w:r w:rsidR="008B78CB" w:rsidRPr="005B52A7">
        <w:rPr>
          <w:rFonts w:ascii="Arial" w:hAnsi="Arial" w:cs="Arial"/>
          <w:color w:val="000000" w:themeColor="text1"/>
          <w:sz w:val="24"/>
          <w:szCs w:val="24"/>
        </w:rPr>
        <w:t xml:space="preserve">chronic </w:t>
      </w:r>
      <w:r w:rsidR="008B78CB" w:rsidRPr="00680158">
        <w:rPr>
          <w:rFonts w:ascii="Arial" w:hAnsi="Arial" w:cs="Arial"/>
          <w:color w:val="000000" w:themeColor="text1"/>
          <w:sz w:val="24"/>
          <w:szCs w:val="24"/>
        </w:rPr>
        <w:t xml:space="preserve">NTD </w:t>
      </w:r>
      <w:r w:rsidR="008B78CB" w:rsidRPr="005B52A7">
        <w:rPr>
          <w:rFonts w:ascii="Arial" w:hAnsi="Arial" w:cs="Arial"/>
          <w:color w:val="000000" w:themeColor="text1"/>
          <w:sz w:val="24"/>
          <w:szCs w:val="24"/>
        </w:rPr>
        <w:t>sequelae</w:t>
      </w:r>
      <w:r w:rsidR="008B78CB">
        <w:rPr>
          <w:rFonts w:ascii="Arial" w:hAnsi="Arial" w:cs="Arial"/>
          <w:color w:val="000000" w:themeColor="text1"/>
          <w:sz w:val="24"/>
          <w:szCs w:val="24"/>
        </w:rPr>
        <w:t>.</w:t>
      </w:r>
      <w:r w:rsidR="00F31DF6">
        <w:rPr>
          <w:rFonts w:ascii="Arial" w:hAnsi="Arial" w:cs="Arial"/>
          <w:color w:val="000000" w:themeColor="text1"/>
          <w:sz w:val="24"/>
          <w:szCs w:val="24"/>
        </w:rPr>
        <w:t xml:space="preserve"> Given</w:t>
      </w:r>
      <w:r w:rsidR="00F31DF6" w:rsidRPr="00D96A47">
        <w:rPr>
          <w:rFonts w:ascii="Arial" w:hAnsi="Arial" w:cs="Arial"/>
          <w:color w:val="000000" w:themeColor="text1"/>
          <w:sz w:val="24"/>
          <w:szCs w:val="24"/>
        </w:rPr>
        <w:t xml:space="preserve"> the unique stigma and socioeconomic impact of NTDs</w:t>
      </w:r>
      <w:r w:rsidR="00F31DF6">
        <w:rPr>
          <w:rFonts w:ascii="Arial" w:hAnsi="Arial" w:cs="Arial"/>
          <w:color w:val="000000" w:themeColor="text1"/>
          <w:sz w:val="24"/>
          <w:szCs w:val="24"/>
        </w:rPr>
        <w:t xml:space="preserve"> </w:t>
      </w:r>
      <w:r w:rsidR="00F31DF6" w:rsidRPr="00F55A93">
        <w:rPr>
          <w:rFonts w:ascii="Arial" w:hAnsi="Arial" w:cs="Arial"/>
          <w:color w:val="000000" w:themeColor="text1"/>
          <w:sz w:val="24"/>
          <w:szCs w:val="24"/>
        </w:rPr>
        <w:t>[58]</w:t>
      </w:r>
      <w:r w:rsidR="00F31DF6" w:rsidRPr="00D96A47">
        <w:rPr>
          <w:rFonts w:ascii="Arial" w:hAnsi="Arial" w:cs="Arial"/>
          <w:color w:val="000000" w:themeColor="text1"/>
          <w:sz w:val="24"/>
          <w:szCs w:val="24"/>
        </w:rPr>
        <w:t xml:space="preserve">, </w:t>
      </w:r>
      <w:r w:rsidR="00F31DF6">
        <w:rPr>
          <w:rFonts w:ascii="Arial" w:hAnsi="Arial" w:cs="Arial"/>
          <w:color w:val="000000" w:themeColor="text1"/>
          <w:sz w:val="24"/>
          <w:szCs w:val="24"/>
        </w:rPr>
        <w:t>as well as</w:t>
      </w:r>
      <w:r w:rsidR="00F31DF6" w:rsidRPr="00D96A47">
        <w:rPr>
          <w:rFonts w:ascii="Arial" w:hAnsi="Arial" w:cs="Arial"/>
          <w:color w:val="000000" w:themeColor="text1"/>
          <w:sz w:val="24"/>
          <w:szCs w:val="24"/>
        </w:rPr>
        <w:t xml:space="preserve"> their links to poverty</w:t>
      </w:r>
      <w:r w:rsidR="00F31DF6">
        <w:rPr>
          <w:rFonts w:ascii="Arial" w:hAnsi="Arial" w:cs="Arial"/>
          <w:color w:val="000000" w:themeColor="text1"/>
          <w:sz w:val="24"/>
          <w:szCs w:val="24"/>
        </w:rPr>
        <w:t xml:space="preserve"> </w:t>
      </w:r>
      <w:r w:rsidR="00F31DF6" w:rsidRPr="00F55A93">
        <w:rPr>
          <w:rFonts w:ascii="Arial" w:hAnsi="Arial" w:cs="Arial"/>
          <w:color w:val="000000" w:themeColor="text1"/>
          <w:sz w:val="24"/>
          <w:szCs w:val="24"/>
        </w:rPr>
        <w:t>[59]</w:t>
      </w:r>
      <w:r w:rsidR="00F31DF6" w:rsidRPr="005B52A7">
        <w:rPr>
          <w:rFonts w:ascii="Arial" w:hAnsi="Arial" w:cs="Arial"/>
          <w:color w:val="000000" w:themeColor="text1"/>
          <w:sz w:val="24"/>
          <w:szCs w:val="24"/>
        </w:rPr>
        <w:t xml:space="preserve">, individuals </w:t>
      </w:r>
      <w:r w:rsidR="00F31DF6" w:rsidRPr="00D96A47">
        <w:rPr>
          <w:rFonts w:ascii="Arial" w:hAnsi="Arial" w:cs="Arial"/>
          <w:color w:val="000000" w:themeColor="text1"/>
          <w:sz w:val="24"/>
          <w:szCs w:val="24"/>
        </w:rPr>
        <w:t xml:space="preserve">and communities </w:t>
      </w:r>
      <w:r w:rsidR="00F31DF6" w:rsidRPr="005B52A7">
        <w:rPr>
          <w:rFonts w:ascii="Arial" w:hAnsi="Arial" w:cs="Arial"/>
          <w:color w:val="000000" w:themeColor="text1"/>
          <w:sz w:val="24"/>
          <w:szCs w:val="24"/>
        </w:rPr>
        <w:t xml:space="preserve">affected by NTDs </w:t>
      </w:r>
      <w:r w:rsidR="00F31DF6">
        <w:rPr>
          <w:rFonts w:ascii="Arial" w:hAnsi="Arial" w:cs="Arial"/>
          <w:color w:val="000000" w:themeColor="text1"/>
          <w:sz w:val="24"/>
          <w:szCs w:val="24"/>
        </w:rPr>
        <w:t xml:space="preserve">may well </w:t>
      </w:r>
      <w:r w:rsidR="00F31DF6" w:rsidRPr="005B52A7">
        <w:rPr>
          <w:rFonts w:ascii="Arial" w:hAnsi="Arial" w:cs="Arial"/>
          <w:color w:val="000000" w:themeColor="text1"/>
          <w:sz w:val="24"/>
          <w:szCs w:val="24"/>
        </w:rPr>
        <w:t xml:space="preserve">represent </w:t>
      </w:r>
      <w:r w:rsidR="00F31DF6">
        <w:rPr>
          <w:rFonts w:ascii="Arial" w:hAnsi="Arial" w:cs="Arial"/>
          <w:color w:val="000000" w:themeColor="text1"/>
          <w:sz w:val="24"/>
          <w:szCs w:val="24"/>
        </w:rPr>
        <w:t xml:space="preserve">one of the </w:t>
      </w:r>
      <w:r w:rsidR="00F31DF6" w:rsidRPr="005B52A7">
        <w:rPr>
          <w:rFonts w:ascii="Arial" w:hAnsi="Arial" w:cs="Arial"/>
          <w:color w:val="000000" w:themeColor="text1"/>
          <w:sz w:val="24"/>
          <w:szCs w:val="24"/>
        </w:rPr>
        <w:t>high</w:t>
      </w:r>
      <w:r w:rsidR="00F31DF6">
        <w:rPr>
          <w:rFonts w:ascii="Arial" w:hAnsi="Arial" w:cs="Arial"/>
          <w:color w:val="000000" w:themeColor="text1"/>
          <w:sz w:val="24"/>
          <w:szCs w:val="24"/>
        </w:rPr>
        <w:t>est</w:t>
      </w:r>
      <w:r w:rsidR="00F31DF6" w:rsidRPr="005B52A7">
        <w:rPr>
          <w:rFonts w:ascii="Arial" w:hAnsi="Arial" w:cs="Arial"/>
          <w:color w:val="000000" w:themeColor="text1"/>
          <w:sz w:val="24"/>
          <w:szCs w:val="24"/>
        </w:rPr>
        <w:t xml:space="preserve"> risk </w:t>
      </w:r>
      <w:r w:rsidR="00F31DF6" w:rsidRPr="00D96A47">
        <w:rPr>
          <w:rFonts w:ascii="Arial" w:hAnsi="Arial" w:cs="Arial"/>
          <w:color w:val="000000" w:themeColor="text1"/>
          <w:sz w:val="24"/>
          <w:szCs w:val="24"/>
        </w:rPr>
        <w:t>population</w:t>
      </w:r>
      <w:r w:rsidR="00F31DF6">
        <w:rPr>
          <w:rFonts w:ascii="Arial" w:hAnsi="Arial" w:cs="Arial"/>
          <w:color w:val="000000" w:themeColor="text1"/>
          <w:sz w:val="24"/>
          <w:szCs w:val="24"/>
        </w:rPr>
        <w:t>s</w:t>
      </w:r>
      <w:r w:rsidR="00F31DF6" w:rsidRPr="005B52A7">
        <w:rPr>
          <w:rFonts w:ascii="Arial" w:hAnsi="Arial" w:cs="Arial"/>
          <w:color w:val="000000" w:themeColor="text1"/>
          <w:sz w:val="24"/>
          <w:szCs w:val="24"/>
        </w:rPr>
        <w:t xml:space="preserve"> for mental disorder</w:t>
      </w:r>
      <w:r w:rsidR="00F31DF6" w:rsidRPr="00D96A47">
        <w:rPr>
          <w:rFonts w:ascii="Arial" w:hAnsi="Arial" w:cs="Arial"/>
          <w:color w:val="000000" w:themeColor="text1"/>
          <w:sz w:val="24"/>
          <w:szCs w:val="24"/>
        </w:rPr>
        <w:t>.</w:t>
      </w:r>
      <w:r w:rsidR="008B78CB">
        <w:rPr>
          <w:rFonts w:ascii="Arial" w:hAnsi="Arial" w:cs="Arial"/>
          <w:color w:val="000000" w:themeColor="text1"/>
          <w:sz w:val="24"/>
          <w:szCs w:val="24"/>
        </w:rPr>
        <w:t xml:space="preserve"> </w:t>
      </w:r>
      <w:r w:rsidR="005E73D7">
        <w:rPr>
          <w:rFonts w:ascii="Arial" w:hAnsi="Arial" w:cs="Arial"/>
          <w:color w:val="000000" w:themeColor="text1"/>
          <w:sz w:val="24"/>
          <w:szCs w:val="24"/>
        </w:rPr>
        <w:t xml:space="preserve">Importantly, these more neglected aspects of NTDs need to be championed first by the NTD community in order that more widespread recognition can occur. </w:t>
      </w:r>
    </w:p>
    <w:p w14:paraId="1E7F82CF" w14:textId="50BF0DB0" w:rsidR="00C4029A" w:rsidRDefault="00F31DF6" w:rsidP="007D2494">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br/>
      </w:r>
      <w:r w:rsidR="008B78CB">
        <w:rPr>
          <w:rFonts w:ascii="Arial" w:hAnsi="Arial" w:cs="Arial"/>
          <w:color w:val="000000" w:themeColor="text1"/>
          <w:sz w:val="24"/>
          <w:szCs w:val="24"/>
        </w:rPr>
        <w:t>As such</w:t>
      </w:r>
      <w:r w:rsidR="00AF4408">
        <w:rPr>
          <w:rFonts w:ascii="Arial" w:hAnsi="Arial" w:cs="Arial"/>
          <w:color w:val="000000" w:themeColor="text1"/>
          <w:sz w:val="24"/>
          <w:szCs w:val="24"/>
        </w:rPr>
        <w:t>,</w:t>
      </w:r>
      <w:r w:rsidR="00017E58">
        <w:rPr>
          <w:rFonts w:ascii="Arial" w:hAnsi="Arial" w:cs="Arial"/>
          <w:color w:val="000000" w:themeColor="text1"/>
          <w:sz w:val="24"/>
          <w:szCs w:val="24"/>
        </w:rPr>
        <w:t xml:space="preserve"> </w:t>
      </w:r>
      <w:r w:rsidR="00DF42AE">
        <w:rPr>
          <w:rFonts w:ascii="Arial" w:hAnsi="Arial" w:cs="Arial"/>
          <w:color w:val="000000" w:themeColor="text1"/>
          <w:sz w:val="24"/>
          <w:szCs w:val="24"/>
        </w:rPr>
        <w:t>we</w:t>
      </w:r>
      <w:r w:rsidR="00C35EC1">
        <w:rPr>
          <w:rFonts w:ascii="Arial" w:hAnsi="Arial" w:cs="Arial"/>
          <w:color w:val="000000" w:themeColor="text1"/>
          <w:sz w:val="24"/>
          <w:szCs w:val="24"/>
        </w:rPr>
        <w:t xml:space="preserve"> have</w:t>
      </w:r>
      <w:r w:rsidR="00DF42AE">
        <w:rPr>
          <w:rFonts w:ascii="Arial" w:hAnsi="Arial" w:cs="Arial"/>
          <w:color w:val="000000" w:themeColor="text1"/>
          <w:sz w:val="24"/>
          <w:szCs w:val="24"/>
        </w:rPr>
        <w:t xml:space="preserve"> highligh</w:t>
      </w:r>
      <w:r w:rsidR="00C35EC1">
        <w:rPr>
          <w:rFonts w:ascii="Arial" w:hAnsi="Arial" w:cs="Arial"/>
          <w:color w:val="000000" w:themeColor="text1"/>
          <w:sz w:val="24"/>
          <w:szCs w:val="24"/>
        </w:rPr>
        <w:t xml:space="preserve">ted </w:t>
      </w:r>
      <w:r w:rsidR="0017386E">
        <w:rPr>
          <w:rFonts w:ascii="Arial" w:hAnsi="Arial" w:cs="Arial"/>
          <w:color w:val="000000" w:themeColor="text1"/>
          <w:sz w:val="24"/>
          <w:szCs w:val="24"/>
        </w:rPr>
        <w:t>a growing</w:t>
      </w:r>
      <w:r w:rsidR="00C717D9">
        <w:rPr>
          <w:rFonts w:ascii="Arial" w:hAnsi="Arial" w:cs="Arial"/>
          <w:color w:val="000000" w:themeColor="text1"/>
          <w:sz w:val="24"/>
          <w:szCs w:val="24"/>
        </w:rPr>
        <w:t xml:space="preserve"> </w:t>
      </w:r>
      <w:r w:rsidR="00357B5B">
        <w:rPr>
          <w:rFonts w:ascii="Arial" w:hAnsi="Arial" w:cs="Arial"/>
          <w:color w:val="000000" w:themeColor="text1"/>
          <w:sz w:val="24"/>
          <w:szCs w:val="24"/>
        </w:rPr>
        <w:t>number of effective</w:t>
      </w:r>
      <w:r w:rsidR="00DF42AE">
        <w:rPr>
          <w:rFonts w:ascii="Arial" w:hAnsi="Arial" w:cs="Arial"/>
          <w:color w:val="000000" w:themeColor="text1"/>
          <w:sz w:val="24"/>
          <w:szCs w:val="24"/>
        </w:rPr>
        <w:t xml:space="preserve"> psychosocial</w:t>
      </w:r>
      <w:r w:rsidR="005E3D1E">
        <w:rPr>
          <w:rFonts w:ascii="Arial" w:hAnsi="Arial" w:cs="Arial"/>
          <w:color w:val="000000" w:themeColor="text1"/>
          <w:sz w:val="24"/>
          <w:szCs w:val="24"/>
        </w:rPr>
        <w:t xml:space="preserve"> interventions</w:t>
      </w:r>
      <w:r w:rsidR="00DF42AE">
        <w:rPr>
          <w:rFonts w:ascii="Arial" w:hAnsi="Arial" w:cs="Arial"/>
          <w:color w:val="000000" w:themeColor="text1"/>
          <w:sz w:val="24"/>
          <w:szCs w:val="24"/>
        </w:rPr>
        <w:t xml:space="preserve"> </w:t>
      </w:r>
      <w:r w:rsidR="00357B5B">
        <w:rPr>
          <w:rFonts w:ascii="Arial" w:hAnsi="Arial" w:cs="Arial"/>
          <w:color w:val="000000" w:themeColor="text1"/>
          <w:sz w:val="24"/>
          <w:szCs w:val="24"/>
        </w:rPr>
        <w:t xml:space="preserve">which have been demonstrated </w:t>
      </w:r>
      <w:r w:rsidR="00017E58">
        <w:rPr>
          <w:rFonts w:ascii="Arial" w:hAnsi="Arial" w:cs="Arial"/>
          <w:color w:val="000000" w:themeColor="text1"/>
          <w:sz w:val="24"/>
          <w:szCs w:val="24"/>
        </w:rPr>
        <w:t xml:space="preserve">in </w:t>
      </w:r>
      <w:r w:rsidR="00DF42AE">
        <w:rPr>
          <w:rFonts w:ascii="Arial" w:hAnsi="Arial" w:cs="Arial"/>
          <w:color w:val="000000" w:themeColor="text1"/>
          <w:sz w:val="24"/>
          <w:szCs w:val="24"/>
        </w:rPr>
        <w:t>a</w:t>
      </w:r>
      <w:r w:rsidR="00357B5B">
        <w:rPr>
          <w:rFonts w:ascii="Arial" w:hAnsi="Arial" w:cs="Arial"/>
          <w:color w:val="000000" w:themeColor="text1"/>
          <w:sz w:val="24"/>
          <w:szCs w:val="24"/>
        </w:rPr>
        <w:t xml:space="preserve"> number of</w:t>
      </w:r>
      <w:r w:rsidR="00DF42AE">
        <w:rPr>
          <w:rFonts w:ascii="Arial" w:hAnsi="Arial" w:cs="Arial"/>
          <w:color w:val="000000" w:themeColor="text1"/>
          <w:sz w:val="24"/>
          <w:szCs w:val="24"/>
        </w:rPr>
        <w:t xml:space="preserve"> </w:t>
      </w:r>
      <w:r w:rsidR="00017E58">
        <w:rPr>
          <w:rFonts w:ascii="Arial" w:hAnsi="Arial" w:cs="Arial"/>
          <w:color w:val="000000" w:themeColor="text1"/>
          <w:sz w:val="24"/>
          <w:szCs w:val="24"/>
        </w:rPr>
        <w:t xml:space="preserve">NTD </w:t>
      </w:r>
      <w:r w:rsidR="003458B9">
        <w:rPr>
          <w:rFonts w:ascii="Arial" w:hAnsi="Arial" w:cs="Arial"/>
          <w:color w:val="000000" w:themeColor="text1"/>
          <w:sz w:val="24"/>
          <w:szCs w:val="24"/>
        </w:rPr>
        <w:t>populations and</w:t>
      </w:r>
      <w:r w:rsidR="00E561CA">
        <w:rPr>
          <w:rFonts w:ascii="Arial" w:hAnsi="Arial" w:cs="Arial"/>
          <w:color w:val="000000" w:themeColor="text1"/>
          <w:sz w:val="24"/>
          <w:szCs w:val="24"/>
        </w:rPr>
        <w:t xml:space="preserve"> discuss</w:t>
      </w:r>
      <w:r w:rsidR="00194C68">
        <w:rPr>
          <w:rFonts w:ascii="Arial" w:hAnsi="Arial" w:cs="Arial"/>
          <w:color w:val="000000" w:themeColor="text1"/>
          <w:sz w:val="24"/>
          <w:szCs w:val="24"/>
        </w:rPr>
        <w:t>ed</w:t>
      </w:r>
      <w:r w:rsidR="0017386E">
        <w:rPr>
          <w:rFonts w:ascii="Arial" w:hAnsi="Arial" w:cs="Arial"/>
          <w:color w:val="000000" w:themeColor="text1"/>
          <w:sz w:val="24"/>
          <w:szCs w:val="24"/>
        </w:rPr>
        <w:t xml:space="preserve"> </w:t>
      </w:r>
      <w:r w:rsidR="00E561CA">
        <w:rPr>
          <w:rFonts w:ascii="Arial" w:hAnsi="Arial" w:cs="Arial"/>
          <w:color w:val="000000" w:themeColor="text1"/>
          <w:sz w:val="24"/>
          <w:szCs w:val="24"/>
        </w:rPr>
        <w:t xml:space="preserve">future </w:t>
      </w:r>
      <w:r w:rsidR="00E561CA">
        <w:rPr>
          <w:rFonts w:ascii="Arial" w:hAnsi="Arial" w:cs="Arial"/>
          <w:color w:val="000000" w:themeColor="text1"/>
          <w:sz w:val="24"/>
          <w:szCs w:val="24"/>
        </w:rPr>
        <w:lastRenderedPageBreak/>
        <w:t>opportunities</w:t>
      </w:r>
      <w:r w:rsidR="00DE7214">
        <w:rPr>
          <w:rFonts w:ascii="Arial" w:hAnsi="Arial" w:cs="Arial"/>
          <w:color w:val="000000" w:themeColor="text1"/>
          <w:sz w:val="24"/>
          <w:szCs w:val="24"/>
        </w:rPr>
        <w:t xml:space="preserve"> </w:t>
      </w:r>
      <w:r w:rsidR="00194C68">
        <w:rPr>
          <w:rFonts w:ascii="Arial" w:hAnsi="Arial" w:cs="Arial"/>
          <w:color w:val="000000" w:themeColor="text1"/>
          <w:sz w:val="24"/>
          <w:szCs w:val="24"/>
        </w:rPr>
        <w:t>to</w:t>
      </w:r>
      <w:r w:rsidR="00DE7214">
        <w:rPr>
          <w:rFonts w:ascii="Arial" w:hAnsi="Arial" w:cs="Arial"/>
          <w:color w:val="000000" w:themeColor="text1"/>
          <w:sz w:val="24"/>
          <w:szCs w:val="24"/>
        </w:rPr>
        <w:t xml:space="preserve"> </w:t>
      </w:r>
      <w:r w:rsidR="00DE006B">
        <w:rPr>
          <w:rFonts w:ascii="Arial" w:hAnsi="Arial" w:cs="Arial"/>
          <w:color w:val="000000" w:themeColor="text1"/>
          <w:sz w:val="24"/>
          <w:szCs w:val="24"/>
        </w:rPr>
        <w:t>scale</w:t>
      </w:r>
      <w:r w:rsidR="00E561CA">
        <w:rPr>
          <w:rFonts w:ascii="Arial" w:hAnsi="Arial" w:cs="Arial"/>
          <w:color w:val="000000" w:themeColor="text1"/>
          <w:sz w:val="24"/>
          <w:szCs w:val="24"/>
        </w:rPr>
        <w:t xml:space="preserve"> </w:t>
      </w:r>
      <w:r w:rsidR="00DE006B">
        <w:rPr>
          <w:rFonts w:ascii="Arial" w:hAnsi="Arial" w:cs="Arial"/>
          <w:color w:val="000000" w:themeColor="text1"/>
          <w:sz w:val="24"/>
          <w:szCs w:val="24"/>
        </w:rPr>
        <w:t xml:space="preserve">up </w:t>
      </w:r>
      <w:r w:rsidR="00E561CA">
        <w:rPr>
          <w:rFonts w:ascii="Arial" w:hAnsi="Arial" w:cs="Arial"/>
          <w:color w:val="000000" w:themeColor="text1"/>
          <w:sz w:val="24"/>
          <w:szCs w:val="24"/>
        </w:rPr>
        <w:t>and</w:t>
      </w:r>
      <w:r w:rsidR="00DE006B">
        <w:rPr>
          <w:rFonts w:ascii="Arial" w:hAnsi="Arial" w:cs="Arial"/>
          <w:color w:val="000000" w:themeColor="text1"/>
          <w:sz w:val="24"/>
          <w:szCs w:val="24"/>
        </w:rPr>
        <w:t xml:space="preserve"> </w:t>
      </w:r>
      <w:r w:rsidR="00357B5B">
        <w:rPr>
          <w:rFonts w:ascii="Arial" w:hAnsi="Arial" w:cs="Arial"/>
          <w:color w:val="000000" w:themeColor="text1"/>
          <w:sz w:val="24"/>
          <w:szCs w:val="24"/>
        </w:rPr>
        <w:t xml:space="preserve">practically </w:t>
      </w:r>
      <w:r w:rsidR="00DE006B">
        <w:rPr>
          <w:rFonts w:ascii="Arial" w:hAnsi="Arial" w:cs="Arial"/>
          <w:color w:val="000000" w:themeColor="text1"/>
          <w:sz w:val="24"/>
          <w:szCs w:val="24"/>
        </w:rPr>
        <w:t>integrate</w:t>
      </w:r>
      <w:r w:rsidR="00357B5B">
        <w:rPr>
          <w:rFonts w:ascii="Arial" w:hAnsi="Arial" w:cs="Arial"/>
          <w:color w:val="000000" w:themeColor="text1"/>
          <w:sz w:val="24"/>
          <w:szCs w:val="24"/>
        </w:rPr>
        <w:t xml:space="preserve"> this growing evidence base</w:t>
      </w:r>
      <w:r w:rsidR="00DE006B">
        <w:rPr>
          <w:rFonts w:ascii="Arial" w:hAnsi="Arial" w:cs="Arial"/>
          <w:color w:val="000000" w:themeColor="text1"/>
          <w:sz w:val="24"/>
          <w:szCs w:val="24"/>
        </w:rPr>
        <w:t xml:space="preserve"> into existing </w:t>
      </w:r>
      <w:r w:rsidR="00C10171">
        <w:rPr>
          <w:rFonts w:ascii="Arial" w:hAnsi="Arial" w:cs="Arial"/>
          <w:color w:val="000000" w:themeColor="text1"/>
          <w:sz w:val="24"/>
          <w:szCs w:val="24"/>
        </w:rPr>
        <w:t xml:space="preserve">NTD </w:t>
      </w:r>
      <w:r w:rsidR="00DE006B">
        <w:rPr>
          <w:rFonts w:ascii="Arial" w:hAnsi="Arial" w:cs="Arial"/>
          <w:color w:val="000000" w:themeColor="text1"/>
          <w:sz w:val="24"/>
          <w:szCs w:val="24"/>
        </w:rPr>
        <w:t>programme activities</w:t>
      </w:r>
      <w:r w:rsidR="00017E58">
        <w:rPr>
          <w:rFonts w:ascii="Arial" w:hAnsi="Arial" w:cs="Arial"/>
          <w:color w:val="000000" w:themeColor="text1"/>
          <w:sz w:val="24"/>
          <w:szCs w:val="24"/>
        </w:rPr>
        <w:t>.</w:t>
      </w:r>
      <w:r w:rsidR="00261DDF">
        <w:rPr>
          <w:rFonts w:ascii="Arial" w:hAnsi="Arial" w:cs="Arial"/>
          <w:color w:val="000000" w:themeColor="text1"/>
          <w:sz w:val="24"/>
          <w:szCs w:val="24"/>
        </w:rPr>
        <w:t xml:space="preserve"> Success in this process is dependent upon th</w:t>
      </w:r>
      <w:r w:rsidR="00F1775C">
        <w:rPr>
          <w:rFonts w:ascii="Arial" w:hAnsi="Arial" w:cs="Arial"/>
          <w:color w:val="000000" w:themeColor="text1"/>
          <w:sz w:val="24"/>
          <w:szCs w:val="24"/>
        </w:rPr>
        <w:t>e</w:t>
      </w:r>
      <w:r w:rsidR="00261DDF">
        <w:rPr>
          <w:rFonts w:ascii="Arial" w:hAnsi="Arial" w:cs="Arial"/>
          <w:color w:val="000000" w:themeColor="text1"/>
          <w:sz w:val="24"/>
          <w:szCs w:val="24"/>
        </w:rPr>
        <w:t xml:space="preserve"> input of affected communities and those living with the lasting sequelae of NTD. </w:t>
      </w:r>
      <w:r w:rsidR="008A7A03">
        <w:rPr>
          <w:rFonts w:ascii="Arial" w:hAnsi="Arial" w:cs="Arial"/>
          <w:color w:val="000000" w:themeColor="text1"/>
          <w:sz w:val="24"/>
          <w:szCs w:val="24"/>
        </w:rPr>
        <w:t>F</w:t>
      </w:r>
      <w:r w:rsidR="0053363B" w:rsidRPr="00E07C9D">
        <w:rPr>
          <w:rFonts w:ascii="Arial" w:hAnsi="Arial" w:cs="Arial"/>
          <w:color w:val="000000" w:themeColor="text1"/>
          <w:sz w:val="24"/>
          <w:szCs w:val="24"/>
        </w:rPr>
        <w:t>urther engagement</w:t>
      </w:r>
      <w:r w:rsidR="0072394F">
        <w:rPr>
          <w:rFonts w:ascii="Arial" w:hAnsi="Arial" w:cs="Arial"/>
          <w:color w:val="000000" w:themeColor="text1"/>
          <w:sz w:val="24"/>
          <w:szCs w:val="24"/>
        </w:rPr>
        <w:t xml:space="preserve"> and knowledge sharing</w:t>
      </w:r>
      <w:r w:rsidR="0053363B" w:rsidRPr="00E07C9D">
        <w:rPr>
          <w:rFonts w:ascii="Arial" w:hAnsi="Arial" w:cs="Arial"/>
          <w:color w:val="000000" w:themeColor="text1"/>
          <w:sz w:val="24"/>
          <w:szCs w:val="24"/>
        </w:rPr>
        <w:t xml:space="preserve"> outside of the NTD community is </w:t>
      </w:r>
      <w:r w:rsidR="00261DDF">
        <w:rPr>
          <w:rFonts w:ascii="Arial" w:hAnsi="Arial" w:cs="Arial"/>
          <w:color w:val="000000" w:themeColor="text1"/>
          <w:sz w:val="24"/>
          <w:szCs w:val="24"/>
        </w:rPr>
        <w:t xml:space="preserve">also </w:t>
      </w:r>
      <w:r w:rsidR="0053363B" w:rsidRPr="00E07C9D">
        <w:rPr>
          <w:rFonts w:ascii="Arial" w:hAnsi="Arial" w:cs="Arial"/>
          <w:color w:val="000000" w:themeColor="text1"/>
          <w:sz w:val="24"/>
          <w:szCs w:val="24"/>
        </w:rPr>
        <w:t xml:space="preserve">critical to drive future collaboration </w:t>
      </w:r>
      <w:r w:rsidR="0085215F" w:rsidRPr="00F1775C">
        <w:rPr>
          <w:rFonts w:ascii="Arial" w:hAnsi="Arial" w:cs="Arial"/>
          <w:color w:val="000000" w:themeColor="text1"/>
          <w:sz w:val="24"/>
          <w:szCs w:val="24"/>
        </w:rPr>
        <w:t xml:space="preserve">and </w:t>
      </w:r>
      <w:r w:rsidR="0072394F" w:rsidRPr="00F1775C">
        <w:rPr>
          <w:rFonts w:ascii="Arial" w:hAnsi="Arial" w:cs="Arial"/>
          <w:color w:val="000000" w:themeColor="text1"/>
          <w:sz w:val="24"/>
          <w:szCs w:val="24"/>
        </w:rPr>
        <w:t xml:space="preserve">innovation </w:t>
      </w:r>
      <w:r w:rsidR="00CD1B44" w:rsidRPr="00F1775C">
        <w:rPr>
          <w:rFonts w:ascii="Arial" w:hAnsi="Arial" w:cs="Arial"/>
          <w:color w:val="000000" w:themeColor="text1"/>
          <w:sz w:val="24"/>
          <w:szCs w:val="24"/>
        </w:rPr>
        <w:t>in this process</w:t>
      </w:r>
      <w:r w:rsidR="0053363B" w:rsidRPr="00E07C9D">
        <w:rPr>
          <w:rFonts w:ascii="Arial" w:hAnsi="Arial" w:cs="Arial"/>
          <w:color w:val="000000" w:themeColor="text1"/>
          <w:sz w:val="24"/>
          <w:szCs w:val="24"/>
        </w:rPr>
        <w:t xml:space="preserve">. </w:t>
      </w:r>
      <w:r w:rsidR="00F1775C">
        <w:rPr>
          <w:rFonts w:ascii="Arial" w:hAnsi="Arial" w:cs="Arial"/>
          <w:color w:val="000000" w:themeColor="text1"/>
          <w:sz w:val="24"/>
          <w:szCs w:val="24"/>
        </w:rPr>
        <w:t>For example, t</w:t>
      </w:r>
      <w:r w:rsidR="00426FCB" w:rsidRPr="00E07C9D">
        <w:rPr>
          <w:rFonts w:ascii="Arial" w:hAnsi="Arial" w:cs="Arial"/>
          <w:color w:val="000000" w:themeColor="text1"/>
          <w:sz w:val="24"/>
          <w:szCs w:val="24"/>
        </w:rPr>
        <w:t xml:space="preserve">he NTD community can </w:t>
      </w:r>
      <w:r w:rsidR="0072394F">
        <w:rPr>
          <w:rFonts w:ascii="Arial" w:hAnsi="Arial" w:cs="Arial"/>
          <w:color w:val="000000" w:themeColor="text1"/>
          <w:sz w:val="24"/>
          <w:szCs w:val="24"/>
        </w:rPr>
        <w:t>gain</w:t>
      </w:r>
      <w:r w:rsidR="00426FCB" w:rsidRPr="00E07C9D">
        <w:rPr>
          <w:rFonts w:ascii="Arial" w:hAnsi="Arial" w:cs="Arial"/>
          <w:color w:val="000000" w:themeColor="text1"/>
          <w:sz w:val="24"/>
          <w:szCs w:val="24"/>
        </w:rPr>
        <w:t xml:space="preserve"> valuable </w:t>
      </w:r>
      <w:r w:rsidR="0072394F">
        <w:rPr>
          <w:rFonts w:ascii="Arial" w:hAnsi="Arial" w:cs="Arial"/>
          <w:color w:val="000000" w:themeColor="text1"/>
          <w:sz w:val="24"/>
          <w:szCs w:val="24"/>
        </w:rPr>
        <w:t>insights</w:t>
      </w:r>
      <w:r w:rsidR="00426FCB" w:rsidRPr="00E07C9D">
        <w:rPr>
          <w:rFonts w:ascii="Arial" w:hAnsi="Arial" w:cs="Arial"/>
          <w:color w:val="000000" w:themeColor="text1"/>
          <w:sz w:val="24"/>
          <w:szCs w:val="24"/>
        </w:rPr>
        <w:t xml:space="preserve"> from the glo</w:t>
      </w:r>
      <w:r w:rsidR="00426FCB">
        <w:rPr>
          <w:rFonts w:ascii="Arial" w:hAnsi="Arial" w:cs="Arial"/>
          <w:color w:val="000000" w:themeColor="text1"/>
          <w:sz w:val="24"/>
          <w:szCs w:val="24"/>
        </w:rPr>
        <w:t xml:space="preserve">bal mental health </w:t>
      </w:r>
      <w:r w:rsidR="00EF50B7">
        <w:rPr>
          <w:rFonts w:ascii="Arial" w:hAnsi="Arial" w:cs="Arial"/>
          <w:color w:val="000000" w:themeColor="text1"/>
          <w:sz w:val="24"/>
          <w:szCs w:val="24"/>
        </w:rPr>
        <w:t>community</w:t>
      </w:r>
      <w:r>
        <w:rPr>
          <w:rFonts w:ascii="Arial" w:hAnsi="Arial" w:cs="Arial"/>
          <w:color w:val="000000" w:themeColor="text1"/>
          <w:sz w:val="24"/>
          <w:szCs w:val="24"/>
        </w:rPr>
        <w:t xml:space="preserve"> in terms of community</w:t>
      </w:r>
      <w:r w:rsidR="00C61FB5">
        <w:rPr>
          <w:rFonts w:ascii="Arial" w:hAnsi="Arial" w:cs="Arial"/>
          <w:color w:val="000000" w:themeColor="text1"/>
          <w:sz w:val="24"/>
          <w:szCs w:val="24"/>
        </w:rPr>
        <w:t>-led mental health assessment and delivery of care</w:t>
      </w:r>
      <w:r w:rsidR="00426FCB">
        <w:rPr>
          <w:rFonts w:ascii="Arial" w:hAnsi="Arial" w:cs="Arial"/>
          <w:color w:val="000000" w:themeColor="text1"/>
          <w:sz w:val="24"/>
          <w:szCs w:val="24"/>
        </w:rPr>
        <w:t xml:space="preserve">. </w:t>
      </w:r>
      <w:r w:rsidR="00F1775C">
        <w:rPr>
          <w:rFonts w:ascii="Arial" w:hAnsi="Arial" w:cs="Arial"/>
          <w:color w:val="000000" w:themeColor="text1"/>
          <w:sz w:val="24"/>
          <w:szCs w:val="24"/>
        </w:rPr>
        <w:t>Equally</w:t>
      </w:r>
      <w:r w:rsidR="00426FCB">
        <w:rPr>
          <w:rFonts w:ascii="Arial" w:hAnsi="Arial" w:cs="Arial"/>
          <w:color w:val="000000" w:themeColor="text1"/>
          <w:sz w:val="24"/>
          <w:szCs w:val="24"/>
        </w:rPr>
        <w:t xml:space="preserve">, </w:t>
      </w:r>
      <w:r w:rsidR="0053363B">
        <w:rPr>
          <w:rFonts w:ascii="Arial" w:hAnsi="Arial" w:cs="Arial"/>
          <w:color w:val="000000" w:themeColor="text1"/>
          <w:sz w:val="24"/>
          <w:szCs w:val="24"/>
        </w:rPr>
        <w:t xml:space="preserve">the scale of </w:t>
      </w:r>
      <w:r w:rsidR="00A95F28">
        <w:rPr>
          <w:rFonts w:ascii="Arial" w:hAnsi="Arial" w:cs="Arial"/>
          <w:color w:val="000000" w:themeColor="text1"/>
          <w:sz w:val="24"/>
          <w:szCs w:val="24"/>
        </w:rPr>
        <w:t xml:space="preserve">mental health and </w:t>
      </w:r>
      <w:r w:rsidR="0053363B">
        <w:rPr>
          <w:rFonts w:ascii="Arial" w:hAnsi="Arial" w:cs="Arial"/>
          <w:color w:val="000000" w:themeColor="text1"/>
          <w:sz w:val="24"/>
          <w:szCs w:val="24"/>
        </w:rPr>
        <w:t xml:space="preserve">NTDs, the </w:t>
      </w:r>
      <w:r w:rsidR="0053363B" w:rsidRPr="00D96A47">
        <w:rPr>
          <w:rFonts w:ascii="Arial" w:hAnsi="Arial" w:cs="Arial"/>
          <w:color w:val="000000" w:themeColor="text1"/>
          <w:sz w:val="24"/>
          <w:szCs w:val="24"/>
        </w:rPr>
        <w:t>unique aspects of NTD programmes</w:t>
      </w:r>
      <w:r w:rsidR="0053363B">
        <w:rPr>
          <w:rFonts w:ascii="Arial" w:hAnsi="Arial" w:cs="Arial"/>
          <w:color w:val="000000" w:themeColor="text1"/>
          <w:sz w:val="24"/>
          <w:szCs w:val="24"/>
        </w:rPr>
        <w:t xml:space="preserve">, </w:t>
      </w:r>
      <w:r w:rsidR="0053363B" w:rsidRPr="00D96A47">
        <w:rPr>
          <w:rFonts w:ascii="Arial" w:hAnsi="Arial" w:cs="Arial"/>
          <w:color w:val="000000" w:themeColor="text1"/>
          <w:sz w:val="24"/>
          <w:szCs w:val="24"/>
        </w:rPr>
        <w:t>and</w:t>
      </w:r>
      <w:r w:rsidR="0053363B">
        <w:rPr>
          <w:rFonts w:ascii="Arial" w:hAnsi="Arial" w:cs="Arial"/>
          <w:color w:val="000000" w:themeColor="text1"/>
          <w:sz w:val="24"/>
          <w:szCs w:val="24"/>
        </w:rPr>
        <w:t xml:space="preserve"> the</w:t>
      </w:r>
      <w:r w:rsidR="0053363B" w:rsidRPr="00D96A47">
        <w:rPr>
          <w:rFonts w:ascii="Arial" w:hAnsi="Arial" w:cs="Arial"/>
          <w:color w:val="000000" w:themeColor="text1"/>
          <w:sz w:val="24"/>
          <w:szCs w:val="24"/>
        </w:rPr>
        <w:t xml:space="preserve"> </w:t>
      </w:r>
      <w:r w:rsidR="0053363B">
        <w:rPr>
          <w:rFonts w:ascii="Arial" w:hAnsi="Arial" w:cs="Arial"/>
          <w:color w:val="000000" w:themeColor="text1"/>
          <w:sz w:val="24"/>
          <w:szCs w:val="24"/>
        </w:rPr>
        <w:t>opportunities outlined above</w:t>
      </w:r>
      <w:r w:rsidR="0053363B" w:rsidRPr="00D96A47">
        <w:rPr>
          <w:rFonts w:ascii="Arial" w:hAnsi="Arial" w:cs="Arial"/>
          <w:color w:val="000000" w:themeColor="text1"/>
          <w:sz w:val="24"/>
          <w:szCs w:val="24"/>
        </w:rPr>
        <w:t xml:space="preserve"> for integration of mental and physical health</w:t>
      </w:r>
      <w:r w:rsidR="0053363B">
        <w:rPr>
          <w:rFonts w:ascii="Arial" w:hAnsi="Arial" w:cs="Arial"/>
          <w:color w:val="000000" w:themeColor="text1"/>
          <w:sz w:val="24"/>
          <w:szCs w:val="24"/>
        </w:rPr>
        <w:t xml:space="preserve">care all </w:t>
      </w:r>
      <w:r w:rsidR="00A95F28">
        <w:rPr>
          <w:rFonts w:ascii="Arial" w:hAnsi="Arial" w:cs="Arial"/>
          <w:color w:val="000000" w:themeColor="text1"/>
          <w:sz w:val="24"/>
          <w:szCs w:val="24"/>
        </w:rPr>
        <w:t>serve as</w:t>
      </w:r>
      <w:r w:rsidR="00821421">
        <w:rPr>
          <w:rFonts w:ascii="Arial" w:hAnsi="Arial" w:cs="Arial"/>
          <w:color w:val="000000" w:themeColor="text1"/>
          <w:sz w:val="24"/>
          <w:szCs w:val="24"/>
        </w:rPr>
        <w:t xml:space="preserve"> </w:t>
      </w:r>
      <w:r w:rsidR="0053363B">
        <w:rPr>
          <w:rFonts w:ascii="Arial" w:hAnsi="Arial" w:cs="Arial"/>
          <w:color w:val="000000" w:themeColor="text1"/>
          <w:sz w:val="24"/>
          <w:szCs w:val="24"/>
        </w:rPr>
        <w:t xml:space="preserve">important contributions to the global mental health </w:t>
      </w:r>
      <w:r w:rsidR="003458B9">
        <w:rPr>
          <w:rFonts w:ascii="Arial" w:hAnsi="Arial" w:cs="Arial"/>
          <w:color w:val="000000" w:themeColor="text1"/>
          <w:sz w:val="24"/>
          <w:szCs w:val="24"/>
        </w:rPr>
        <w:t>community and</w:t>
      </w:r>
      <w:r w:rsidR="00D71763">
        <w:rPr>
          <w:rFonts w:ascii="Arial" w:hAnsi="Arial" w:cs="Arial"/>
          <w:color w:val="000000" w:themeColor="text1"/>
          <w:sz w:val="24"/>
          <w:szCs w:val="24"/>
        </w:rPr>
        <w:t xml:space="preserve"> should be share</w:t>
      </w:r>
      <w:r w:rsidR="00F1775C">
        <w:rPr>
          <w:rFonts w:ascii="Arial" w:hAnsi="Arial" w:cs="Arial"/>
          <w:color w:val="000000" w:themeColor="text1"/>
          <w:sz w:val="24"/>
          <w:szCs w:val="24"/>
        </w:rPr>
        <w:t>d</w:t>
      </w:r>
      <w:r w:rsidR="0053363B">
        <w:rPr>
          <w:rFonts w:ascii="Arial" w:hAnsi="Arial" w:cs="Arial"/>
          <w:color w:val="000000" w:themeColor="text1"/>
          <w:sz w:val="24"/>
          <w:szCs w:val="24"/>
        </w:rPr>
        <w:t>.</w:t>
      </w:r>
      <w:r w:rsidR="007C00AE">
        <w:rPr>
          <w:rFonts w:ascii="Arial" w:hAnsi="Arial" w:cs="Arial"/>
          <w:color w:val="000000" w:themeColor="text1"/>
          <w:sz w:val="24"/>
          <w:szCs w:val="24"/>
        </w:rPr>
        <w:t xml:space="preserve"> </w:t>
      </w:r>
      <w:r w:rsidR="00261DDF">
        <w:rPr>
          <w:rFonts w:ascii="Arial" w:hAnsi="Arial" w:cs="Arial"/>
          <w:color w:val="000000" w:themeColor="text1"/>
          <w:sz w:val="24"/>
          <w:szCs w:val="24"/>
        </w:rPr>
        <w:t xml:space="preserve">The finding </w:t>
      </w:r>
      <w:r w:rsidR="00083386">
        <w:rPr>
          <w:rFonts w:ascii="Arial" w:hAnsi="Arial" w:cs="Arial"/>
          <w:color w:val="000000" w:themeColor="text1"/>
          <w:sz w:val="24"/>
          <w:szCs w:val="24"/>
        </w:rPr>
        <w:t xml:space="preserve">that </w:t>
      </w:r>
      <w:r w:rsidR="0053363B" w:rsidRPr="00D96A47">
        <w:rPr>
          <w:rFonts w:ascii="Arial" w:hAnsi="Arial" w:cs="Arial"/>
          <w:color w:val="000000" w:themeColor="text1"/>
          <w:sz w:val="24"/>
          <w:szCs w:val="24"/>
        </w:rPr>
        <w:t xml:space="preserve">NTDs </w:t>
      </w:r>
      <w:r w:rsidR="0053363B">
        <w:rPr>
          <w:rFonts w:ascii="Arial" w:hAnsi="Arial" w:cs="Arial"/>
          <w:color w:val="000000" w:themeColor="text1"/>
          <w:sz w:val="24"/>
          <w:szCs w:val="24"/>
        </w:rPr>
        <w:t>research is</w:t>
      </w:r>
      <w:r w:rsidR="0053363B" w:rsidRPr="00D96A47">
        <w:rPr>
          <w:rFonts w:ascii="Arial" w:hAnsi="Arial" w:cs="Arial"/>
          <w:color w:val="000000" w:themeColor="text1"/>
          <w:sz w:val="24"/>
          <w:szCs w:val="24"/>
        </w:rPr>
        <w:t xml:space="preserve"> not</w:t>
      </w:r>
      <w:r w:rsidR="00083386">
        <w:rPr>
          <w:rFonts w:ascii="Arial" w:hAnsi="Arial" w:cs="Arial"/>
          <w:color w:val="000000" w:themeColor="text1"/>
          <w:sz w:val="24"/>
          <w:szCs w:val="24"/>
        </w:rPr>
        <w:t xml:space="preserve"> currently</w:t>
      </w:r>
      <w:r w:rsidR="0053363B" w:rsidRPr="00D96A47">
        <w:rPr>
          <w:rFonts w:ascii="Arial" w:hAnsi="Arial" w:cs="Arial"/>
          <w:color w:val="000000" w:themeColor="text1"/>
          <w:sz w:val="24"/>
          <w:szCs w:val="24"/>
        </w:rPr>
        <w:t xml:space="preserve"> featured in the global mental health online </w:t>
      </w:r>
      <w:r w:rsidR="0053363B">
        <w:rPr>
          <w:rFonts w:ascii="Arial" w:hAnsi="Arial" w:cs="Arial"/>
          <w:color w:val="000000" w:themeColor="text1"/>
          <w:sz w:val="24"/>
          <w:szCs w:val="24"/>
        </w:rPr>
        <w:t xml:space="preserve">research </w:t>
      </w:r>
      <w:r w:rsidR="0053363B" w:rsidRPr="00D96A47">
        <w:rPr>
          <w:rFonts w:ascii="Arial" w:hAnsi="Arial" w:cs="Arial"/>
          <w:color w:val="000000" w:themeColor="text1"/>
          <w:sz w:val="24"/>
          <w:szCs w:val="24"/>
        </w:rPr>
        <w:t xml:space="preserve">repository, </w:t>
      </w:r>
      <w:r w:rsidR="0053363B" w:rsidRPr="00EE0F68">
        <w:rPr>
          <w:rFonts w:ascii="Arial" w:hAnsi="Arial" w:cs="Arial"/>
          <w:b/>
          <w:color w:val="000000" w:themeColor="text1"/>
          <w:sz w:val="24"/>
          <w:szCs w:val="24"/>
        </w:rPr>
        <w:t>Mental Health Innovation Network (MHIN)</w:t>
      </w:r>
      <w:r w:rsidR="0053363B">
        <w:rPr>
          <w:rFonts w:ascii="Arial" w:hAnsi="Arial" w:cs="Arial"/>
          <w:color w:val="000000" w:themeColor="text1"/>
          <w:sz w:val="24"/>
          <w:szCs w:val="24"/>
        </w:rPr>
        <w:t xml:space="preserve"> </w:t>
      </w:r>
      <w:r w:rsidR="0053363B" w:rsidRPr="00F55A93">
        <w:rPr>
          <w:rFonts w:ascii="Arial" w:hAnsi="Arial" w:cs="Arial"/>
          <w:color w:val="000000" w:themeColor="text1"/>
          <w:sz w:val="24"/>
          <w:szCs w:val="24"/>
        </w:rPr>
        <w:t>[http://www.mhinnovation.net/resources]</w:t>
      </w:r>
      <w:r w:rsidR="00261DDF">
        <w:rPr>
          <w:rFonts w:ascii="Arial" w:hAnsi="Arial" w:cs="Arial"/>
          <w:color w:val="000000" w:themeColor="text1"/>
          <w:sz w:val="24"/>
          <w:szCs w:val="24"/>
        </w:rPr>
        <w:t xml:space="preserve">, </w:t>
      </w:r>
      <w:r w:rsidR="0053363B" w:rsidRPr="00D96A47">
        <w:rPr>
          <w:rFonts w:ascii="Arial" w:hAnsi="Arial" w:cs="Arial"/>
          <w:color w:val="000000" w:themeColor="text1"/>
          <w:sz w:val="24"/>
          <w:szCs w:val="24"/>
        </w:rPr>
        <w:t>suggest</w:t>
      </w:r>
      <w:r w:rsidR="00821421">
        <w:rPr>
          <w:rFonts w:ascii="Arial" w:hAnsi="Arial" w:cs="Arial"/>
          <w:color w:val="000000" w:themeColor="text1"/>
          <w:sz w:val="24"/>
          <w:szCs w:val="24"/>
        </w:rPr>
        <w:t>s</w:t>
      </w:r>
      <w:r w:rsidR="0053363B" w:rsidRPr="00D96A47">
        <w:rPr>
          <w:rFonts w:ascii="Arial" w:hAnsi="Arial" w:cs="Arial"/>
          <w:color w:val="000000" w:themeColor="text1"/>
          <w:sz w:val="24"/>
          <w:szCs w:val="24"/>
        </w:rPr>
        <w:t xml:space="preserve"> that further links </w:t>
      </w:r>
      <w:r w:rsidR="0053363B">
        <w:rPr>
          <w:rFonts w:ascii="Arial" w:hAnsi="Arial" w:cs="Arial"/>
          <w:color w:val="000000" w:themeColor="text1"/>
          <w:sz w:val="24"/>
          <w:szCs w:val="24"/>
        </w:rPr>
        <w:t>can</w:t>
      </w:r>
      <w:r w:rsidR="00083386">
        <w:rPr>
          <w:rFonts w:ascii="Arial" w:hAnsi="Arial" w:cs="Arial"/>
          <w:color w:val="000000" w:themeColor="text1"/>
          <w:sz w:val="24"/>
          <w:szCs w:val="24"/>
        </w:rPr>
        <w:t xml:space="preserve"> and should</w:t>
      </w:r>
      <w:r w:rsidR="0053363B" w:rsidRPr="00D96A47">
        <w:rPr>
          <w:rFonts w:ascii="Arial" w:hAnsi="Arial" w:cs="Arial"/>
          <w:color w:val="000000" w:themeColor="text1"/>
          <w:sz w:val="24"/>
          <w:szCs w:val="24"/>
        </w:rPr>
        <w:t xml:space="preserve"> be made.</w:t>
      </w:r>
    </w:p>
    <w:p w14:paraId="0031BAA8" w14:textId="49A6B584" w:rsidR="00D96A47" w:rsidRPr="005B52A7" w:rsidRDefault="00C4029A" w:rsidP="005B52A7">
      <w:pPr>
        <w:spacing w:line="360" w:lineRule="auto"/>
        <w:jc w:val="both"/>
        <w:rPr>
          <w:rFonts w:ascii="Arial" w:hAnsi="Arial" w:cs="Arial"/>
          <w:color w:val="000000" w:themeColor="text1"/>
          <w:sz w:val="24"/>
          <w:szCs w:val="24"/>
        </w:rPr>
      </w:pPr>
      <w:r w:rsidRPr="005B52A7">
        <w:rPr>
          <w:rFonts w:ascii="Arial" w:hAnsi="Arial" w:cs="Arial"/>
          <w:color w:val="000000" w:themeColor="text1"/>
          <w:sz w:val="6"/>
          <w:szCs w:val="6"/>
        </w:rPr>
        <w:br/>
      </w:r>
      <w:r w:rsidR="000505E4">
        <w:rPr>
          <w:rFonts w:ascii="Arial" w:hAnsi="Arial" w:cs="Arial"/>
          <w:color w:val="000000" w:themeColor="text1"/>
          <w:sz w:val="24"/>
          <w:szCs w:val="24"/>
        </w:rPr>
        <w:t>It is i</w:t>
      </w:r>
      <w:r w:rsidR="000D038B">
        <w:rPr>
          <w:rFonts w:ascii="Arial" w:hAnsi="Arial" w:cs="Arial"/>
          <w:color w:val="000000" w:themeColor="text1"/>
          <w:sz w:val="24"/>
          <w:szCs w:val="24"/>
        </w:rPr>
        <w:t>n</w:t>
      </w:r>
      <w:r w:rsidR="00E67C8D">
        <w:rPr>
          <w:rFonts w:ascii="Arial" w:hAnsi="Arial" w:cs="Arial"/>
          <w:color w:val="000000" w:themeColor="text1"/>
          <w:sz w:val="24"/>
          <w:szCs w:val="24"/>
        </w:rPr>
        <w:t xml:space="preserve"> the context of </w:t>
      </w:r>
      <w:r w:rsidR="00D13060">
        <w:rPr>
          <w:rFonts w:ascii="Arial" w:hAnsi="Arial" w:cs="Arial"/>
          <w:color w:val="000000" w:themeColor="text1"/>
          <w:sz w:val="24"/>
          <w:szCs w:val="24"/>
        </w:rPr>
        <w:t>aforementioned</w:t>
      </w:r>
      <w:r w:rsidR="00E67C8D">
        <w:rPr>
          <w:rFonts w:ascii="Arial" w:hAnsi="Arial" w:cs="Arial"/>
          <w:color w:val="000000" w:themeColor="text1"/>
          <w:sz w:val="24"/>
          <w:szCs w:val="24"/>
        </w:rPr>
        <w:t xml:space="preserve"> challenges </w:t>
      </w:r>
      <w:r w:rsidR="000505E4">
        <w:rPr>
          <w:rFonts w:ascii="Arial" w:hAnsi="Arial" w:cs="Arial"/>
          <w:color w:val="000000" w:themeColor="text1"/>
          <w:sz w:val="24"/>
          <w:szCs w:val="24"/>
        </w:rPr>
        <w:t xml:space="preserve">that </w:t>
      </w:r>
      <w:r w:rsidR="00E67C8D" w:rsidRPr="00D96A47">
        <w:rPr>
          <w:rFonts w:ascii="Arial" w:hAnsi="Arial" w:cs="Arial"/>
          <w:color w:val="000000" w:themeColor="text1"/>
          <w:sz w:val="24"/>
          <w:szCs w:val="24"/>
        </w:rPr>
        <w:t xml:space="preserve">the Mental Wellbeing and Stigma (MWS) </w:t>
      </w:r>
      <w:r w:rsidR="00054EC6">
        <w:rPr>
          <w:rFonts w:ascii="Arial" w:hAnsi="Arial" w:cs="Arial"/>
          <w:color w:val="000000" w:themeColor="text1"/>
          <w:sz w:val="24"/>
          <w:szCs w:val="24"/>
        </w:rPr>
        <w:t>task force</w:t>
      </w:r>
      <w:r w:rsidR="00E67C8D" w:rsidRPr="00D96A47">
        <w:rPr>
          <w:rFonts w:ascii="Arial" w:hAnsi="Arial" w:cs="Arial"/>
          <w:color w:val="000000" w:themeColor="text1"/>
          <w:sz w:val="24"/>
          <w:szCs w:val="24"/>
        </w:rPr>
        <w:t xml:space="preserve"> of the NNN</w:t>
      </w:r>
      <w:r w:rsidR="00E67C8D" w:rsidRPr="005B52A7">
        <w:rPr>
          <w:rFonts w:ascii="Arial" w:hAnsi="Arial" w:cs="Arial"/>
          <w:color w:val="000000" w:themeColor="text1"/>
          <w:sz w:val="24"/>
          <w:szCs w:val="24"/>
        </w:rPr>
        <w:t xml:space="preserve"> </w:t>
      </w:r>
      <w:r w:rsidR="00E67C8D" w:rsidRPr="00D96A47">
        <w:rPr>
          <w:rFonts w:ascii="Arial" w:hAnsi="Arial" w:cs="Arial"/>
          <w:color w:val="000000" w:themeColor="text1"/>
          <w:sz w:val="24"/>
          <w:szCs w:val="24"/>
        </w:rPr>
        <w:t>has been established and</w:t>
      </w:r>
      <w:r w:rsidR="005542F1">
        <w:rPr>
          <w:rFonts w:ascii="Arial" w:hAnsi="Arial" w:cs="Arial"/>
          <w:color w:val="000000" w:themeColor="text1"/>
          <w:sz w:val="24"/>
          <w:szCs w:val="24"/>
        </w:rPr>
        <w:t xml:space="preserve"> currently</w:t>
      </w:r>
      <w:r w:rsidR="00E67C8D" w:rsidRPr="00D96A47">
        <w:rPr>
          <w:rFonts w:ascii="Arial" w:hAnsi="Arial" w:cs="Arial"/>
          <w:color w:val="000000" w:themeColor="text1"/>
          <w:sz w:val="24"/>
          <w:szCs w:val="24"/>
        </w:rPr>
        <w:t xml:space="preserve"> convenes on an annual basis</w:t>
      </w:r>
      <w:r w:rsidR="00E67C8D">
        <w:rPr>
          <w:rFonts w:ascii="Arial" w:hAnsi="Arial" w:cs="Arial"/>
          <w:color w:val="000000" w:themeColor="text1"/>
          <w:sz w:val="24"/>
          <w:szCs w:val="24"/>
        </w:rPr>
        <w:t xml:space="preserve">. </w:t>
      </w:r>
      <w:r w:rsidR="003E6097">
        <w:rPr>
          <w:rFonts w:ascii="Arial" w:hAnsi="Arial" w:cs="Arial"/>
          <w:color w:val="000000" w:themeColor="text1"/>
          <w:sz w:val="24"/>
          <w:szCs w:val="24"/>
        </w:rPr>
        <w:t>At the time of writing</w:t>
      </w:r>
      <w:r w:rsidR="000505E4">
        <w:rPr>
          <w:rFonts w:ascii="Arial" w:hAnsi="Arial" w:cs="Arial"/>
          <w:color w:val="000000" w:themeColor="text1"/>
          <w:sz w:val="24"/>
          <w:szCs w:val="24"/>
        </w:rPr>
        <w:t>, s</w:t>
      </w:r>
      <w:r w:rsidR="004F3664">
        <w:rPr>
          <w:rFonts w:ascii="Arial" w:hAnsi="Arial" w:cs="Arial"/>
          <w:color w:val="000000" w:themeColor="text1"/>
          <w:sz w:val="24"/>
          <w:szCs w:val="24"/>
        </w:rPr>
        <w:t>ignificant progress has been made on a key intervention manual created in collaboration with WHO, which is due to be published in 2019. Furthermore, a</w:t>
      </w:r>
      <w:r w:rsidR="00E67C8D">
        <w:rPr>
          <w:rFonts w:ascii="Arial" w:hAnsi="Arial" w:cs="Arial"/>
          <w:color w:val="000000" w:themeColor="text1"/>
          <w:sz w:val="24"/>
          <w:szCs w:val="24"/>
        </w:rPr>
        <w:t xml:space="preserve"> </w:t>
      </w:r>
      <w:r w:rsidR="00E67C8D" w:rsidRPr="005B52A7">
        <w:rPr>
          <w:rFonts w:ascii="Arial" w:hAnsi="Arial" w:cs="Arial"/>
          <w:sz w:val="24"/>
          <w:szCs w:val="24"/>
        </w:rPr>
        <w:t xml:space="preserve">session at the </w:t>
      </w:r>
      <w:r w:rsidR="00E67C8D" w:rsidRPr="005B52A7">
        <w:rPr>
          <w:rFonts w:ascii="Arial" w:hAnsi="Arial" w:cs="Arial"/>
          <w:b/>
          <w:sz w:val="24"/>
          <w:szCs w:val="24"/>
        </w:rPr>
        <w:t>Coalition for Operational Research on Neglected Tropical Diseases (COR-NTD)</w:t>
      </w:r>
      <w:r w:rsidR="00E67C8D" w:rsidRPr="005B52A7">
        <w:rPr>
          <w:rFonts w:ascii="Arial" w:hAnsi="Arial" w:cs="Arial"/>
          <w:sz w:val="24"/>
          <w:szCs w:val="24"/>
        </w:rPr>
        <w:t xml:space="preserve"> meeting in Baltimore in November 2017 </w:t>
      </w:r>
      <w:r w:rsidR="00E67C8D">
        <w:rPr>
          <w:rFonts w:ascii="Arial" w:hAnsi="Arial" w:cs="Arial"/>
          <w:sz w:val="24"/>
          <w:szCs w:val="24"/>
        </w:rPr>
        <w:t xml:space="preserve">was </w:t>
      </w:r>
      <w:r w:rsidR="00E67C8D" w:rsidRPr="005B52A7">
        <w:rPr>
          <w:rFonts w:ascii="Arial" w:hAnsi="Arial" w:cs="Arial"/>
          <w:sz w:val="24"/>
          <w:szCs w:val="24"/>
        </w:rPr>
        <w:t>focused on the identification of a research agenda</w:t>
      </w:r>
      <w:r w:rsidR="00E67C8D">
        <w:rPr>
          <w:rFonts w:ascii="Arial" w:hAnsi="Arial" w:cs="Arial"/>
          <w:sz w:val="24"/>
          <w:szCs w:val="24"/>
        </w:rPr>
        <w:t xml:space="preserve"> for the </w:t>
      </w:r>
      <w:r w:rsidR="00054EC6">
        <w:rPr>
          <w:rFonts w:ascii="Arial" w:hAnsi="Arial" w:cs="Arial"/>
          <w:sz w:val="24"/>
          <w:szCs w:val="24"/>
        </w:rPr>
        <w:t>task force</w:t>
      </w:r>
      <w:r w:rsidR="00E67C8D" w:rsidRPr="005B52A7">
        <w:rPr>
          <w:rFonts w:ascii="Arial" w:hAnsi="Arial" w:cs="Arial"/>
          <w:sz w:val="24"/>
          <w:szCs w:val="24"/>
        </w:rPr>
        <w:t xml:space="preserve">. </w:t>
      </w:r>
      <w:r w:rsidR="00E67C8D">
        <w:rPr>
          <w:rFonts w:ascii="Arial" w:hAnsi="Arial" w:cs="Arial"/>
          <w:sz w:val="24"/>
          <w:szCs w:val="24"/>
        </w:rPr>
        <w:t xml:space="preserve">A </w:t>
      </w:r>
      <w:r w:rsidR="00E67C8D" w:rsidRPr="005B52A7">
        <w:rPr>
          <w:rFonts w:ascii="Arial" w:hAnsi="Arial" w:cs="Arial"/>
          <w:sz w:val="24"/>
          <w:szCs w:val="24"/>
        </w:rPr>
        <w:t>list</w:t>
      </w:r>
      <w:r w:rsidR="00E67C8D">
        <w:rPr>
          <w:rFonts w:ascii="Arial" w:hAnsi="Arial" w:cs="Arial"/>
          <w:sz w:val="24"/>
          <w:szCs w:val="24"/>
        </w:rPr>
        <w:t xml:space="preserve"> of</w:t>
      </w:r>
      <w:r w:rsidR="00E67C8D" w:rsidRPr="005B52A7">
        <w:rPr>
          <w:rFonts w:ascii="Arial" w:hAnsi="Arial" w:cs="Arial"/>
          <w:sz w:val="24"/>
          <w:szCs w:val="24"/>
        </w:rPr>
        <w:t xml:space="preserve"> research priorities</w:t>
      </w:r>
      <w:r w:rsidR="00E67C8D">
        <w:rPr>
          <w:rFonts w:ascii="Arial" w:hAnsi="Arial" w:cs="Arial"/>
          <w:sz w:val="24"/>
          <w:szCs w:val="24"/>
        </w:rPr>
        <w:t xml:space="preserve"> </w:t>
      </w:r>
      <w:r w:rsidR="003458B9">
        <w:rPr>
          <w:rFonts w:ascii="Arial" w:hAnsi="Arial" w:cs="Arial"/>
          <w:sz w:val="24"/>
          <w:szCs w:val="24"/>
        </w:rPr>
        <w:t xml:space="preserve">was </w:t>
      </w:r>
      <w:r w:rsidR="00E67C8D">
        <w:rPr>
          <w:rFonts w:ascii="Arial" w:hAnsi="Arial" w:cs="Arial"/>
          <w:sz w:val="24"/>
          <w:szCs w:val="24"/>
        </w:rPr>
        <w:t xml:space="preserve">created </w:t>
      </w:r>
      <w:r w:rsidR="00E67C8D" w:rsidRPr="005B52A7">
        <w:rPr>
          <w:rFonts w:ascii="Arial" w:hAnsi="Arial" w:cs="Arial"/>
          <w:sz w:val="24"/>
          <w:szCs w:val="24"/>
        </w:rPr>
        <w:t>in the session</w:t>
      </w:r>
      <w:r w:rsidR="00E76E9F">
        <w:rPr>
          <w:rFonts w:ascii="Arial" w:hAnsi="Arial" w:cs="Arial"/>
          <w:sz w:val="24"/>
          <w:szCs w:val="24"/>
        </w:rPr>
        <w:t xml:space="preserve"> and were </w:t>
      </w:r>
      <w:r w:rsidR="00E67C8D" w:rsidRPr="005B52A7">
        <w:rPr>
          <w:rFonts w:ascii="Arial" w:hAnsi="Arial" w:cs="Arial"/>
          <w:sz w:val="24"/>
          <w:szCs w:val="24"/>
        </w:rPr>
        <w:t>refined by key actors in the field</w:t>
      </w:r>
      <w:r w:rsidR="00E67C8D">
        <w:rPr>
          <w:rFonts w:ascii="Arial" w:hAnsi="Arial" w:cs="Arial"/>
          <w:sz w:val="24"/>
          <w:szCs w:val="24"/>
        </w:rPr>
        <w:t xml:space="preserve"> (see Outstanding Questions)</w:t>
      </w:r>
      <w:r w:rsidR="00E76E9F">
        <w:rPr>
          <w:rFonts w:ascii="Arial" w:hAnsi="Arial" w:cs="Arial"/>
          <w:sz w:val="24"/>
          <w:szCs w:val="24"/>
        </w:rPr>
        <w:t>, paving the way for</w:t>
      </w:r>
      <w:r w:rsidR="00C05BC9">
        <w:rPr>
          <w:rFonts w:ascii="Arial" w:hAnsi="Arial" w:cs="Arial"/>
          <w:sz w:val="24"/>
          <w:szCs w:val="24"/>
        </w:rPr>
        <w:t xml:space="preserve"> further</w:t>
      </w:r>
      <w:r w:rsidR="00061274">
        <w:rPr>
          <w:rFonts w:ascii="Arial" w:hAnsi="Arial" w:cs="Arial"/>
          <w:sz w:val="24"/>
          <w:szCs w:val="24"/>
        </w:rPr>
        <w:t xml:space="preserve"> </w:t>
      </w:r>
      <w:r w:rsidR="00C05915">
        <w:rPr>
          <w:rFonts w:ascii="Arial" w:hAnsi="Arial" w:cs="Arial"/>
          <w:sz w:val="24"/>
          <w:szCs w:val="24"/>
        </w:rPr>
        <w:t>progress</w:t>
      </w:r>
      <w:r w:rsidR="0069567A">
        <w:rPr>
          <w:rFonts w:ascii="Arial" w:hAnsi="Arial" w:cs="Arial"/>
          <w:sz w:val="24"/>
          <w:szCs w:val="24"/>
        </w:rPr>
        <w:t xml:space="preserve"> and partnerships</w:t>
      </w:r>
      <w:r w:rsidR="00C05915">
        <w:rPr>
          <w:rFonts w:ascii="Arial" w:hAnsi="Arial" w:cs="Arial"/>
          <w:sz w:val="24"/>
          <w:szCs w:val="24"/>
        </w:rPr>
        <w:t xml:space="preserve"> </w:t>
      </w:r>
      <w:r w:rsidR="0069567A">
        <w:rPr>
          <w:rFonts w:ascii="Arial" w:hAnsi="Arial" w:cs="Arial"/>
          <w:sz w:val="24"/>
          <w:szCs w:val="24"/>
        </w:rPr>
        <w:t>to come.</w:t>
      </w:r>
    </w:p>
    <w:p w14:paraId="3964DEE1" w14:textId="605B8AE8" w:rsidR="009C2F1E" w:rsidRPr="005B52A7" w:rsidRDefault="009C2F1E" w:rsidP="005B52A7">
      <w:pPr>
        <w:spacing w:after="0" w:line="240" w:lineRule="auto"/>
        <w:jc w:val="both"/>
        <w:rPr>
          <w:rFonts w:ascii="Arial" w:hAnsi="Arial" w:cs="Arial"/>
          <w:b/>
        </w:rPr>
      </w:pPr>
    </w:p>
    <w:p w14:paraId="33B7589D" w14:textId="77777777" w:rsidR="007909E8" w:rsidRPr="005B52A7" w:rsidRDefault="007909E8" w:rsidP="005B52A7">
      <w:pPr>
        <w:jc w:val="both"/>
        <w:rPr>
          <w:rFonts w:ascii="Arial" w:hAnsi="Arial" w:cs="Arial"/>
          <w:sz w:val="24"/>
          <w:szCs w:val="24"/>
        </w:rPr>
      </w:pPr>
    </w:p>
    <w:p w14:paraId="7ADC7A34" w14:textId="7665B0C6" w:rsidR="007909E8" w:rsidRPr="005B52A7" w:rsidRDefault="00B44746" w:rsidP="005B52A7">
      <w:pPr>
        <w:jc w:val="both"/>
        <w:rPr>
          <w:rFonts w:ascii="Arial" w:hAnsi="Arial" w:cs="Arial"/>
          <w:b/>
          <w:sz w:val="28"/>
          <w:szCs w:val="28"/>
        </w:rPr>
      </w:pPr>
      <w:r w:rsidRPr="005B52A7">
        <w:rPr>
          <w:rFonts w:ascii="Arial" w:hAnsi="Arial" w:cs="Arial"/>
          <w:b/>
          <w:sz w:val="28"/>
          <w:szCs w:val="28"/>
        </w:rPr>
        <w:t>Acknowledgements</w:t>
      </w:r>
      <w:r w:rsidR="00D96A47">
        <w:rPr>
          <w:rFonts w:ascii="Arial" w:hAnsi="Arial" w:cs="Arial"/>
          <w:b/>
          <w:sz w:val="28"/>
          <w:szCs w:val="28"/>
        </w:rPr>
        <w:br/>
      </w:r>
    </w:p>
    <w:p w14:paraId="77491183" w14:textId="65834151" w:rsidR="00B44746" w:rsidRDefault="00B44746" w:rsidP="005B52A7">
      <w:pPr>
        <w:jc w:val="both"/>
        <w:rPr>
          <w:rFonts w:ascii="Arial" w:hAnsi="Arial" w:cs="Arial"/>
          <w:sz w:val="24"/>
          <w:szCs w:val="24"/>
        </w:rPr>
      </w:pPr>
      <w:r w:rsidRPr="005B52A7">
        <w:rPr>
          <w:rFonts w:ascii="Arial" w:hAnsi="Arial" w:cs="Arial"/>
          <w:sz w:val="24"/>
          <w:szCs w:val="24"/>
        </w:rPr>
        <w:t>DHM acknowledges the financial support of Sanofi and declares a potential conflict of interest.</w:t>
      </w:r>
    </w:p>
    <w:p w14:paraId="776DA520" w14:textId="0439373A" w:rsidR="00110229" w:rsidRDefault="00110229" w:rsidP="00A21FD3">
      <w:pPr>
        <w:rPr>
          <w:rFonts w:ascii="Arial" w:hAnsi="Arial" w:cs="Arial"/>
          <w:sz w:val="24"/>
          <w:szCs w:val="24"/>
        </w:rPr>
      </w:pPr>
    </w:p>
    <w:p w14:paraId="2208549C" w14:textId="77777777" w:rsidR="00110229" w:rsidRPr="005B52A7" w:rsidRDefault="00110229" w:rsidP="00A21FD3">
      <w:pPr>
        <w:rPr>
          <w:rFonts w:ascii="Arial" w:hAnsi="Arial" w:cs="Arial"/>
          <w:sz w:val="24"/>
          <w:szCs w:val="24"/>
        </w:rPr>
      </w:pPr>
    </w:p>
    <w:p w14:paraId="243BE5C6" w14:textId="0C511E33" w:rsidR="00E4145E" w:rsidRDefault="00E4145E" w:rsidP="00A21FD3">
      <w:pPr>
        <w:rPr>
          <w:rFonts w:ascii="Arial" w:hAnsi="Arial" w:cs="Arial"/>
          <w:b/>
          <w:sz w:val="24"/>
          <w:szCs w:val="24"/>
        </w:rPr>
      </w:pPr>
    </w:p>
    <w:p w14:paraId="1F004DAA" w14:textId="77777777" w:rsidR="00E4145E" w:rsidRDefault="00E4145E" w:rsidP="00A21FD3">
      <w:pPr>
        <w:rPr>
          <w:rFonts w:ascii="Arial" w:hAnsi="Arial" w:cs="Arial"/>
          <w:b/>
          <w:sz w:val="24"/>
          <w:szCs w:val="24"/>
        </w:rPr>
      </w:pPr>
    </w:p>
    <w:p w14:paraId="373FB66F" w14:textId="14251053" w:rsidR="007909E8" w:rsidRPr="005B52A7" w:rsidRDefault="006B3A71" w:rsidP="007E7EFE">
      <w:pPr>
        <w:rPr>
          <w:rFonts w:ascii="Arial" w:hAnsi="Arial" w:cs="Arial"/>
          <w:b/>
          <w:sz w:val="28"/>
          <w:szCs w:val="28"/>
        </w:rPr>
      </w:pPr>
      <w:r w:rsidRPr="005B52A7">
        <w:rPr>
          <w:rFonts w:ascii="Arial" w:hAnsi="Arial" w:cs="Arial"/>
          <w:b/>
          <w:sz w:val="28"/>
          <w:szCs w:val="28"/>
        </w:rPr>
        <w:lastRenderedPageBreak/>
        <w:t>References</w:t>
      </w:r>
      <w:r w:rsidR="00D96A47">
        <w:rPr>
          <w:rFonts w:ascii="Arial" w:hAnsi="Arial" w:cs="Arial"/>
          <w:b/>
          <w:sz w:val="28"/>
          <w:szCs w:val="28"/>
        </w:rPr>
        <w:br/>
      </w:r>
    </w:p>
    <w:p w14:paraId="22194E07" w14:textId="70652BF9" w:rsidR="009F47C2" w:rsidRPr="00470D8D" w:rsidRDefault="00EE41A5" w:rsidP="00470D8D">
      <w:pPr>
        <w:spacing w:before="100" w:beforeAutospacing="1" w:after="100" w:afterAutospacing="1" w:line="360" w:lineRule="auto"/>
        <w:rPr>
          <w:rFonts w:ascii="Arial" w:eastAsia="Times New Roman" w:hAnsi="Arial" w:cs="Arial"/>
          <w:sz w:val="24"/>
          <w:szCs w:val="24"/>
        </w:rPr>
      </w:pPr>
      <w:r w:rsidRPr="00EE41A5">
        <w:rPr>
          <w:rFonts w:ascii="Arial" w:eastAsia="Times New Roman" w:hAnsi="Arial" w:cs="Arial"/>
          <w:sz w:val="24"/>
          <w:szCs w:val="24"/>
        </w:rPr>
        <w:t>1 Litt, E. et al. (2012) Neglected tropical diseases and mental health: a perspective on comorbidity. Trends Parasitol. 28, 195–201.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 Ackumey, M.M. et al. (2012) Illness meanings and experiences for pre-ulcer and ulcer conditions of Buruli ulcer in the Ga-West and Ga-South Municipalities of Ghana. BMC Public Health. 12, 264.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 van ‘t Noordende, AT. et al. (2016) Towards a toolkit for cross-neglected tropical disease morbidity and disability assessment. Int. Health. 8, i71–i81.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 Couturier, E. et al. (2012) Impaired quality of life after chikungunya virus infection: a 2-year follow-up study. Rheumatol. 51, 1315–1322.</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 Bakhiet, S.M. et al. (2018) A holistic approach to the mycetoma management. PLoS Negl. Trop. Dis. 12, e0006391.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 xml:space="preserve">6 Mousley, E. et al. (2013) The impact of podoconiosis on quality of life in Northern Ethiopia. Health Qual. Life Outcomes. </w:t>
      </w:r>
      <w:r w:rsidRPr="00395975">
        <w:rPr>
          <w:rFonts w:ascii="Arial" w:eastAsia="Times New Roman" w:hAnsi="Arial" w:cs="Arial"/>
          <w:sz w:val="24"/>
          <w:szCs w:val="24"/>
        </w:rPr>
        <w:t>17, 122.</w:t>
      </w:r>
      <w:r w:rsidR="00B77F59" w:rsidRPr="004926C3">
        <w:rPr>
          <w:rFonts w:ascii="Arial" w:eastAsia="Times New Roman" w:hAnsi="Arial" w:cs="Arial"/>
          <w:b/>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7 Fürst, T. et al. (2012) Schistosomiasis, Soil-Transmitted Helminthiasis, and Sociodemographic Factors Influence Quality of Life of Adults in Côte d'Ivoire. PLoS Negl. Trop. Dis. 6, e1855.</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8 Kpadonou, T.G. et al. (2013) Psychosocioprofessional and familial becoming of formers Buruli ulcer patients in Benin. Ann. Phys. Rehabil. Med. 56, 515–526.</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9 Obindo, J. et al. (2017) Prevalence of depression and associated clinical and socio-demographic factors in people living with lymphatic filariasis in Plateau State, Nigeria. PLoS Negl. Trop. Dis. 11, e0005567.</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10 Bartlett, J. et al. (2016) Depression and disability in people with podoconiosis: a comparative cross-sectional study in rural Northern Ethiopia. Int. Health. 8, 124–31.</w:t>
      </w:r>
      <w:r w:rsidR="00B77F59">
        <w:rPr>
          <w:rFonts w:ascii="Arial" w:eastAsia="Times New Roman" w:hAnsi="Arial" w:cs="Arial"/>
          <w:sz w:val="24"/>
          <w:szCs w:val="24"/>
        </w:rPr>
        <w:br/>
      </w:r>
      <w:r w:rsidR="00B77F59">
        <w:rPr>
          <w:rFonts w:ascii="Arial" w:eastAsia="Times New Roman" w:hAnsi="Arial" w:cs="Arial"/>
          <w:sz w:val="24"/>
          <w:szCs w:val="24"/>
        </w:rPr>
        <w:lastRenderedPageBreak/>
        <w:br/>
      </w:r>
      <w:r w:rsidRPr="00EE41A5">
        <w:rPr>
          <w:rFonts w:ascii="Arial" w:eastAsia="Times New Roman" w:hAnsi="Arial" w:cs="Arial"/>
          <w:sz w:val="24"/>
          <w:szCs w:val="24"/>
        </w:rPr>
        <w:t>11 Yanik, M. et al. (2004) The psychological impact of cutaneous leishmaniasis. Clin. Exp. Dermatol. 29, 464–467.</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12 Tsutsumi, A. et al. (2007) The quality of life, mental health, and perceived stigma of leprosy patients in Bangladesh. Soc. Sci. Med. 64, 2443–2453.</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13 Simsek, Z. et al. (2008) Prevalence and predictors of mental disorders among women in Sanliurfa, Southeastern Turkey. J. Pub. Health. 30, 487–493.</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14 Williams, S.S. et al. (2011) Delayed Psychological Morbidity Associated with Snakebite Envenoming. PLoS Negl. Trop. Dis. 5, e1255.</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15 Handjani, F. and Kalafi, A. (2013) Impact of dermatological diseases on family members of the patients using Family Dermatology Life Quality Index: A preliminary study in Iran. Iran. J. Dermatol. 16, 128–131.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16 Yamaguchi, N. et al. (2013) Health-related quality of life, depression, and self-esteem in adolescents with leprosy-affected parents: Results of a cross-sectional study in Nepal. BMC Public Health. 13, 22.</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17 Dako-Gyeke, M. (2018) Courtesy stigma: A concealed consternation among caregivers of people affected by leprosy. Soc. Sci. Med. 196, 190–196.</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18 Obi-Nwosu, H. et al. (2017) Psychological health of inhabitants of black fly infested areas of Cameroon. Euro. J. Bus. Soc. Sci. 6, 43–53.</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19 Jin-gang, A. et al. (2010) Quality of life of patients with scabies. J. Eur. Acad. Dermatol. Venereol. 24, 1187–91.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20 Klis, S. et al. (2014) Good Quality of Life in Former Buruli Ulcer Patients with Small Lesions: Long-Term Follow- up of the BURULICO Trial. PLoS Negl. Trop. Dis. 8, e2964.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 xml:space="preserve">21 Bhatia, M.S. and Saha, R. (2017) Neuropsychiatric manifestations in dengue fever. </w:t>
      </w:r>
      <w:r w:rsidRPr="00EE41A5">
        <w:rPr>
          <w:rFonts w:ascii="Arial" w:eastAsia="Times New Roman" w:hAnsi="Arial" w:cs="Arial"/>
          <w:sz w:val="24"/>
          <w:szCs w:val="24"/>
        </w:rPr>
        <w:lastRenderedPageBreak/>
        <w:t>Med. J. DY. Patil. Univ. 10, 204–6.</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22 Soumahoro, M-K. et al. (2009) Impact of Chikungunya Virus Infection on Health Status and Quality of Life: A Retrospective Cohort Study. PLoS ONE. 4, e7800.</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23 Habtamu, E. et al. (2015) The impact of trachomatous trichasisis on quality of life: A case control study. PLoS Negl. Trop. Dis. 9, e0004254.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24 Dhaliwal, U. et al. (2006) Health-related quality of life in patients with trachomatous trichiasis or entropion. Ophthal. Epidemiol. 13, 59–66.</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25 Okeibunor, J.C. et al. (2011) Where would I be without ivermectin? Capturing the benefits of community-directed treatment with ivermectin in Africa. Trop. Med. Int. Health. 16, 608–621.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26 Hu, R.V.P.F. et al. (2015) Randomized Single-Blinded Non-inferiority Trial Of 7 mg/kg Pentamidine Isethionate Versus 4 mg/kg Pentamidine Isethionate for Cutaneous Leishmaniaisis in Suriname. PLoS Negl. Trop. Dis. 9, e0003592.</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27 Habtamu, E. et al (2016) Impact of trichiasis surgery on quality of life: A longitudinal study in Ethiopia. PLoS Negl. Trop. Dis. 10, e0004627.</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28 Elsaie, M.L. and Ibrahim, S.M. (2017) The effect of pulsed dye laser on cutaneous leishmaniasis and its impact on the dermatology life quality index. J. Cosmet. Laser Ther. 20, 152–155.</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29 Torkashvand, F. et al. (2016) A Survey on Psychiatric Disorders in Patients Improved Cutaneous Leishmaniasis In the city of Rafsanjan in 2014. J. Rafsanjan Univ. Med. Sci. 14, 879–894.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30 Gunathilaka, N. et al. (2018) Delayed anxiety and depressive morbidity among dengue patients in a multi-ethnic urban setting: first report from Sri Lanka. Int. J. Ment. Health Syst</w:t>
      </w:r>
      <w:r w:rsidRPr="00395975">
        <w:rPr>
          <w:rFonts w:ascii="Arial" w:eastAsia="Times New Roman" w:hAnsi="Arial" w:cs="Arial"/>
          <w:sz w:val="24"/>
          <w:szCs w:val="24"/>
        </w:rPr>
        <w:t>. 12:20.</w:t>
      </w:r>
      <w:r w:rsidR="00B77F59" w:rsidRPr="006030ED">
        <w:rPr>
          <w:rFonts w:ascii="Arial" w:eastAsia="Times New Roman" w:hAnsi="Arial" w:cs="Arial"/>
          <w:b/>
          <w:sz w:val="24"/>
          <w:szCs w:val="24"/>
        </w:rPr>
        <w:br/>
      </w:r>
      <w:r w:rsidR="00B77F59">
        <w:rPr>
          <w:rFonts w:ascii="Arial" w:eastAsia="Times New Roman" w:hAnsi="Arial" w:cs="Arial"/>
          <w:sz w:val="24"/>
          <w:szCs w:val="24"/>
        </w:rPr>
        <w:br/>
      </w:r>
      <w:r w:rsidRPr="00CB4FA9">
        <w:rPr>
          <w:rFonts w:ascii="Arial" w:eastAsia="Times New Roman" w:hAnsi="Arial" w:cs="Arial"/>
          <w:sz w:val="24"/>
          <w:szCs w:val="24"/>
        </w:rPr>
        <w:lastRenderedPageBreak/>
        <w:t>31 WHO</w:t>
      </w:r>
      <w:r w:rsidR="00454EB9" w:rsidRPr="00CB4FA9">
        <w:rPr>
          <w:rFonts w:ascii="Arial" w:eastAsia="Times New Roman" w:hAnsi="Arial" w:cs="Arial"/>
          <w:sz w:val="24"/>
          <w:szCs w:val="24"/>
        </w:rPr>
        <w:t>.</w:t>
      </w:r>
      <w:r w:rsidRPr="00CB4FA9">
        <w:rPr>
          <w:rFonts w:ascii="Arial" w:eastAsia="Times New Roman" w:hAnsi="Arial" w:cs="Arial"/>
          <w:sz w:val="24"/>
          <w:szCs w:val="24"/>
        </w:rPr>
        <w:t xml:space="preserve"> (2014) Integrating the response to mental health disorders and other chronic diseases in health care systems. WHO and the Calouste Gulbenkian Foundation. </w:t>
      </w:r>
      <w:r w:rsidR="00CB4FA9">
        <w:rPr>
          <w:rFonts w:ascii="Arial" w:eastAsia="Times New Roman" w:hAnsi="Arial" w:cs="Arial"/>
          <w:sz w:val="24"/>
          <w:szCs w:val="24"/>
        </w:rPr>
        <w:br/>
      </w:r>
      <w:r w:rsidR="00B77F59" w:rsidRPr="00454EB9">
        <w:rPr>
          <w:rFonts w:ascii="Arial" w:eastAsia="Times New Roman" w:hAnsi="Arial" w:cs="Arial"/>
          <w:sz w:val="24"/>
          <w:szCs w:val="24"/>
        </w:rPr>
        <w:br/>
      </w:r>
      <w:r w:rsidRPr="00EE41A5">
        <w:rPr>
          <w:rFonts w:ascii="Arial" w:eastAsia="Times New Roman" w:hAnsi="Arial" w:cs="Arial"/>
          <w:sz w:val="24"/>
          <w:szCs w:val="24"/>
        </w:rPr>
        <w:t>32 Bennis, I. et al. (2018) Psychosocial burden of localised cutaneous Leishmaniasis: a scoping review. BMC Public Health. 18, 358.</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33 Singh, G.P. (2012) Psychosocial aspects of Hansen’s disease (leprosy). Ind. Derm. Online J. 3, 166–170.</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34 Ton, T.G.N. et al. (2015) The burden of mental health in lymphatic filariasis. Infect. Dis. Pov. 4, 34.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35 Moussavi, S. et al. (2007) Depression, chronic diseases, and decrements in health: results from the World Health Surveys. Lancet. 370, 851–58.</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36 Bailey, F. et al. (2017) A new perspective on cutaneous leishmaniasis - Implications for global prevalence and burden of disease estimates. PLoS Negl. Trop. Dis. 11, e0005739.</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37 GBD 2016 Disease and Injury Incidence and Prevalence Collaborators. (2017) Global, regional, and national incidence, prevalence, and years lived with disability for 328 diseases and injuries for 195 countries, 1990-2016: a systematic analysis for the Global Burden of Disease Study 2016. Lancet. 390, 1211–1259.</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38 Nilforoushzadeh, M.A. et al. (2010) Comparison of Quality of Life in Women Suffering from Cutaneous Leishmaniasis Treated with Topical and Systemic Glucantime along with Psychiatric Consultation Compared with the Group without Psychiatric Consultation. J. Skin Leishman. 1, 28–32.</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39 Floyd-Richards, M. and Gurung, S. (2000) Stigma reduction through group counselling of persons affected by leprosy--a pilot study. Lepr. Rev. 71, 499–504.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 xml:space="preserve">40 Wijesinghe, C.A. et al. (2015) A Randomized Controlled Trial of a Brief Intervention for Delayed Psychological Effects in Snakebite Victims. PLoS Negl. Trop. Dis. 9, </w:t>
      </w:r>
      <w:r w:rsidRPr="00EE41A5">
        <w:rPr>
          <w:rFonts w:ascii="Arial" w:eastAsia="Times New Roman" w:hAnsi="Arial" w:cs="Arial"/>
          <w:sz w:val="24"/>
          <w:szCs w:val="24"/>
        </w:rPr>
        <w:lastRenderedPageBreak/>
        <w:t>e0003989.</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41 Amoussouhoui, A.S. et al. (2016) Steps Toward Creating A Therapeutic Community for Inpatients Suffering from Chronic Ulcers: Lessons from Allada Buruli Ulcer Treatment Hospital in Benin. PLoS Negl. Trop. Dis. 10, e0004602.</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42 Sermrittirong, S. et al. (2014) How to reduce stigma in leprosy--a systematic literature review. Lepr. Rev. 85, 149–157.</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 xml:space="preserve">43 Velink, A. et al. (2016) Former Buruli Ulcer Patients’ Experiences and Wishes May Serve as a Guide to Further Improve Buruli Ulcer Management. PLoS Negl. Trop. Dis. 10, e0005261. </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44 Thornicroft, G. et al. (2017) Undertreatment of people with major depressive disorder in 21 countries. Br. J. Psychiatry. 210, 119–124.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45 Peters, R.M.H. et al. (2015) A Cluster-Randomized Controlled Intervention Study to Assess the Effect of a Contact Intervention in Reducing Leprosy-Related Stigma in Indonesia. PLoS Negl. Trop. Dis. 9, e0004003.</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46 Lusli, M. et al. (2016) The Impact of a Rights-Based Counselling Intervention to Reduce Stigma in People Affected by Leprosy in Indonesia. PLoS Negl. Trop. Dis. 10, e0005088.</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47 Thornicroft, G. et al. (2016) Community mental health care worldwide: current status and further developments. World Psychiatry. 15, 276–286.</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48 Cohen, A. et al. (2012) Sitting with others: mental health self-help groups in northern Ghana. Int. J. Ment. Health Syst. 6</w:t>
      </w:r>
      <w:r w:rsidRPr="00E660C0">
        <w:rPr>
          <w:rFonts w:ascii="Arial" w:eastAsia="Times New Roman" w:hAnsi="Arial" w:cs="Arial"/>
          <w:sz w:val="24"/>
          <w:szCs w:val="24"/>
        </w:rPr>
        <w:t>, 1.</w:t>
      </w:r>
      <w:r w:rsidR="00B77F59" w:rsidRPr="006030ED">
        <w:rPr>
          <w:rFonts w:ascii="Arial" w:eastAsia="Times New Roman" w:hAnsi="Arial" w:cs="Arial"/>
          <w:b/>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49 Raja, S. et al. (2012) Integrating Mental Health and Development: A Case Study of the BasicNeeds Model in Nepal. PLoS Med. 9, e1001261.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50 Thornton, J. (2018) Mothers of Zika babies make a splash. BMJ. 25, k4037.</w:t>
      </w:r>
      <w:r w:rsidR="00B77F59">
        <w:rPr>
          <w:rFonts w:ascii="Arial" w:eastAsia="Times New Roman" w:hAnsi="Arial" w:cs="Arial"/>
          <w:sz w:val="24"/>
          <w:szCs w:val="24"/>
        </w:rPr>
        <w:br/>
      </w:r>
      <w:r w:rsidR="00B77F59">
        <w:rPr>
          <w:rFonts w:ascii="Arial" w:eastAsia="Times New Roman" w:hAnsi="Arial" w:cs="Arial"/>
          <w:sz w:val="24"/>
          <w:szCs w:val="24"/>
        </w:rPr>
        <w:lastRenderedPageBreak/>
        <w:br/>
      </w:r>
      <w:r w:rsidRPr="00EE41A5">
        <w:rPr>
          <w:rFonts w:ascii="Arial" w:eastAsia="Times New Roman" w:hAnsi="Arial" w:cs="Arial"/>
          <w:sz w:val="24"/>
          <w:szCs w:val="24"/>
        </w:rPr>
        <w:t xml:space="preserve">51 Heijnders, M.L. (2004) An exploration of the views of people with leprosy in Nepal concerning the quality of leprosy services and their impact on adherence behaviour. Lepr. Rev. 75, 338–347. </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52 Chandler, D.J. and Fuller, L.C. (2018) The Skin—A Common Pathway for Integrating Diagnosis and Management of NTDs. Trop. Med. Infect. Dis. 3, 101.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53 Engelman, D. et al. (2016) Opportunities for integrated control of neglected tropical diseases that affect the skin. Trends Parasitol. 32, 843–854.</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w:t>
      </w:r>
      <w:r w:rsidR="007853A8">
        <w:rPr>
          <w:rFonts w:ascii="Arial" w:eastAsia="Times New Roman" w:hAnsi="Arial" w:cs="Arial"/>
          <w:sz w:val="24"/>
          <w:szCs w:val="24"/>
        </w:rPr>
        <w:t>4</w:t>
      </w:r>
      <w:r w:rsidRPr="00EE41A5">
        <w:rPr>
          <w:rFonts w:ascii="Arial" w:eastAsia="Times New Roman" w:hAnsi="Arial" w:cs="Arial"/>
          <w:sz w:val="24"/>
          <w:szCs w:val="24"/>
        </w:rPr>
        <w:t xml:space="preserve"> Siddiqui, M.R. et al. (2009) Integration of Leprosy Elimination into Primary Health Care in Orissa, India. PLoS ONE. 4, e8351.</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w:t>
      </w:r>
      <w:r w:rsidR="007853A8">
        <w:rPr>
          <w:rFonts w:ascii="Arial" w:eastAsia="Times New Roman" w:hAnsi="Arial" w:cs="Arial"/>
          <w:sz w:val="24"/>
          <w:szCs w:val="24"/>
        </w:rPr>
        <w:t>5</w:t>
      </w:r>
      <w:r w:rsidRPr="00EE41A5">
        <w:rPr>
          <w:rFonts w:ascii="Arial" w:eastAsia="Times New Roman" w:hAnsi="Arial" w:cs="Arial"/>
          <w:sz w:val="24"/>
          <w:szCs w:val="24"/>
        </w:rPr>
        <w:t xml:space="preserve"> Porter, J.D.H. et al. (2002) Lessons in integration—operations research in an Indian leprosy NGO. Lepr. Rev. 73, 147–159.</w:t>
      </w:r>
      <w:r w:rsidR="007853A8">
        <w:rPr>
          <w:rFonts w:ascii="Arial" w:eastAsia="Times New Roman" w:hAnsi="Arial" w:cs="Arial"/>
          <w:sz w:val="24"/>
          <w:szCs w:val="24"/>
        </w:rPr>
        <w:br/>
      </w:r>
      <w:r w:rsidR="007853A8">
        <w:rPr>
          <w:rFonts w:ascii="Arial" w:eastAsia="Times New Roman" w:hAnsi="Arial" w:cs="Arial"/>
          <w:sz w:val="24"/>
          <w:szCs w:val="24"/>
        </w:rPr>
        <w:br/>
      </w:r>
      <w:r w:rsidR="007853A8" w:rsidRPr="00EE41A5">
        <w:rPr>
          <w:rFonts w:ascii="Arial" w:eastAsia="Times New Roman" w:hAnsi="Arial" w:cs="Arial"/>
          <w:sz w:val="24"/>
          <w:szCs w:val="24"/>
        </w:rPr>
        <w:t>5</w:t>
      </w:r>
      <w:r w:rsidR="007853A8">
        <w:rPr>
          <w:rFonts w:ascii="Arial" w:eastAsia="Times New Roman" w:hAnsi="Arial" w:cs="Arial"/>
          <w:sz w:val="24"/>
          <w:szCs w:val="24"/>
        </w:rPr>
        <w:t>6</w:t>
      </w:r>
      <w:r w:rsidR="007853A8" w:rsidRPr="00EE41A5">
        <w:rPr>
          <w:rFonts w:ascii="Arial" w:eastAsia="Times New Roman" w:hAnsi="Arial" w:cs="Arial"/>
          <w:sz w:val="24"/>
          <w:szCs w:val="24"/>
        </w:rPr>
        <w:t xml:space="preserve"> Al-Kamel, M.A. (2016) Impact of leishmaniasis in women: a practical review with an update on my ISD-supported initiative to combat leishmaniasis in Yemen (ELYP). Int. J. Womens Dermatol. 2, 93–101.</w:t>
      </w:r>
      <w:r w:rsidR="007853A8">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 xml:space="preserve">57 Rehman, K. et al. (2018) Leishmaniasis in Northern Syria during Civil War. Emerg. Infect. Dis. 24, 1973–1981. </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58</w:t>
      </w:r>
      <w:r w:rsidR="003A6E77">
        <w:rPr>
          <w:rFonts w:ascii="Arial" w:eastAsia="Times New Roman" w:hAnsi="Arial" w:cs="Arial"/>
          <w:sz w:val="24"/>
          <w:szCs w:val="24"/>
        </w:rPr>
        <w:t xml:space="preserve"> Hofstraat, K. and van Brakel</w:t>
      </w:r>
      <w:r w:rsidR="00671192">
        <w:rPr>
          <w:rFonts w:ascii="Arial" w:eastAsia="Times New Roman" w:hAnsi="Arial" w:cs="Arial"/>
          <w:sz w:val="24"/>
          <w:szCs w:val="24"/>
        </w:rPr>
        <w:t xml:space="preserve">, W.H. (2016) </w:t>
      </w:r>
      <w:r w:rsidR="00F33367" w:rsidRPr="00F33367">
        <w:rPr>
          <w:rFonts w:ascii="Arial" w:eastAsia="Times New Roman" w:hAnsi="Arial" w:cs="Arial"/>
          <w:sz w:val="24"/>
          <w:szCs w:val="24"/>
        </w:rPr>
        <w:t>Social stigma towards neglected tropical diseases: a systematic review.</w:t>
      </w:r>
      <w:r w:rsidR="00F33367">
        <w:rPr>
          <w:rFonts w:ascii="Arial" w:eastAsia="Times New Roman" w:hAnsi="Arial" w:cs="Arial"/>
          <w:sz w:val="24"/>
          <w:szCs w:val="24"/>
        </w:rPr>
        <w:t xml:space="preserve"> Int. Health. 8, i53-70.</w:t>
      </w:r>
      <w:r w:rsidR="00B77F59">
        <w:rPr>
          <w:rFonts w:ascii="Arial" w:eastAsia="Times New Roman" w:hAnsi="Arial" w:cs="Arial"/>
          <w:sz w:val="24"/>
          <w:szCs w:val="24"/>
        </w:rPr>
        <w:br/>
      </w:r>
      <w:r w:rsidR="00B77F59">
        <w:rPr>
          <w:rFonts w:ascii="Arial" w:eastAsia="Times New Roman" w:hAnsi="Arial" w:cs="Arial"/>
          <w:sz w:val="24"/>
          <w:szCs w:val="24"/>
        </w:rPr>
        <w:br/>
      </w:r>
      <w:r w:rsidRPr="00EE41A5">
        <w:rPr>
          <w:rFonts w:ascii="Arial" w:eastAsia="Times New Roman" w:hAnsi="Arial" w:cs="Arial"/>
          <w:sz w:val="24"/>
          <w:szCs w:val="24"/>
        </w:rPr>
        <w:t>59</w:t>
      </w:r>
      <w:r w:rsidR="001B1B5F">
        <w:rPr>
          <w:rFonts w:ascii="Arial" w:eastAsia="Times New Roman" w:hAnsi="Arial" w:cs="Arial"/>
          <w:sz w:val="24"/>
          <w:szCs w:val="24"/>
        </w:rPr>
        <w:t xml:space="preserve"> Alvar, J. et al. (2006) Leishmaniasis and poverty. Trends Parasitol. 22, 552-557.</w:t>
      </w:r>
      <w:r w:rsidR="00B77F59">
        <w:rPr>
          <w:rFonts w:ascii="Arial" w:eastAsia="Times New Roman" w:hAnsi="Arial" w:cs="Arial"/>
          <w:sz w:val="24"/>
          <w:szCs w:val="24"/>
        </w:rPr>
        <w:br/>
      </w:r>
      <w:r w:rsidR="00B77F59">
        <w:rPr>
          <w:rFonts w:ascii="Arial" w:eastAsia="Times New Roman" w:hAnsi="Arial" w:cs="Arial"/>
          <w:sz w:val="24"/>
          <w:szCs w:val="24"/>
        </w:rPr>
        <w:br/>
      </w:r>
      <w:r w:rsidRPr="004855FF">
        <w:rPr>
          <w:rFonts w:ascii="Arial" w:eastAsia="Times New Roman" w:hAnsi="Arial" w:cs="Arial"/>
          <w:sz w:val="24"/>
          <w:szCs w:val="24"/>
        </w:rPr>
        <w:t>60 World Health Assembly Executive Board, 132‎.</w:t>
      </w:r>
      <w:r w:rsidR="004855FF" w:rsidRPr="004855FF">
        <w:rPr>
          <w:rFonts w:ascii="Arial" w:eastAsia="Times New Roman" w:hAnsi="Arial" w:cs="Arial"/>
          <w:sz w:val="24"/>
          <w:szCs w:val="24"/>
        </w:rPr>
        <w:t xml:space="preserve"> (2013)</w:t>
      </w:r>
      <w:r w:rsidRPr="004855FF">
        <w:rPr>
          <w:rFonts w:ascii="Arial" w:eastAsia="Times New Roman" w:hAnsi="Arial" w:cs="Arial"/>
          <w:sz w:val="24"/>
          <w:szCs w:val="24"/>
        </w:rPr>
        <w:t xml:space="preserve"> Neglected tropical diseases: prevention, control, elimination and eradication: report by the Secretariat. WHO</w:t>
      </w:r>
      <w:r w:rsidR="004855FF" w:rsidRPr="004855FF">
        <w:rPr>
          <w:rFonts w:ascii="Arial" w:eastAsia="Times New Roman" w:hAnsi="Arial" w:cs="Arial"/>
          <w:sz w:val="24"/>
          <w:szCs w:val="24"/>
        </w:rPr>
        <w:t>.</w:t>
      </w:r>
      <w:r w:rsidR="004B67B9" w:rsidRPr="004855FF">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61 Sousa, G.R. et al. (2015) Health-related quality of life in patients with Chagas disease: a review of the evidence. Rev. Soc. Brasil. Med. Trop. 48, 121–128.</w:t>
      </w:r>
      <w:r w:rsidR="004B67B9">
        <w:rPr>
          <w:rFonts w:ascii="Arial" w:eastAsia="Times New Roman" w:hAnsi="Arial" w:cs="Arial"/>
          <w:sz w:val="24"/>
          <w:szCs w:val="24"/>
        </w:rPr>
        <w:br/>
      </w:r>
      <w:r w:rsidR="004B67B9">
        <w:rPr>
          <w:rFonts w:ascii="Arial" w:eastAsia="Times New Roman" w:hAnsi="Arial" w:cs="Arial"/>
          <w:sz w:val="24"/>
          <w:szCs w:val="24"/>
        </w:rPr>
        <w:lastRenderedPageBreak/>
        <w:br/>
      </w:r>
      <w:r w:rsidRPr="00EE41A5">
        <w:rPr>
          <w:rFonts w:ascii="Arial" w:eastAsia="Times New Roman" w:hAnsi="Arial" w:cs="Arial"/>
          <w:sz w:val="24"/>
          <w:szCs w:val="24"/>
        </w:rPr>
        <w:t>62 Ozaki, Y. et al. (2011) Quality of life and depressive symptoms in Chagas disease patients. Qual. Life Res. 20, 133–8.</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 xml:space="preserve">63 Reithinger, R. et al. (2005) Social Impact of Leishmaniasis, Afghanistan. Emerg. Infect. Dis. 11, 634–636. </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64 Honório, I.M. et al. (2016) Quality of life in people with cutaneous leishmaniasis. Rev. Bras. Promoç. Saúde Fortaleza. 29, 342–349.</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65 Al-Kamel, M.A. (2017) Stigmata in cutaneous leishmaniasis: Historical and new evidence-based concepts. Our. Dermatol. Online. 8, 81–90.</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66 Lum, L.C. et al. (2008) Quality of life of dengue patients. Am. J. Trop. Med. Hyg. 78, 862–7.</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67 Torgerson, P.R. et al. (2001) Estimating the economic effects of cystic echinococcosis. Part 3: Jordan, a developing country with lower-middle income. Ann. Trop. Med. Parasitol. 95, 595–603.</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 xml:space="preserve">68 </w:t>
      </w:r>
      <w:r w:rsidRPr="000C239F">
        <w:rPr>
          <w:rFonts w:ascii="Arial" w:eastAsia="Times New Roman" w:hAnsi="Arial" w:cs="Arial"/>
          <w:sz w:val="24"/>
          <w:szCs w:val="24"/>
        </w:rPr>
        <w:t>van Brakel</w:t>
      </w:r>
      <w:r w:rsidR="001B1B5F" w:rsidRPr="000C239F">
        <w:rPr>
          <w:rFonts w:ascii="Arial" w:eastAsia="Times New Roman" w:hAnsi="Arial" w:cs="Arial"/>
          <w:sz w:val="24"/>
          <w:szCs w:val="24"/>
        </w:rPr>
        <w:t>,</w:t>
      </w:r>
      <w:r w:rsidRPr="000C239F">
        <w:rPr>
          <w:rFonts w:ascii="Arial" w:eastAsia="Times New Roman" w:hAnsi="Arial" w:cs="Arial"/>
          <w:sz w:val="24"/>
          <w:szCs w:val="24"/>
        </w:rPr>
        <w:t xml:space="preserve"> W</w:t>
      </w:r>
      <w:r w:rsidR="001B1B5F" w:rsidRPr="000C239F">
        <w:rPr>
          <w:rFonts w:ascii="Arial" w:eastAsia="Times New Roman" w:hAnsi="Arial" w:cs="Arial"/>
          <w:sz w:val="24"/>
          <w:szCs w:val="24"/>
        </w:rPr>
        <w:t>.</w:t>
      </w:r>
      <w:r w:rsidRPr="000C239F">
        <w:rPr>
          <w:rFonts w:ascii="Arial" w:eastAsia="Times New Roman" w:hAnsi="Arial" w:cs="Arial"/>
          <w:sz w:val="24"/>
          <w:szCs w:val="24"/>
        </w:rPr>
        <w:t>H</w:t>
      </w:r>
      <w:r w:rsidR="001B1B5F" w:rsidRPr="000C239F">
        <w:rPr>
          <w:rFonts w:ascii="Arial" w:eastAsia="Times New Roman" w:hAnsi="Arial" w:cs="Arial"/>
          <w:sz w:val="24"/>
          <w:szCs w:val="24"/>
        </w:rPr>
        <w:t>. et al. (</w:t>
      </w:r>
      <w:r w:rsidR="00FE42F0" w:rsidRPr="000C239F">
        <w:rPr>
          <w:rFonts w:ascii="Arial" w:eastAsia="Times New Roman" w:hAnsi="Arial" w:cs="Arial"/>
          <w:sz w:val="24"/>
          <w:szCs w:val="24"/>
        </w:rPr>
        <w:t xml:space="preserve">2012) Disability in people affected by leprosy: the role of impairment, activity, social participation, stigma and discrimination. </w:t>
      </w:r>
      <w:r w:rsidR="000C239F" w:rsidRPr="000C239F">
        <w:rPr>
          <w:rFonts w:ascii="Arial" w:eastAsia="Times New Roman" w:hAnsi="Arial" w:cs="Arial"/>
          <w:sz w:val="24"/>
          <w:szCs w:val="24"/>
        </w:rPr>
        <w:t>Glob. Health Action. 5.</w:t>
      </w:r>
      <w:r w:rsidR="004B67B9" w:rsidRPr="000C239F">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69 Perera, M. et al. (2007) Neglected Patients with a Neglected Disease? A Qualitative Study of Lymphatic Filariasis. PLoS Negl. Trop. Dis. 1, e128.</w:t>
      </w:r>
      <w:r w:rsidR="004B67B9">
        <w:rPr>
          <w:rFonts w:ascii="Arial" w:eastAsia="Times New Roman" w:hAnsi="Arial" w:cs="Arial"/>
          <w:sz w:val="24"/>
          <w:szCs w:val="24"/>
        </w:rPr>
        <w:br/>
      </w:r>
      <w:r w:rsidR="004B67B9">
        <w:rPr>
          <w:rFonts w:ascii="Arial" w:eastAsia="Times New Roman" w:hAnsi="Arial" w:cs="Arial"/>
          <w:sz w:val="24"/>
          <w:szCs w:val="24"/>
        </w:rPr>
        <w:br/>
      </w:r>
      <w:r w:rsidRPr="00A025ED">
        <w:rPr>
          <w:rFonts w:ascii="Arial" w:eastAsia="Times New Roman" w:hAnsi="Arial" w:cs="Arial"/>
          <w:sz w:val="24"/>
          <w:szCs w:val="24"/>
        </w:rPr>
        <w:t>70 Abdulmalik, J. et al. (2018) Emotional Consequences and Experience of Stigma among Persons with Lymphatic Filariasis in Plateau State, Nigeria. Health Hum. Rights J. In press</w:t>
      </w:r>
      <w:r w:rsidR="004B67B9" w:rsidRPr="00A025ED">
        <w:rPr>
          <w:rFonts w:ascii="Arial" w:eastAsia="Times New Roman" w:hAnsi="Arial" w:cs="Arial"/>
          <w:sz w:val="24"/>
          <w:szCs w:val="24"/>
        </w:rPr>
        <w:t>.</w:t>
      </w:r>
      <w:r w:rsidR="004B67B9" w:rsidRPr="00A025ED">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71 Hagan, M. (1998) Onchocercal dermatitis: clinical impact. Ann. Trop. Med. Parasitol. 92, S85–96.</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lastRenderedPageBreak/>
        <w:t>72 Okoye, I.C. and Onwuliri, C.O.E. (2007) Epidemiology and psycho-social aspects of onchocercal skin diseases in northeastern Nigeria. Filaria J. 6.</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73 Mbanefo, E.C. et al. (2010) Onchocerciasis in Anambra State, Southeast Nigeria: clinical and psychological aspects and sustainability of community directed treatment with ivermectin (CDTI). Postgrad. Med. J. 86, 573–577.</w:t>
      </w:r>
      <w:r w:rsidR="004B67B9">
        <w:rPr>
          <w:rFonts w:ascii="Arial" w:eastAsia="Times New Roman" w:hAnsi="Arial" w:cs="Arial"/>
          <w:sz w:val="24"/>
          <w:szCs w:val="24"/>
        </w:rPr>
        <w:br/>
      </w:r>
      <w:r w:rsidR="004B67B9">
        <w:rPr>
          <w:rFonts w:ascii="Arial" w:eastAsia="Times New Roman" w:hAnsi="Arial" w:cs="Arial"/>
          <w:sz w:val="24"/>
          <w:szCs w:val="24"/>
        </w:rPr>
        <w:br/>
      </w:r>
      <w:r w:rsidRPr="00EE41A5">
        <w:rPr>
          <w:rFonts w:ascii="Arial" w:eastAsia="Times New Roman" w:hAnsi="Arial" w:cs="Arial"/>
          <w:sz w:val="24"/>
          <w:szCs w:val="24"/>
        </w:rPr>
        <w:t>74 Pal, B. et al. (2017) Assessment of quality of life in patients with post kalaazar dermal leishmaniasis. Health Qual. Life Outcomes. 15</w:t>
      </w:r>
      <w:r w:rsidRPr="00830630">
        <w:rPr>
          <w:rFonts w:ascii="Arial" w:eastAsia="Times New Roman" w:hAnsi="Arial" w:cs="Arial"/>
          <w:sz w:val="24"/>
          <w:szCs w:val="24"/>
        </w:rPr>
        <w:t>, 148.</w:t>
      </w:r>
      <w:r w:rsidR="00863B86" w:rsidRPr="004B67B9">
        <w:rPr>
          <w:rFonts w:ascii="Arial" w:eastAsia="Times New Roman" w:hAnsi="Arial" w:cs="Arial"/>
          <w:b/>
          <w:sz w:val="16"/>
          <w:szCs w:val="16"/>
        </w:rPr>
        <w:br/>
      </w:r>
      <w:r w:rsidR="00470D8D">
        <w:rPr>
          <w:rFonts w:ascii="Arial" w:eastAsia="Times New Roman" w:hAnsi="Arial" w:cs="Arial"/>
          <w:sz w:val="24"/>
          <w:szCs w:val="24"/>
        </w:rPr>
        <w:br/>
      </w:r>
    </w:p>
    <w:p w14:paraId="4FE018A9" w14:textId="7B2694FB" w:rsidR="009F47C2" w:rsidRDefault="009F47C2" w:rsidP="00936828">
      <w:pPr>
        <w:spacing w:before="100" w:beforeAutospacing="1" w:after="100" w:afterAutospacing="1" w:line="240" w:lineRule="auto"/>
        <w:rPr>
          <w:rFonts w:ascii="Arial" w:eastAsia="Times New Roman" w:hAnsi="Arial" w:cs="Arial"/>
          <w:b/>
          <w:sz w:val="28"/>
          <w:szCs w:val="28"/>
        </w:rPr>
      </w:pPr>
    </w:p>
    <w:p w14:paraId="122E5088" w14:textId="65DF7169" w:rsidR="00917216" w:rsidRDefault="00917216" w:rsidP="00936828">
      <w:pPr>
        <w:spacing w:before="100" w:beforeAutospacing="1" w:after="100" w:afterAutospacing="1" w:line="240" w:lineRule="auto"/>
        <w:rPr>
          <w:rFonts w:ascii="Arial" w:eastAsia="Times New Roman" w:hAnsi="Arial" w:cs="Arial"/>
          <w:b/>
          <w:sz w:val="28"/>
          <w:szCs w:val="28"/>
        </w:rPr>
      </w:pPr>
    </w:p>
    <w:p w14:paraId="480EB6B1" w14:textId="7EB9C8CF" w:rsidR="00917216" w:rsidRDefault="00917216" w:rsidP="00936828">
      <w:pPr>
        <w:spacing w:before="100" w:beforeAutospacing="1" w:after="100" w:afterAutospacing="1" w:line="240" w:lineRule="auto"/>
        <w:rPr>
          <w:rFonts w:ascii="Arial" w:eastAsia="Times New Roman" w:hAnsi="Arial" w:cs="Arial"/>
          <w:b/>
          <w:sz w:val="28"/>
          <w:szCs w:val="28"/>
        </w:rPr>
      </w:pPr>
    </w:p>
    <w:p w14:paraId="3859A037" w14:textId="5FBACA7A" w:rsidR="00917216" w:rsidRDefault="00917216" w:rsidP="00936828">
      <w:pPr>
        <w:spacing w:before="100" w:beforeAutospacing="1" w:after="100" w:afterAutospacing="1" w:line="240" w:lineRule="auto"/>
        <w:rPr>
          <w:rFonts w:ascii="Arial" w:eastAsia="Times New Roman" w:hAnsi="Arial" w:cs="Arial"/>
          <w:b/>
          <w:sz w:val="28"/>
          <w:szCs w:val="28"/>
        </w:rPr>
      </w:pPr>
    </w:p>
    <w:p w14:paraId="1BF68968" w14:textId="0CC02490" w:rsidR="00917216" w:rsidRDefault="00917216" w:rsidP="00936828">
      <w:pPr>
        <w:spacing w:before="100" w:beforeAutospacing="1" w:after="100" w:afterAutospacing="1" w:line="240" w:lineRule="auto"/>
        <w:rPr>
          <w:rFonts w:ascii="Arial" w:eastAsia="Times New Roman" w:hAnsi="Arial" w:cs="Arial"/>
          <w:b/>
          <w:sz w:val="28"/>
          <w:szCs w:val="28"/>
        </w:rPr>
      </w:pPr>
    </w:p>
    <w:p w14:paraId="42476B4C" w14:textId="607DA6F5" w:rsidR="00917216" w:rsidRDefault="00917216" w:rsidP="00936828">
      <w:pPr>
        <w:spacing w:before="100" w:beforeAutospacing="1" w:after="100" w:afterAutospacing="1" w:line="240" w:lineRule="auto"/>
        <w:rPr>
          <w:rFonts w:ascii="Arial" w:eastAsia="Times New Roman" w:hAnsi="Arial" w:cs="Arial"/>
          <w:b/>
          <w:sz w:val="28"/>
          <w:szCs w:val="28"/>
        </w:rPr>
      </w:pPr>
    </w:p>
    <w:p w14:paraId="4F7AF638" w14:textId="16643359" w:rsidR="00917216" w:rsidRDefault="00917216" w:rsidP="00936828">
      <w:pPr>
        <w:spacing w:before="100" w:beforeAutospacing="1" w:after="100" w:afterAutospacing="1" w:line="240" w:lineRule="auto"/>
        <w:rPr>
          <w:rFonts w:ascii="Arial" w:eastAsia="Times New Roman" w:hAnsi="Arial" w:cs="Arial"/>
          <w:b/>
          <w:sz w:val="28"/>
          <w:szCs w:val="28"/>
        </w:rPr>
      </w:pPr>
    </w:p>
    <w:p w14:paraId="1D12ABA2" w14:textId="6DFF801C" w:rsidR="00917216" w:rsidRDefault="00917216" w:rsidP="00936828">
      <w:pPr>
        <w:spacing w:before="100" w:beforeAutospacing="1" w:after="100" w:afterAutospacing="1" w:line="240" w:lineRule="auto"/>
        <w:rPr>
          <w:rFonts w:ascii="Arial" w:eastAsia="Times New Roman" w:hAnsi="Arial" w:cs="Arial"/>
          <w:b/>
          <w:sz w:val="28"/>
          <w:szCs w:val="28"/>
        </w:rPr>
      </w:pPr>
    </w:p>
    <w:p w14:paraId="7DE291ED" w14:textId="0F4EF462" w:rsidR="00917216" w:rsidRDefault="00917216" w:rsidP="00936828">
      <w:pPr>
        <w:spacing w:before="100" w:beforeAutospacing="1" w:after="100" w:afterAutospacing="1" w:line="240" w:lineRule="auto"/>
        <w:rPr>
          <w:rFonts w:ascii="Arial" w:eastAsia="Times New Roman" w:hAnsi="Arial" w:cs="Arial"/>
          <w:b/>
          <w:sz w:val="28"/>
          <w:szCs w:val="28"/>
        </w:rPr>
      </w:pPr>
    </w:p>
    <w:p w14:paraId="6302020E" w14:textId="29388309" w:rsidR="00917216" w:rsidRDefault="00917216" w:rsidP="00936828">
      <w:pPr>
        <w:spacing w:before="100" w:beforeAutospacing="1" w:after="100" w:afterAutospacing="1" w:line="240" w:lineRule="auto"/>
        <w:rPr>
          <w:rFonts w:ascii="Arial" w:eastAsia="Times New Roman" w:hAnsi="Arial" w:cs="Arial"/>
          <w:b/>
          <w:sz w:val="28"/>
          <w:szCs w:val="28"/>
        </w:rPr>
      </w:pPr>
    </w:p>
    <w:p w14:paraId="7807BBB8" w14:textId="41B12EEB" w:rsidR="00917216" w:rsidRDefault="00917216" w:rsidP="00936828">
      <w:pPr>
        <w:spacing w:before="100" w:beforeAutospacing="1" w:after="100" w:afterAutospacing="1" w:line="240" w:lineRule="auto"/>
        <w:rPr>
          <w:rFonts w:ascii="Arial" w:eastAsia="Times New Roman" w:hAnsi="Arial" w:cs="Arial"/>
          <w:b/>
          <w:sz w:val="28"/>
          <w:szCs w:val="28"/>
        </w:rPr>
      </w:pPr>
    </w:p>
    <w:p w14:paraId="4561BD2B" w14:textId="77777777" w:rsidR="00917216" w:rsidRDefault="00917216" w:rsidP="00936828">
      <w:pPr>
        <w:spacing w:before="100" w:beforeAutospacing="1" w:after="100" w:afterAutospacing="1" w:line="240" w:lineRule="auto"/>
        <w:rPr>
          <w:rFonts w:ascii="Arial" w:eastAsia="Times New Roman" w:hAnsi="Arial" w:cs="Arial"/>
          <w:b/>
          <w:sz w:val="28"/>
          <w:szCs w:val="28"/>
        </w:rPr>
      </w:pPr>
    </w:p>
    <w:p w14:paraId="0E313FA2" w14:textId="64153E55" w:rsidR="009F47C2" w:rsidRDefault="009F47C2" w:rsidP="00936828">
      <w:pPr>
        <w:spacing w:before="100" w:beforeAutospacing="1" w:after="100" w:afterAutospacing="1" w:line="240" w:lineRule="auto"/>
        <w:rPr>
          <w:rFonts w:ascii="Arial" w:eastAsia="Times New Roman" w:hAnsi="Arial" w:cs="Arial"/>
          <w:b/>
          <w:sz w:val="28"/>
          <w:szCs w:val="28"/>
        </w:rPr>
      </w:pPr>
    </w:p>
    <w:p w14:paraId="1E0520D7" w14:textId="77777777" w:rsidR="00DB7863" w:rsidRDefault="00DB7863" w:rsidP="00936828">
      <w:pPr>
        <w:spacing w:before="100" w:beforeAutospacing="1" w:after="100" w:afterAutospacing="1" w:line="240" w:lineRule="auto"/>
        <w:rPr>
          <w:rFonts w:ascii="Arial" w:eastAsia="Times New Roman" w:hAnsi="Arial" w:cs="Arial"/>
          <w:b/>
          <w:sz w:val="28"/>
          <w:szCs w:val="28"/>
        </w:rPr>
      </w:pPr>
    </w:p>
    <w:p w14:paraId="7FB6A42B" w14:textId="5AB1820B" w:rsidR="009F47C2" w:rsidRDefault="009F47C2" w:rsidP="00936828">
      <w:pPr>
        <w:spacing w:before="100" w:beforeAutospacing="1" w:after="100" w:afterAutospacing="1" w:line="240" w:lineRule="auto"/>
        <w:rPr>
          <w:rFonts w:ascii="Arial" w:eastAsia="Times New Roman" w:hAnsi="Arial" w:cs="Arial"/>
          <w:b/>
          <w:sz w:val="28"/>
          <w:szCs w:val="28"/>
        </w:rPr>
      </w:pPr>
    </w:p>
    <w:p w14:paraId="537C83CA" w14:textId="77777777" w:rsidR="00E4145E" w:rsidRDefault="00E4145E" w:rsidP="00936828">
      <w:pPr>
        <w:spacing w:before="100" w:beforeAutospacing="1" w:after="100" w:afterAutospacing="1" w:line="240" w:lineRule="auto"/>
        <w:rPr>
          <w:rFonts w:ascii="Arial" w:eastAsia="Times New Roman" w:hAnsi="Arial" w:cs="Arial"/>
          <w:b/>
          <w:sz w:val="28"/>
          <w:szCs w:val="28"/>
        </w:rPr>
      </w:pPr>
    </w:p>
    <w:p w14:paraId="2B84B599" w14:textId="3C1B55C8" w:rsidR="00E516B9" w:rsidRPr="003C5D52" w:rsidRDefault="00E516B9" w:rsidP="00936828">
      <w:pPr>
        <w:spacing w:before="100" w:beforeAutospacing="1" w:after="100" w:afterAutospacing="1" w:line="240" w:lineRule="auto"/>
        <w:rPr>
          <w:rFonts w:ascii="Arial" w:eastAsia="Times New Roman" w:hAnsi="Arial" w:cs="Arial"/>
          <w:sz w:val="28"/>
          <w:szCs w:val="28"/>
        </w:rPr>
      </w:pPr>
      <w:r w:rsidRPr="00550B61">
        <w:rPr>
          <w:rFonts w:ascii="Arial" w:eastAsia="Times New Roman" w:hAnsi="Arial" w:cs="Arial"/>
          <w:b/>
          <w:sz w:val="28"/>
          <w:szCs w:val="28"/>
        </w:rPr>
        <w:lastRenderedPageBreak/>
        <w:t>Table 1:</w:t>
      </w:r>
      <w:r w:rsidR="00550B61">
        <w:rPr>
          <w:rFonts w:ascii="Arial" w:eastAsia="Times New Roman" w:hAnsi="Arial" w:cs="Arial"/>
          <w:b/>
          <w:sz w:val="28"/>
          <w:szCs w:val="28"/>
        </w:rPr>
        <w:t xml:space="preserve"> Evidence base for mental health and NTDs. </w:t>
      </w:r>
      <w:r w:rsidR="00550B61" w:rsidRPr="003C5D52">
        <w:rPr>
          <w:rFonts w:ascii="Arial" w:eastAsia="Times New Roman" w:hAnsi="Arial" w:cs="Arial"/>
          <w:sz w:val="28"/>
          <w:szCs w:val="28"/>
        </w:rPr>
        <w:t>Holistic, psychological, and intervention studies. As per InfoNTDs, October 2018.</w:t>
      </w:r>
    </w:p>
    <w:p w14:paraId="39C2DE66" w14:textId="77777777" w:rsidR="00E516B9" w:rsidRPr="00B21F46" w:rsidRDefault="00E516B9" w:rsidP="00936828">
      <w:pPr>
        <w:spacing w:before="100" w:beforeAutospacing="1" w:after="100" w:afterAutospacing="1" w:line="240" w:lineRule="auto"/>
        <w:rPr>
          <w:rFonts w:ascii="Arial" w:eastAsia="Times New Roman" w:hAnsi="Arial" w:cs="Arial"/>
          <w:sz w:val="16"/>
          <w:szCs w:val="16"/>
        </w:rPr>
      </w:pPr>
    </w:p>
    <w:tbl>
      <w:tblPr>
        <w:tblStyle w:val="TableGrid"/>
        <w:tblW w:w="0" w:type="auto"/>
        <w:shd w:val="clear" w:color="auto" w:fill="E6E6E6" w:themeFill="background1" w:themeFillShade="E6"/>
        <w:tblLayout w:type="fixed"/>
        <w:tblLook w:val="04A0" w:firstRow="1" w:lastRow="0" w:firstColumn="1" w:lastColumn="0" w:noHBand="0" w:noVBand="1"/>
      </w:tblPr>
      <w:tblGrid>
        <w:gridCol w:w="2405"/>
        <w:gridCol w:w="2013"/>
        <w:gridCol w:w="2098"/>
        <w:gridCol w:w="2886"/>
      </w:tblGrid>
      <w:tr w:rsidR="00724052" w:rsidRPr="00724052" w14:paraId="724D346F" w14:textId="195BB05C" w:rsidTr="00E23DA4">
        <w:trPr>
          <w:trHeight w:val="1408"/>
        </w:trPr>
        <w:tc>
          <w:tcPr>
            <w:tcW w:w="2405" w:type="dxa"/>
            <w:shd w:val="clear" w:color="auto" w:fill="404040" w:themeFill="background1" w:themeFillShade="40"/>
          </w:tcPr>
          <w:p w14:paraId="19C9CDAE" w14:textId="77777777" w:rsidR="00E7537F" w:rsidRPr="00E7537F" w:rsidRDefault="00E7537F" w:rsidP="00514B01">
            <w:pPr>
              <w:jc w:val="center"/>
              <w:rPr>
                <w:rFonts w:ascii="Arial" w:hAnsi="Arial" w:cs="Arial"/>
                <w:b/>
                <w:color w:val="FFFFFF" w:themeColor="background1"/>
                <w:sz w:val="4"/>
                <w:szCs w:val="4"/>
              </w:rPr>
            </w:pPr>
          </w:p>
          <w:p w14:paraId="71923F7C" w14:textId="5C21DA8A" w:rsidR="00AC142F" w:rsidRPr="00724052" w:rsidRDefault="00AC142F" w:rsidP="00514B01">
            <w:pPr>
              <w:jc w:val="center"/>
              <w:rPr>
                <w:rFonts w:ascii="Arial" w:hAnsi="Arial" w:cs="Arial"/>
                <w:b/>
                <w:color w:val="FFFFFF" w:themeColor="background1"/>
                <w:sz w:val="24"/>
                <w:szCs w:val="24"/>
              </w:rPr>
            </w:pPr>
            <w:r w:rsidRPr="00724052">
              <w:rPr>
                <w:rFonts w:ascii="Arial" w:hAnsi="Arial" w:cs="Arial"/>
                <w:b/>
                <w:color w:val="FFFFFF" w:themeColor="background1"/>
                <w:sz w:val="24"/>
                <w:szCs w:val="24"/>
              </w:rPr>
              <w:t>NTD</w:t>
            </w:r>
          </w:p>
        </w:tc>
        <w:tc>
          <w:tcPr>
            <w:tcW w:w="2013" w:type="dxa"/>
            <w:shd w:val="clear" w:color="auto" w:fill="404040" w:themeFill="background1" w:themeFillShade="40"/>
          </w:tcPr>
          <w:p w14:paraId="02955414" w14:textId="77777777" w:rsidR="00E7537F" w:rsidRPr="00E7537F" w:rsidRDefault="00E7537F" w:rsidP="00514B01">
            <w:pPr>
              <w:jc w:val="center"/>
              <w:rPr>
                <w:rFonts w:ascii="Arial" w:hAnsi="Arial" w:cs="Arial"/>
                <w:b/>
                <w:noProof/>
                <w:color w:val="FFFFFF" w:themeColor="background1"/>
                <w:sz w:val="4"/>
                <w:szCs w:val="4"/>
              </w:rPr>
            </w:pPr>
          </w:p>
          <w:p w14:paraId="129A6E49" w14:textId="3FC611C3" w:rsidR="00AC142F" w:rsidRPr="00724052" w:rsidRDefault="00AC142F" w:rsidP="00514B01">
            <w:pPr>
              <w:jc w:val="center"/>
              <w:rPr>
                <w:rFonts w:ascii="Arial" w:hAnsi="Arial" w:cs="Arial"/>
                <w:b/>
                <w:noProof/>
                <w:color w:val="FFFFFF" w:themeColor="background1"/>
                <w:sz w:val="24"/>
                <w:szCs w:val="24"/>
              </w:rPr>
            </w:pPr>
            <w:r w:rsidRPr="00724052">
              <w:rPr>
                <w:rFonts w:ascii="Arial" w:hAnsi="Arial" w:cs="Arial"/>
                <w:b/>
                <w:noProof/>
                <w:color w:val="FFFFFF" w:themeColor="background1"/>
                <w:sz w:val="24"/>
                <w:szCs w:val="24"/>
              </w:rPr>
              <w:t>Holistic</w:t>
            </w:r>
          </w:p>
          <w:p w14:paraId="4985B246" w14:textId="70ABF4A6" w:rsidR="00AC142F" w:rsidRPr="00724052" w:rsidRDefault="00AC142F" w:rsidP="00514B01">
            <w:pPr>
              <w:jc w:val="center"/>
              <w:rPr>
                <w:rFonts w:ascii="Arial" w:hAnsi="Arial" w:cs="Arial"/>
                <w:b/>
                <w:noProof/>
                <w:color w:val="FFFFFF" w:themeColor="background1"/>
                <w:sz w:val="24"/>
                <w:szCs w:val="24"/>
              </w:rPr>
            </w:pPr>
            <w:r w:rsidRPr="00724052">
              <w:rPr>
                <w:rFonts w:ascii="Arial" w:hAnsi="Arial" w:cs="Arial"/>
                <w:noProof/>
                <w:color w:val="FFFFFF" w:themeColor="background1"/>
                <w:sz w:val="20"/>
                <w:szCs w:val="20"/>
              </w:rPr>
              <w:t>(</w:t>
            </w:r>
            <w:r w:rsidR="00B55C9F">
              <w:rPr>
                <w:rFonts w:ascii="Arial" w:hAnsi="Arial" w:cs="Arial"/>
                <w:noProof/>
                <w:color w:val="FFFFFF" w:themeColor="background1"/>
                <w:sz w:val="20"/>
                <w:szCs w:val="20"/>
              </w:rPr>
              <w:t>QoL</w:t>
            </w:r>
            <w:r w:rsidRPr="00724052">
              <w:rPr>
                <w:rFonts w:ascii="Arial" w:hAnsi="Arial" w:cs="Arial"/>
                <w:noProof/>
                <w:color w:val="FFFFFF" w:themeColor="background1"/>
                <w:sz w:val="20"/>
                <w:szCs w:val="20"/>
              </w:rPr>
              <w:t xml:space="preserve">; stigma; </w:t>
            </w:r>
            <w:r w:rsidR="00E341E5">
              <w:rPr>
                <w:rFonts w:ascii="Arial" w:hAnsi="Arial" w:cs="Arial"/>
                <w:noProof/>
                <w:color w:val="FFFFFF" w:themeColor="background1"/>
                <w:sz w:val="20"/>
                <w:szCs w:val="20"/>
              </w:rPr>
              <w:t xml:space="preserve">physical </w:t>
            </w:r>
            <w:r w:rsidRPr="00724052">
              <w:rPr>
                <w:rFonts w:ascii="Arial" w:hAnsi="Arial" w:cs="Arial"/>
                <w:noProof/>
                <w:color w:val="FFFFFF" w:themeColor="background1"/>
                <w:sz w:val="20"/>
                <w:szCs w:val="20"/>
              </w:rPr>
              <w:t>disability)</w:t>
            </w:r>
          </w:p>
        </w:tc>
        <w:tc>
          <w:tcPr>
            <w:tcW w:w="2098" w:type="dxa"/>
            <w:shd w:val="clear" w:color="auto" w:fill="404040" w:themeFill="background1" w:themeFillShade="40"/>
          </w:tcPr>
          <w:p w14:paraId="3774BE39" w14:textId="77777777" w:rsidR="00E7537F" w:rsidRPr="00E7537F" w:rsidRDefault="00E7537F" w:rsidP="00514B01">
            <w:pPr>
              <w:jc w:val="center"/>
              <w:rPr>
                <w:rFonts w:ascii="Arial" w:hAnsi="Arial" w:cs="Arial"/>
                <w:b/>
                <w:color w:val="FFFFFF" w:themeColor="background1"/>
                <w:sz w:val="4"/>
                <w:szCs w:val="4"/>
              </w:rPr>
            </w:pPr>
          </w:p>
          <w:p w14:paraId="2914F369" w14:textId="33936EBD" w:rsidR="00AC142F" w:rsidRPr="00724052" w:rsidRDefault="00AC142F" w:rsidP="00514B01">
            <w:pPr>
              <w:jc w:val="center"/>
              <w:rPr>
                <w:rFonts w:ascii="Arial" w:hAnsi="Arial" w:cs="Arial"/>
                <w:b/>
                <w:color w:val="FFFFFF" w:themeColor="background1"/>
                <w:sz w:val="24"/>
                <w:szCs w:val="24"/>
              </w:rPr>
            </w:pPr>
            <w:r w:rsidRPr="00724052">
              <w:rPr>
                <w:rFonts w:ascii="Arial" w:hAnsi="Arial" w:cs="Arial"/>
                <w:b/>
                <w:noProof/>
                <w:color w:val="FFFFFF" w:themeColor="background1"/>
                <w:sz w:val="24"/>
                <w:szCs w:val="24"/>
              </w:rPr>
              <mc:AlternateContent>
                <mc:Choice Requires="wpi">
                  <w:drawing>
                    <wp:anchor distT="0" distB="0" distL="114300" distR="114300" simplePos="0" relativeHeight="251732480" behindDoc="0" locked="0" layoutInCell="1" allowOverlap="1" wp14:anchorId="01E29201" wp14:editId="6C07E4BC">
                      <wp:simplePos x="0" y="0"/>
                      <wp:positionH relativeFrom="column">
                        <wp:posOffset>127220</wp:posOffset>
                      </wp:positionH>
                      <wp:positionV relativeFrom="paragraph">
                        <wp:posOffset>181005</wp:posOffset>
                      </wp:positionV>
                      <wp:extent cx="43560" cy="50760"/>
                      <wp:effectExtent l="25400" t="38100" r="45720" b="38735"/>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43560" cy="50760"/>
                            </w14:xfrm>
                          </w14:contentPart>
                        </a:graphicData>
                      </a:graphic>
                    </wp:anchor>
                  </w:drawing>
                </mc:Choice>
                <mc:Fallback>
                  <w:pict>
                    <v:shapetype w14:anchorId="1D8CE5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8.8pt;margin-top:13.05pt;width:5.9pt;height:6.45pt;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">
                      <v:imagedata r:id="rId39" o:title=""/>
                    </v:shape>
                  </w:pict>
                </mc:Fallback>
              </mc:AlternateContent>
            </w:r>
            <w:r w:rsidRPr="00724052">
              <w:rPr>
                <w:rFonts w:ascii="Arial" w:hAnsi="Arial" w:cs="Arial"/>
                <w:b/>
                <w:color w:val="FFFFFF" w:themeColor="background1"/>
                <w:sz w:val="24"/>
                <w:szCs w:val="24"/>
              </w:rPr>
              <w:t>Psychological</w:t>
            </w:r>
          </w:p>
          <w:p w14:paraId="23CABDAA" w14:textId="77777777" w:rsidR="00AC142F" w:rsidRPr="00724052" w:rsidRDefault="00AC142F" w:rsidP="00514B01">
            <w:pPr>
              <w:jc w:val="center"/>
              <w:rPr>
                <w:rFonts w:ascii="Arial" w:hAnsi="Arial" w:cs="Arial"/>
                <w:color w:val="FFFFFF" w:themeColor="background1"/>
                <w:sz w:val="20"/>
                <w:szCs w:val="20"/>
              </w:rPr>
            </w:pPr>
            <w:r w:rsidRPr="00724052">
              <w:rPr>
                <w:rFonts w:ascii="Arial" w:hAnsi="Arial" w:cs="Arial"/>
                <w:color w:val="FFFFFF" w:themeColor="background1"/>
                <w:sz w:val="20"/>
                <w:szCs w:val="20"/>
              </w:rPr>
              <w:t>(Anxiety; Depression)</w:t>
            </w:r>
          </w:p>
        </w:tc>
        <w:tc>
          <w:tcPr>
            <w:tcW w:w="2886" w:type="dxa"/>
            <w:shd w:val="clear" w:color="auto" w:fill="404040" w:themeFill="background1" w:themeFillShade="40"/>
          </w:tcPr>
          <w:p w14:paraId="1B079609" w14:textId="77777777" w:rsidR="00E7537F" w:rsidRPr="00E7537F" w:rsidRDefault="00E7537F" w:rsidP="00514B01">
            <w:pPr>
              <w:jc w:val="center"/>
              <w:rPr>
                <w:rFonts w:ascii="Arial" w:hAnsi="Arial" w:cs="Arial"/>
                <w:b/>
                <w:color w:val="FFFFFF" w:themeColor="background1"/>
                <w:sz w:val="4"/>
                <w:szCs w:val="4"/>
              </w:rPr>
            </w:pPr>
          </w:p>
          <w:p w14:paraId="33DAF747" w14:textId="47ECADF9" w:rsidR="00AC142F" w:rsidRPr="00724052" w:rsidRDefault="00AC142F" w:rsidP="00514B01">
            <w:pPr>
              <w:jc w:val="center"/>
              <w:rPr>
                <w:rFonts w:ascii="Arial" w:hAnsi="Arial" w:cs="Arial"/>
                <w:b/>
                <w:color w:val="FFFFFF" w:themeColor="background1"/>
                <w:sz w:val="24"/>
                <w:szCs w:val="24"/>
              </w:rPr>
            </w:pPr>
            <w:r w:rsidRPr="00724052">
              <w:rPr>
                <w:rFonts w:ascii="Arial" w:hAnsi="Arial" w:cs="Arial"/>
                <w:b/>
                <w:color w:val="FFFFFF" w:themeColor="background1"/>
                <w:sz w:val="24"/>
                <w:szCs w:val="24"/>
              </w:rPr>
              <w:t>Holistic/Psychological Intervention</w:t>
            </w:r>
          </w:p>
        </w:tc>
      </w:tr>
      <w:tr w:rsidR="00AC142F" w:rsidRPr="00733443" w14:paraId="5AEC2BE8" w14:textId="4C93A02F" w:rsidTr="00AA592F">
        <w:trPr>
          <w:trHeight w:val="481"/>
        </w:trPr>
        <w:tc>
          <w:tcPr>
            <w:tcW w:w="2405" w:type="dxa"/>
            <w:shd w:val="clear" w:color="auto" w:fill="E6E6E6" w:themeFill="background1" w:themeFillShade="E6"/>
          </w:tcPr>
          <w:p w14:paraId="620B429B" w14:textId="77777777" w:rsidR="00895ED2" w:rsidRPr="00895ED2" w:rsidRDefault="00895ED2" w:rsidP="00514B01">
            <w:pPr>
              <w:jc w:val="center"/>
              <w:rPr>
                <w:rFonts w:ascii="Arial" w:hAnsi="Arial" w:cs="Arial"/>
                <w:b/>
                <w:color w:val="000000" w:themeColor="text1"/>
                <w:sz w:val="4"/>
                <w:szCs w:val="4"/>
              </w:rPr>
            </w:pPr>
          </w:p>
          <w:p w14:paraId="6FB0EB8C" w14:textId="6A3A84F3"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Buruli ulcer</w:t>
            </w:r>
          </w:p>
        </w:tc>
        <w:tc>
          <w:tcPr>
            <w:tcW w:w="2013" w:type="dxa"/>
            <w:shd w:val="clear" w:color="auto" w:fill="F9F9F9"/>
          </w:tcPr>
          <w:p w14:paraId="5BF5AB1F" w14:textId="77777777" w:rsidR="00895ED2" w:rsidRPr="00895ED2" w:rsidRDefault="00895ED2" w:rsidP="00514B01">
            <w:pPr>
              <w:jc w:val="center"/>
              <w:rPr>
                <w:rFonts w:ascii="Arial" w:hAnsi="Arial" w:cs="Arial"/>
                <w:sz w:val="4"/>
                <w:szCs w:val="4"/>
              </w:rPr>
            </w:pPr>
          </w:p>
          <w:p w14:paraId="71495DE1" w14:textId="384BB248" w:rsidR="00AC142F" w:rsidRPr="00733443" w:rsidRDefault="00AC142F" w:rsidP="00514B01">
            <w:pPr>
              <w:jc w:val="center"/>
              <w:rPr>
                <w:rFonts w:ascii="Arial" w:hAnsi="Arial" w:cs="Arial"/>
                <w:sz w:val="20"/>
                <w:szCs w:val="20"/>
              </w:rPr>
            </w:pPr>
            <w:r>
              <w:rPr>
                <w:rFonts w:ascii="Arial" w:hAnsi="Arial" w:cs="Arial"/>
                <w:sz w:val="20"/>
                <w:szCs w:val="20"/>
              </w:rPr>
              <w:t>Ackumey MM et al, 2012</w:t>
            </w:r>
            <w:r w:rsidR="000C6B12">
              <w:rPr>
                <w:rFonts w:ascii="Arial" w:hAnsi="Arial" w:cs="Arial"/>
                <w:sz w:val="20"/>
                <w:szCs w:val="20"/>
              </w:rPr>
              <w:t xml:space="preserve"> [</w:t>
            </w:r>
            <w:r w:rsidR="005D3237">
              <w:rPr>
                <w:rFonts w:ascii="Arial" w:hAnsi="Arial" w:cs="Arial"/>
                <w:sz w:val="20"/>
                <w:szCs w:val="20"/>
              </w:rPr>
              <w:t>2]</w:t>
            </w:r>
            <w:r w:rsidR="00300AD4">
              <w:rPr>
                <w:rFonts w:ascii="Arial" w:hAnsi="Arial" w:cs="Arial"/>
                <w:sz w:val="20"/>
                <w:szCs w:val="20"/>
              </w:rPr>
              <w:t>;</w:t>
            </w:r>
            <w:r w:rsidR="00300AD4">
              <w:rPr>
                <w:rFonts w:ascii="Arial" w:hAnsi="Arial" w:cs="Arial"/>
                <w:sz w:val="20"/>
                <w:szCs w:val="20"/>
              </w:rPr>
              <w:br/>
            </w:r>
            <w:r w:rsidR="00300AD4" w:rsidRPr="006B0B75">
              <w:rPr>
                <w:rFonts w:ascii="Arial" w:hAnsi="Arial" w:cs="Arial"/>
                <w:sz w:val="20"/>
                <w:szCs w:val="20"/>
              </w:rPr>
              <w:t>Klis</w:t>
            </w:r>
            <w:r w:rsidR="006B0B75" w:rsidRPr="006B0B75">
              <w:rPr>
                <w:rFonts w:ascii="Arial" w:hAnsi="Arial" w:cs="Arial"/>
                <w:sz w:val="20"/>
                <w:szCs w:val="20"/>
              </w:rPr>
              <w:t xml:space="preserve"> S</w:t>
            </w:r>
            <w:r w:rsidR="00300AD4">
              <w:rPr>
                <w:rFonts w:ascii="Arial" w:hAnsi="Arial" w:cs="Arial"/>
                <w:sz w:val="20"/>
                <w:szCs w:val="20"/>
              </w:rPr>
              <w:t xml:space="preserve"> et al, 2014</w:t>
            </w:r>
            <w:r w:rsidR="005D3237">
              <w:rPr>
                <w:rFonts w:ascii="Arial" w:hAnsi="Arial" w:cs="Arial"/>
                <w:sz w:val="20"/>
                <w:szCs w:val="20"/>
              </w:rPr>
              <w:t xml:space="preserve"> [20]</w:t>
            </w:r>
          </w:p>
        </w:tc>
        <w:tc>
          <w:tcPr>
            <w:tcW w:w="2098" w:type="dxa"/>
            <w:shd w:val="clear" w:color="auto" w:fill="F9F9F9"/>
          </w:tcPr>
          <w:p w14:paraId="31C6F8DA" w14:textId="77777777" w:rsidR="00895ED2" w:rsidRPr="00895ED2" w:rsidRDefault="00895ED2" w:rsidP="00514B01">
            <w:pPr>
              <w:jc w:val="center"/>
              <w:rPr>
                <w:rFonts w:ascii="Arial" w:hAnsi="Arial" w:cs="Arial"/>
                <w:sz w:val="4"/>
                <w:szCs w:val="4"/>
              </w:rPr>
            </w:pPr>
          </w:p>
          <w:p w14:paraId="26A3830A" w14:textId="08BEFF05" w:rsidR="00AC142F" w:rsidRPr="00733443" w:rsidRDefault="00AC142F" w:rsidP="00514B01">
            <w:pPr>
              <w:jc w:val="center"/>
              <w:rPr>
                <w:rFonts w:ascii="Arial" w:hAnsi="Arial" w:cs="Arial"/>
                <w:sz w:val="20"/>
                <w:szCs w:val="20"/>
              </w:rPr>
            </w:pPr>
            <w:r>
              <w:rPr>
                <w:rFonts w:ascii="Arial" w:hAnsi="Arial" w:cs="Arial"/>
                <w:sz w:val="20"/>
                <w:szCs w:val="20"/>
              </w:rPr>
              <w:t>Kpadonou TG et al, 2013</w:t>
            </w:r>
            <w:r w:rsidR="005D3237">
              <w:rPr>
                <w:rFonts w:ascii="Arial" w:hAnsi="Arial" w:cs="Arial"/>
                <w:sz w:val="20"/>
                <w:szCs w:val="20"/>
              </w:rPr>
              <w:t xml:space="preserve"> [</w:t>
            </w:r>
            <w:r w:rsidR="00705ADA">
              <w:rPr>
                <w:rFonts w:ascii="Arial" w:hAnsi="Arial" w:cs="Arial"/>
                <w:sz w:val="20"/>
                <w:szCs w:val="20"/>
              </w:rPr>
              <w:t>8]</w:t>
            </w:r>
          </w:p>
        </w:tc>
        <w:tc>
          <w:tcPr>
            <w:tcW w:w="2886" w:type="dxa"/>
            <w:shd w:val="clear" w:color="auto" w:fill="F9F9F9"/>
          </w:tcPr>
          <w:p w14:paraId="3B75D8AC" w14:textId="77777777" w:rsidR="00895ED2" w:rsidRPr="00895ED2" w:rsidRDefault="00895ED2" w:rsidP="00514B01">
            <w:pPr>
              <w:jc w:val="center"/>
              <w:rPr>
                <w:rFonts w:ascii="Arial" w:hAnsi="Arial" w:cs="Arial"/>
                <w:sz w:val="4"/>
                <w:szCs w:val="4"/>
              </w:rPr>
            </w:pPr>
          </w:p>
          <w:p w14:paraId="69E6EBAD" w14:textId="02D8659A" w:rsidR="00AC142F" w:rsidRPr="00E329B6" w:rsidRDefault="00AC142F" w:rsidP="00514B01">
            <w:pPr>
              <w:jc w:val="center"/>
              <w:rPr>
                <w:rFonts w:ascii="Arial" w:hAnsi="Arial" w:cs="Arial"/>
                <w:sz w:val="20"/>
                <w:szCs w:val="20"/>
              </w:rPr>
            </w:pPr>
            <w:r>
              <w:rPr>
                <w:rFonts w:ascii="Arial" w:hAnsi="Arial" w:cs="Arial"/>
                <w:sz w:val="20"/>
                <w:szCs w:val="20"/>
              </w:rPr>
              <w:t>Amoussouhoui AS et al, 2016</w:t>
            </w:r>
            <w:r w:rsidR="00705ADA">
              <w:rPr>
                <w:rFonts w:ascii="Arial" w:hAnsi="Arial" w:cs="Arial"/>
                <w:sz w:val="20"/>
                <w:szCs w:val="20"/>
              </w:rPr>
              <w:t xml:space="preserve"> [41]</w:t>
            </w:r>
          </w:p>
        </w:tc>
      </w:tr>
      <w:tr w:rsidR="00AC142F" w:rsidRPr="00733443" w14:paraId="0A59077E" w14:textId="612523DF" w:rsidTr="00AA592F">
        <w:trPr>
          <w:trHeight w:val="481"/>
        </w:trPr>
        <w:tc>
          <w:tcPr>
            <w:tcW w:w="2405" w:type="dxa"/>
            <w:shd w:val="clear" w:color="auto" w:fill="E6E6E6" w:themeFill="background1" w:themeFillShade="E6"/>
          </w:tcPr>
          <w:p w14:paraId="08FA5B32" w14:textId="77777777" w:rsidR="00895ED2" w:rsidRPr="00895ED2" w:rsidRDefault="00895ED2" w:rsidP="00514B01">
            <w:pPr>
              <w:jc w:val="center"/>
              <w:rPr>
                <w:rFonts w:ascii="Arial" w:hAnsi="Arial" w:cs="Arial"/>
                <w:b/>
                <w:color w:val="000000" w:themeColor="text1"/>
                <w:sz w:val="4"/>
                <w:szCs w:val="4"/>
              </w:rPr>
            </w:pPr>
          </w:p>
          <w:p w14:paraId="6A4B1910" w14:textId="330604FE"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Chagas</w:t>
            </w:r>
          </w:p>
        </w:tc>
        <w:tc>
          <w:tcPr>
            <w:tcW w:w="2013" w:type="dxa"/>
            <w:shd w:val="clear" w:color="auto" w:fill="F9F9F9"/>
          </w:tcPr>
          <w:p w14:paraId="35CCB8E9" w14:textId="77777777" w:rsidR="00895ED2" w:rsidRPr="001C2B2A" w:rsidRDefault="00895ED2" w:rsidP="00705ADA">
            <w:pPr>
              <w:jc w:val="center"/>
              <w:rPr>
                <w:rFonts w:ascii="Arial" w:hAnsi="Arial" w:cs="Arial"/>
                <w:sz w:val="4"/>
                <w:szCs w:val="4"/>
              </w:rPr>
            </w:pPr>
          </w:p>
          <w:p w14:paraId="5E0D6B0E" w14:textId="1B8E68DD" w:rsidR="00AC142F" w:rsidRPr="001C2B2A" w:rsidRDefault="00705ADA" w:rsidP="00705ADA">
            <w:pPr>
              <w:jc w:val="center"/>
              <w:rPr>
                <w:rFonts w:ascii="Arial" w:hAnsi="Arial" w:cs="Arial"/>
                <w:sz w:val="20"/>
                <w:szCs w:val="20"/>
              </w:rPr>
            </w:pPr>
            <w:r w:rsidRPr="001C2B2A">
              <w:rPr>
                <w:rFonts w:ascii="Arial" w:hAnsi="Arial" w:cs="Arial"/>
                <w:sz w:val="20"/>
                <w:szCs w:val="20"/>
              </w:rPr>
              <w:t xml:space="preserve">van ‘t </w:t>
            </w:r>
            <w:r w:rsidR="00A22A3E">
              <w:rPr>
                <w:rFonts w:ascii="Arial" w:hAnsi="Arial" w:cs="Arial"/>
                <w:sz w:val="20"/>
                <w:szCs w:val="20"/>
              </w:rPr>
              <w:t>N</w:t>
            </w:r>
            <w:r w:rsidRPr="001C2B2A">
              <w:rPr>
                <w:rFonts w:ascii="Arial" w:hAnsi="Arial" w:cs="Arial"/>
                <w:sz w:val="20"/>
                <w:szCs w:val="20"/>
              </w:rPr>
              <w:t>oordende AT et al, 2016 [3];</w:t>
            </w:r>
            <w:r w:rsidRPr="001C2B2A">
              <w:rPr>
                <w:rFonts w:ascii="Arial" w:hAnsi="Arial" w:cs="Arial"/>
                <w:sz w:val="20"/>
                <w:szCs w:val="20"/>
              </w:rPr>
              <w:br/>
            </w:r>
            <w:r w:rsidR="008957C2" w:rsidRPr="001C2B2A">
              <w:rPr>
                <w:rFonts w:ascii="Arial" w:hAnsi="Arial" w:cs="Arial"/>
                <w:sz w:val="20"/>
                <w:szCs w:val="20"/>
              </w:rPr>
              <w:t>Sousa</w:t>
            </w:r>
            <w:r w:rsidR="00AC142F" w:rsidRPr="001C2B2A">
              <w:rPr>
                <w:rFonts w:ascii="Arial" w:hAnsi="Arial" w:cs="Arial"/>
                <w:sz w:val="20"/>
                <w:szCs w:val="20"/>
              </w:rPr>
              <w:t xml:space="preserve"> </w:t>
            </w:r>
            <w:r w:rsidR="006B0B75" w:rsidRPr="001C2B2A">
              <w:rPr>
                <w:rFonts w:ascii="Arial" w:hAnsi="Arial" w:cs="Arial"/>
                <w:sz w:val="20"/>
                <w:szCs w:val="20"/>
              </w:rPr>
              <w:t>GR</w:t>
            </w:r>
            <w:r w:rsidR="00AC142F" w:rsidRPr="001C2B2A">
              <w:rPr>
                <w:rFonts w:ascii="Arial" w:hAnsi="Arial" w:cs="Arial"/>
                <w:sz w:val="20"/>
                <w:szCs w:val="20"/>
              </w:rPr>
              <w:t xml:space="preserve"> et al, 2018</w:t>
            </w:r>
            <w:r w:rsidR="001C2B2A" w:rsidRPr="001C2B2A">
              <w:rPr>
                <w:rFonts w:ascii="Arial" w:hAnsi="Arial" w:cs="Arial"/>
                <w:sz w:val="20"/>
                <w:szCs w:val="20"/>
              </w:rPr>
              <w:t xml:space="preserve"> [61]</w:t>
            </w:r>
          </w:p>
        </w:tc>
        <w:tc>
          <w:tcPr>
            <w:tcW w:w="2098" w:type="dxa"/>
            <w:shd w:val="clear" w:color="auto" w:fill="F9F9F9"/>
          </w:tcPr>
          <w:p w14:paraId="3837FFFC" w14:textId="77777777" w:rsidR="00895ED2" w:rsidRPr="001C2B2A" w:rsidRDefault="00895ED2" w:rsidP="00514B01">
            <w:pPr>
              <w:jc w:val="center"/>
              <w:rPr>
                <w:rFonts w:ascii="Arial" w:hAnsi="Arial" w:cs="Arial"/>
                <w:sz w:val="4"/>
                <w:szCs w:val="4"/>
              </w:rPr>
            </w:pPr>
          </w:p>
          <w:p w14:paraId="43D0D5AC" w14:textId="5DC8C4B2" w:rsidR="00AC142F" w:rsidRPr="000E7A7F" w:rsidRDefault="00AC142F" w:rsidP="00514B01">
            <w:pPr>
              <w:jc w:val="center"/>
              <w:rPr>
                <w:rFonts w:ascii="Arial" w:hAnsi="Arial" w:cs="Arial"/>
                <w:b/>
                <w:sz w:val="20"/>
                <w:szCs w:val="20"/>
              </w:rPr>
            </w:pPr>
            <w:r w:rsidRPr="001C2B2A">
              <w:rPr>
                <w:rFonts w:ascii="Arial" w:hAnsi="Arial" w:cs="Arial"/>
                <w:sz w:val="20"/>
                <w:szCs w:val="20"/>
              </w:rPr>
              <w:t>Ozaki Y et al, 2011</w:t>
            </w:r>
            <w:r w:rsidR="001C2B2A" w:rsidRPr="001C2B2A">
              <w:rPr>
                <w:rFonts w:ascii="Arial" w:hAnsi="Arial" w:cs="Arial"/>
                <w:sz w:val="20"/>
                <w:szCs w:val="20"/>
              </w:rPr>
              <w:t xml:space="preserve"> [62]</w:t>
            </w:r>
          </w:p>
        </w:tc>
        <w:tc>
          <w:tcPr>
            <w:tcW w:w="2886" w:type="dxa"/>
            <w:shd w:val="clear" w:color="auto" w:fill="F9F9F9"/>
          </w:tcPr>
          <w:p w14:paraId="39A5830E" w14:textId="77777777" w:rsidR="00895ED2" w:rsidRPr="00895ED2" w:rsidRDefault="00895ED2" w:rsidP="00514B01">
            <w:pPr>
              <w:jc w:val="center"/>
              <w:rPr>
                <w:rFonts w:ascii="Arial" w:hAnsi="Arial" w:cs="Arial"/>
                <w:sz w:val="4"/>
                <w:szCs w:val="4"/>
              </w:rPr>
            </w:pPr>
          </w:p>
          <w:p w14:paraId="3DA1FC4E" w14:textId="57643080"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6F694F13" w14:textId="26C32F7D" w:rsidTr="00AA592F">
        <w:trPr>
          <w:trHeight w:val="481"/>
        </w:trPr>
        <w:tc>
          <w:tcPr>
            <w:tcW w:w="2405" w:type="dxa"/>
            <w:shd w:val="clear" w:color="auto" w:fill="E6E6E6" w:themeFill="background1" w:themeFillShade="E6"/>
          </w:tcPr>
          <w:p w14:paraId="2CE77D8C" w14:textId="77777777" w:rsidR="00895ED2" w:rsidRPr="00895ED2" w:rsidRDefault="00895ED2" w:rsidP="00514B01">
            <w:pPr>
              <w:jc w:val="center"/>
              <w:rPr>
                <w:rFonts w:ascii="Arial" w:hAnsi="Arial" w:cs="Arial"/>
                <w:b/>
                <w:color w:val="000000" w:themeColor="text1"/>
                <w:sz w:val="4"/>
                <w:szCs w:val="4"/>
              </w:rPr>
            </w:pPr>
          </w:p>
          <w:p w14:paraId="1481275F" w14:textId="588CCED4"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Chikungunya</w:t>
            </w:r>
          </w:p>
        </w:tc>
        <w:tc>
          <w:tcPr>
            <w:tcW w:w="2013" w:type="dxa"/>
            <w:shd w:val="clear" w:color="auto" w:fill="F9F9F9"/>
          </w:tcPr>
          <w:p w14:paraId="6721F723" w14:textId="77777777" w:rsidR="00895ED2" w:rsidRPr="00895ED2" w:rsidRDefault="00895ED2" w:rsidP="00514B01">
            <w:pPr>
              <w:jc w:val="center"/>
              <w:rPr>
                <w:rFonts w:ascii="Arial" w:hAnsi="Arial" w:cs="Arial"/>
                <w:sz w:val="4"/>
                <w:szCs w:val="4"/>
              </w:rPr>
            </w:pPr>
          </w:p>
          <w:p w14:paraId="39D01CA3" w14:textId="1E9F0ABA" w:rsidR="00AC142F" w:rsidRPr="00733443" w:rsidRDefault="005676EE" w:rsidP="00514B01">
            <w:pPr>
              <w:jc w:val="center"/>
              <w:rPr>
                <w:rFonts w:ascii="Arial" w:hAnsi="Arial" w:cs="Arial"/>
                <w:sz w:val="20"/>
                <w:szCs w:val="20"/>
              </w:rPr>
            </w:pPr>
            <w:r w:rsidRPr="00D220DE">
              <w:rPr>
                <w:rFonts w:ascii="Arial" w:hAnsi="Arial" w:cs="Arial"/>
                <w:sz w:val="20"/>
                <w:szCs w:val="20"/>
              </w:rPr>
              <w:t>Soumahoro</w:t>
            </w:r>
            <w:r w:rsidR="00D220DE" w:rsidRPr="00D220DE">
              <w:rPr>
                <w:rFonts w:ascii="Arial" w:hAnsi="Arial" w:cs="Arial"/>
                <w:sz w:val="20"/>
                <w:szCs w:val="20"/>
              </w:rPr>
              <w:t xml:space="preserve"> M-K</w:t>
            </w:r>
            <w:r>
              <w:rPr>
                <w:rFonts w:ascii="Arial" w:hAnsi="Arial" w:cs="Arial"/>
                <w:sz w:val="20"/>
                <w:szCs w:val="20"/>
              </w:rPr>
              <w:t xml:space="preserve"> et al, 2010</w:t>
            </w:r>
            <w:r w:rsidR="000E7A7F">
              <w:rPr>
                <w:rFonts w:ascii="Arial" w:hAnsi="Arial" w:cs="Arial"/>
                <w:sz w:val="20"/>
                <w:szCs w:val="20"/>
              </w:rPr>
              <w:t xml:space="preserve"> [22]</w:t>
            </w:r>
            <w:r w:rsidR="00514B01">
              <w:rPr>
                <w:rFonts w:ascii="Arial" w:hAnsi="Arial" w:cs="Arial"/>
                <w:sz w:val="20"/>
                <w:szCs w:val="20"/>
              </w:rPr>
              <w:t>;</w:t>
            </w:r>
            <w:r w:rsidR="00514B01">
              <w:rPr>
                <w:rFonts w:ascii="Arial" w:hAnsi="Arial" w:cs="Arial"/>
                <w:sz w:val="20"/>
                <w:szCs w:val="20"/>
              </w:rPr>
              <w:br/>
            </w:r>
            <w:r w:rsidR="00AC142F">
              <w:rPr>
                <w:rFonts w:ascii="Arial" w:hAnsi="Arial" w:cs="Arial"/>
                <w:sz w:val="20"/>
                <w:szCs w:val="20"/>
              </w:rPr>
              <w:t>Courturier E et al, 2012</w:t>
            </w:r>
            <w:r w:rsidR="000E7A7F">
              <w:rPr>
                <w:rFonts w:ascii="Arial" w:hAnsi="Arial" w:cs="Arial"/>
                <w:sz w:val="20"/>
                <w:szCs w:val="20"/>
              </w:rPr>
              <w:t xml:space="preserve"> [</w:t>
            </w:r>
            <w:r w:rsidR="009A5233">
              <w:rPr>
                <w:rFonts w:ascii="Arial" w:hAnsi="Arial" w:cs="Arial"/>
                <w:sz w:val="20"/>
                <w:szCs w:val="20"/>
              </w:rPr>
              <w:t>4]</w:t>
            </w:r>
          </w:p>
        </w:tc>
        <w:tc>
          <w:tcPr>
            <w:tcW w:w="2098" w:type="dxa"/>
            <w:shd w:val="clear" w:color="auto" w:fill="F9F9F9"/>
          </w:tcPr>
          <w:p w14:paraId="7B10694A" w14:textId="77777777" w:rsidR="00895ED2" w:rsidRPr="00895ED2" w:rsidRDefault="00895ED2" w:rsidP="00514B01">
            <w:pPr>
              <w:jc w:val="center"/>
              <w:rPr>
                <w:rFonts w:ascii="Arial" w:hAnsi="Arial" w:cs="Arial"/>
                <w:sz w:val="4"/>
                <w:szCs w:val="4"/>
              </w:rPr>
            </w:pPr>
          </w:p>
          <w:p w14:paraId="7FE76ABC" w14:textId="1D12F367"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1C8D73B4" w14:textId="77777777" w:rsidR="00895ED2" w:rsidRPr="00895ED2" w:rsidRDefault="00895ED2" w:rsidP="00514B01">
            <w:pPr>
              <w:jc w:val="center"/>
              <w:rPr>
                <w:rFonts w:ascii="Arial" w:hAnsi="Arial" w:cs="Arial"/>
                <w:sz w:val="4"/>
                <w:szCs w:val="4"/>
              </w:rPr>
            </w:pPr>
          </w:p>
          <w:p w14:paraId="6BF6A01C" w14:textId="3FA448E6"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3F93B595" w14:textId="3F9AB12E" w:rsidTr="00AA592F">
        <w:trPr>
          <w:trHeight w:val="481"/>
        </w:trPr>
        <w:tc>
          <w:tcPr>
            <w:tcW w:w="2405" w:type="dxa"/>
            <w:shd w:val="clear" w:color="auto" w:fill="E6E6E6" w:themeFill="background1" w:themeFillShade="E6"/>
          </w:tcPr>
          <w:p w14:paraId="01FBFE7D" w14:textId="2A89C7D7" w:rsidR="00895ED2" w:rsidRPr="00C43F14" w:rsidRDefault="00895ED2" w:rsidP="00514B01">
            <w:pPr>
              <w:jc w:val="center"/>
              <w:rPr>
                <w:rFonts w:ascii="Arial" w:hAnsi="Arial" w:cs="Arial"/>
                <w:b/>
                <w:color w:val="000000" w:themeColor="text1"/>
                <w:sz w:val="4"/>
                <w:szCs w:val="4"/>
              </w:rPr>
            </w:pPr>
          </w:p>
          <w:p w14:paraId="1B60546E" w14:textId="799C7330"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Cutaneous</w:t>
            </w:r>
            <w:r>
              <w:rPr>
                <w:rFonts w:ascii="Arial" w:hAnsi="Arial" w:cs="Arial"/>
                <w:b/>
                <w:color w:val="000000" w:themeColor="text1"/>
                <w:sz w:val="24"/>
                <w:szCs w:val="24"/>
              </w:rPr>
              <w:t>/ mucocutaneous</w:t>
            </w:r>
            <w:r w:rsidRPr="00D328F1">
              <w:rPr>
                <w:rFonts w:ascii="Arial" w:hAnsi="Arial" w:cs="Arial"/>
                <w:b/>
                <w:color w:val="000000" w:themeColor="text1"/>
                <w:sz w:val="24"/>
                <w:szCs w:val="24"/>
              </w:rPr>
              <w:t xml:space="preserve"> leishmaniasis</w:t>
            </w:r>
          </w:p>
        </w:tc>
        <w:tc>
          <w:tcPr>
            <w:tcW w:w="2013" w:type="dxa"/>
            <w:shd w:val="clear" w:color="auto" w:fill="F9F9F9"/>
          </w:tcPr>
          <w:p w14:paraId="31CFBB5E" w14:textId="77777777" w:rsidR="00C43F14" w:rsidRPr="00434F67" w:rsidRDefault="00C43F14" w:rsidP="00DF30F5">
            <w:pPr>
              <w:jc w:val="center"/>
              <w:rPr>
                <w:rFonts w:ascii="Arial" w:hAnsi="Arial" w:cs="Arial"/>
                <w:sz w:val="4"/>
                <w:szCs w:val="4"/>
              </w:rPr>
            </w:pPr>
          </w:p>
          <w:p w14:paraId="5993CE56" w14:textId="210AF301" w:rsidR="00FE6096" w:rsidRPr="00DB224D" w:rsidRDefault="009A5233" w:rsidP="00DF30F5">
            <w:pPr>
              <w:jc w:val="center"/>
              <w:rPr>
                <w:rFonts w:ascii="Arial" w:hAnsi="Arial" w:cs="Arial"/>
                <w:b/>
                <w:sz w:val="20"/>
                <w:szCs w:val="20"/>
              </w:rPr>
            </w:pPr>
            <w:r w:rsidRPr="00434F67">
              <w:rPr>
                <w:rFonts w:ascii="Arial" w:hAnsi="Arial" w:cs="Arial"/>
                <w:sz w:val="20"/>
                <w:szCs w:val="20"/>
              </w:rPr>
              <w:t>Reithinger R et al, 2005</w:t>
            </w:r>
            <w:r w:rsidR="00434F67" w:rsidRPr="00434F67">
              <w:rPr>
                <w:rFonts w:ascii="Arial" w:hAnsi="Arial" w:cs="Arial"/>
                <w:sz w:val="20"/>
                <w:szCs w:val="20"/>
              </w:rPr>
              <w:t xml:space="preserve"> [63]</w:t>
            </w:r>
            <w:r w:rsidRPr="00434F67">
              <w:rPr>
                <w:rFonts w:ascii="Arial" w:hAnsi="Arial" w:cs="Arial"/>
                <w:sz w:val="20"/>
                <w:szCs w:val="20"/>
              </w:rPr>
              <w:t>;</w:t>
            </w:r>
            <w:r w:rsidRPr="00434F67">
              <w:rPr>
                <w:rFonts w:ascii="Arial" w:hAnsi="Arial" w:cs="Arial"/>
                <w:sz w:val="20"/>
                <w:szCs w:val="20"/>
              </w:rPr>
              <w:br/>
            </w:r>
            <w:r w:rsidR="0029645E" w:rsidRPr="00434F67">
              <w:rPr>
                <w:rFonts w:ascii="Arial" w:hAnsi="Arial" w:cs="Arial"/>
                <w:sz w:val="20"/>
                <w:szCs w:val="20"/>
              </w:rPr>
              <w:t>Honório IM et al, 2016</w:t>
            </w:r>
            <w:r w:rsidR="00434F67" w:rsidRPr="00434F67">
              <w:rPr>
                <w:rFonts w:ascii="Arial" w:hAnsi="Arial" w:cs="Arial"/>
                <w:sz w:val="20"/>
                <w:szCs w:val="20"/>
              </w:rPr>
              <w:t xml:space="preserve"> [64]</w:t>
            </w:r>
            <w:r w:rsidR="00DF30F5" w:rsidRPr="00434F67">
              <w:rPr>
                <w:rFonts w:ascii="Arial" w:hAnsi="Arial" w:cs="Arial"/>
                <w:sz w:val="20"/>
                <w:szCs w:val="20"/>
              </w:rPr>
              <w:t>;</w:t>
            </w:r>
            <w:r w:rsidR="00DF30F5" w:rsidRPr="00434F67">
              <w:rPr>
                <w:rFonts w:ascii="Arial" w:hAnsi="Arial" w:cs="Arial"/>
                <w:sz w:val="20"/>
                <w:szCs w:val="20"/>
              </w:rPr>
              <w:br/>
            </w:r>
            <w:r w:rsidR="0029645E" w:rsidRPr="00434F67">
              <w:rPr>
                <w:rFonts w:ascii="Arial" w:hAnsi="Arial" w:cs="Arial"/>
                <w:sz w:val="20"/>
                <w:szCs w:val="20"/>
              </w:rPr>
              <w:t>Al-Kamel, 2017</w:t>
            </w:r>
            <w:r w:rsidR="00434F67" w:rsidRPr="00434F67">
              <w:rPr>
                <w:rFonts w:ascii="Arial" w:hAnsi="Arial" w:cs="Arial"/>
                <w:sz w:val="20"/>
                <w:szCs w:val="20"/>
              </w:rPr>
              <w:t xml:space="preserve"> [65]</w:t>
            </w:r>
          </w:p>
        </w:tc>
        <w:tc>
          <w:tcPr>
            <w:tcW w:w="2098" w:type="dxa"/>
            <w:shd w:val="clear" w:color="auto" w:fill="F9F9F9"/>
          </w:tcPr>
          <w:p w14:paraId="7014934C" w14:textId="77777777" w:rsidR="00C43F14" w:rsidRPr="00C43F14" w:rsidRDefault="00C43F14" w:rsidP="00514B01">
            <w:pPr>
              <w:jc w:val="center"/>
              <w:rPr>
                <w:rFonts w:ascii="Arial" w:hAnsi="Arial" w:cs="Arial"/>
                <w:sz w:val="4"/>
                <w:szCs w:val="4"/>
              </w:rPr>
            </w:pPr>
          </w:p>
          <w:p w14:paraId="165F92EF" w14:textId="192CB1AD" w:rsidR="00AC142F" w:rsidRPr="00733443" w:rsidRDefault="00AC142F" w:rsidP="00514B01">
            <w:pPr>
              <w:jc w:val="center"/>
              <w:rPr>
                <w:rFonts w:ascii="Arial" w:hAnsi="Arial" w:cs="Arial"/>
                <w:sz w:val="20"/>
                <w:szCs w:val="20"/>
              </w:rPr>
            </w:pPr>
            <w:r>
              <w:rPr>
                <w:rFonts w:ascii="Arial" w:hAnsi="Arial" w:cs="Arial"/>
                <w:sz w:val="20"/>
                <w:szCs w:val="20"/>
              </w:rPr>
              <w:t>Yanik M et al, 2004</w:t>
            </w:r>
            <w:r w:rsidR="00DB224D">
              <w:rPr>
                <w:rFonts w:ascii="Arial" w:hAnsi="Arial" w:cs="Arial"/>
                <w:sz w:val="20"/>
                <w:szCs w:val="20"/>
              </w:rPr>
              <w:t xml:space="preserve"> [11]</w:t>
            </w:r>
            <w:r>
              <w:rPr>
                <w:rFonts w:ascii="Arial" w:hAnsi="Arial" w:cs="Arial"/>
                <w:sz w:val="20"/>
                <w:szCs w:val="20"/>
              </w:rPr>
              <w:t xml:space="preserve">; </w:t>
            </w:r>
            <w:r>
              <w:rPr>
                <w:rFonts w:ascii="Arial" w:hAnsi="Arial" w:cs="Arial"/>
                <w:sz w:val="20"/>
                <w:szCs w:val="20"/>
              </w:rPr>
              <w:br/>
              <w:t>Simsek Z et al, 2005</w:t>
            </w:r>
            <w:r w:rsidR="00DB224D">
              <w:rPr>
                <w:rFonts w:ascii="Arial" w:hAnsi="Arial" w:cs="Arial"/>
                <w:sz w:val="20"/>
                <w:szCs w:val="20"/>
              </w:rPr>
              <w:t xml:space="preserve"> [13]</w:t>
            </w:r>
            <w:r>
              <w:rPr>
                <w:rFonts w:ascii="Arial" w:hAnsi="Arial" w:cs="Arial"/>
                <w:sz w:val="20"/>
                <w:szCs w:val="20"/>
              </w:rPr>
              <w:t xml:space="preserve">; </w:t>
            </w:r>
            <w:r>
              <w:rPr>
                <w:rFonts w:ascii="Arial" w:hAnsi="Arial" w:cs="Arial"/>
                <w:sz w:val="20"/>
                <w:szCs w:val="20"/>
              </w:rPr>
              <w:br/>
              <w:t>Torkashvand F et al, 2016</w:t>
            </w:r>
            <w:r w:rsidR="00DB224D">
              <w:rPr>
                <w:rFonts w:ascii="Arial" w:hAnsi="Arial" w:cs="Arial"/>
                <w:sz w:val="20"/>
                <w:szCs w:val="20"/>
              </w:rPr>
              <w:t xml:space="preserve"> [29]</w:t>
            </w:r>
          </w:p>
        </w:tc>
        <w:tc>
          <w:tcPr>
            <w:tcW w:w="2886" w:type="dxa"/>
            <w:shd w:val="clear" w:color="auto" w:fill="F9F9F9"/>
          </w:tcPr>
          <w:p w14:paraId="6DB652C3" w14:textId="77777777" w:rsidR="00C43F14" w:rsidRPr="00C43F14" w:rsidRDefault="00C43F14" w:rsidP="00514B01">
            <w:pPr>
              <w:jc w:val="center"/>
              <w:rPr>
                <w:rFonts w:ascii="Arial" w:hAnsi="Arial" w:cs="Arial"/>
                <w:sz w:val="4"/>
                <w:szCs w:val="4"/>
              </w:rPr>
            </w:pPr>
          </w:p>
          <w:p w14:paraId="6B949E8F" w14:textId="4FFFB70F" w:rsidR="00AC142F" w:rsidRPr="00733443" w:rsidRDefault="00AC142F" w:rsidP="00514B01">
            <w:pPr>
              <w:jc w:val="center"/>
              <w:rPr>
                <w:rFonts w:ascii="Arial" w:hAnsi="Arial" w:cs="Arial"/>
                <w:sz w:val="20"/>
                <w:szCs w:val="20"/>
              </w:rPr>
            </w:pPr>
            <w:r>
              <w:rPr>
                <w:rFonts w:ascii="Arial" w:hAnsi="Arial" w:cs="Arial"/>
                <w:sz w:val="20"/>
                <w:szCs w:val="20"/>
              </w:rPr>
              <w:t>Nilforoushzadeh MA et al, 2010</w:t>
            </w:r>
            <w:r w:rsidR="0009676F">
              <w:rPr>
                <w:rFonts w:ascii="Arial" w:hAnsi="Arial" w:cs="Arial"/>
                <w:sz w:val="20"/>
                <w:szCs w:val="20"/>
              </w:rPr>
              <w:t xml:space="preserve"> [38]</w:t>
            </w:r>
          </w:p>
        </w:tc>
      </w:tr>
      <w:tr w:rsidR="00AC142F" w:rsidRPr="00733443" w14:paraId="56E2DD03" w14:textId="14CEE473" w:rsidTr="00AA592F">
        <w:trPr>
          <w:trHeight w:val="481"/>
        </w:trPr>
        <w:tc>
          <w:tcPr>
            <w:tcW w:w="2405" w:type="dxa"/>
            <w:shd w:val="clear" w:color="auto" w:fill="E6E6E6" w:themeFill="background1" w:themeFillShade="E6"/>
          </w:tcPr>
          <w:p w14:paraId="25FF6332" w14:textId="77777777" w:rsidR="00C43F14" w:rsidRPr="00C43F14" w:rsidRDefault="00C43F14" w:rsidP="00514B01">
            <w:pPr>
              <w:jc w:val="center"/>
              <w:rPr>
                <w:rFonts w:ascii="Arial" w:hAnsi="Arial" w:cs="Arial"/>
                <w:b/>
                <w:color w:val="000000" w:themeColor="text1"/>
                <w:sz w:val="4"/>
                <w:szCs w:val="4"/>
              </w:rPr>
            </w:pPr>
          </w:p>
          <w:p w14:paraId="59E4A6B0" w14:textId="0691E4B3"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Dengue</w:t>
            </w:r>
          </w:p>
        </w:tc>
        <w:tc>
          <w:tcPr>
            <w:tcW w:w="2013" w:type="dxa"/>
            <w:shd w:val="clear" w:color="auto" w:fill="F9F9F9"/>
          </w:tcPr>
          <w:p w14:paraId="344AD47A" w14:textId="77777777" w:rsidR="00C43F14" w:rsidRPr="00CE0EAB" w:rsidRDefault="00C43F14" w:rsidP="00514B01">
            <w:pPr>
              <w:jc w:val="center"/>
              <w:rPr>
                <w:rFonts w:ascii="Arial" w:hAnsi="Arial" w:cs="Arial"/>
                <w:sz w:val="4"/>
                <w:szCs w:val="4"/>
                <w:highlight w:val="darkYellow"/>
              </w:rPr>
            </w:pPr>
          </w:p>
          <w:p w14:paraId="33DBA646" w14:textId="7F220F8C" w:rsidR="00AC142F" w:rsidRPr="0009676F" w:rsidRDefault="00777343" w:rsidP="00514B01">
            <w:pPr>
              <w:jc w:val="center"/>
              <w:rPr>
                <w:rFonts w:ascii="Arial" w:hAnsi="Arial" w:cs="Arial"/>
                <w:b/>
                <w:sz w:val="20"/>
                <w:szCs w:val="20"/>
                <w:highlight w:val="darkYellow"/>
              </w:rPr>
            </w:pPr>
            <w:r w:rsidRPr="00CE0EAB">
              <w:rPr>
                <w:rFonts w:ascii="Arial" w:hAnsi="Arial" w:cs="Arial"/>
                <w:sz w:val="20"/>
                <w:szCs w:val="20"/>
              </w:rPr>
              <w:t>Lum LC, et al 2</w:t>
            </w:r>
            <w:r w:rsidR="00AC142F" w:rsidRPr="00CE0EAB">
              <w:rPr>
                <w:rFonts w:ascii="Arial" w:hAnsi="Arial" w:cs="Arial"/>
                <w:sz w:val="20"/>
                <w:szCs w:val="20"/>
              </w:rPr>
              <w:t>0</w:t>
            </w:r>
            <w:r w:rsidRPr="00CE0EAB">
              <w:rPr>
                <w:rFonts w:ascii="Arial" w:hAnsi="Arial" w:cs="Arial"/>
                <w:sz w:val="20"/>
                <w:szCs w:val="20"/>
              </w:rPr>
              <w:t>0</w:t>
            </w:r>
            <w:r w:rsidR="00AC142F" w:rsidRPr="00CE0EAB">
              <w:rPr>
                <w:rFonts w:ascii="Arial" w:hAnsi="Arial" w:cs="Arial"/>
                <w:sz w:val="20"/>
                <w:szCs w:val="20"/>
              </w:rPr>
              <w:t>8</w:t>
            </w:r>
            <w:r w:rsidR="00CE0EAB" w:rsidRPr="00CE0EAB">
              <w:rPr>
                <w:rFonts w:ascii="Arial" w:hAnsi="Arial" w:cs="Arial"/>
                <w:sz w:val="20"/>
                <w:szCs w:val="20"/>
              </w:rPr>
              <w:t xml:space="preserve"> [66]</w:t>
            </w:r>
          </w:p>
        </w:tc>
        <w:tc>
          <w:tcPr>
            <w:tcW w:w="2098" w:type="dxa"/>
            <w:shd w:val="clear" w:color="auto" w:fill="F9F9F9"/>
          </w:tcPr>
          <w:p w14:paraId="0CB8AFD2" w14:textId="77777777" w:rsidR="00C43F14" w:rsidRPr="00600CA2" w:rsidRDefault="00C43F14" w:rsidP="00514B01">
            <w:pPr>
              <w:jc w:val="center"/>
              <w:rPr>
                <w:rFonts w:ascii="Arial" w:hAnsi="Arial" w:cs="Arial"/>
                <w:sz w:val="4"/>
                <w:szCs w:val="4"/>
              </w:rPr>
            </w:pPr>
          </w:p>
          <w:p w14:paraId="0C869A55" w14:textId="3F570C3B" w:rsidR="00AC142F" w:rsidRPr="00600CA2" w:rsidRDefault="00AC142F" w:rsidP="00514B01">
            <w:pPr>
              <w:jc w:val="center"/>
              <w:rPr>
                <w:rFonts w:ascii="Arial" w:hAnsi="Arial" w:cs="Arial"/>
                <w:sz w:val="20"/>
                <w:szCs w:val="20"/>
                <w:highlight w:val="darkYellow"/>
              </w:rPr>
            </w:pPr>
            <w:r w:rsidRPr="00600CA2">
              <w:rPr>
                <w:rFonts w:ascii="Arial" w:hAnsi="Arial" w:cs="Arial"/>
                <w:sz w:val="20"/>
                <w:szCs w:val="20"/>
              </w:rPr>
              <w:t>Bhatia MS et al, 2017</w:t>
            </w:r>
            <w:r w:rsidR="0009676F">
              <w:rPr>
                <w:rFonts w:ascii="Arial" w:hAnsi="Arial" w:cs="Arial"/>
                <w:sz w:val="20"/>
                <w:szCs w:val="20"/>
              </w:rPr>
              <w:t xml:space="preserve"> [</w:t>
            </w:r>
            <w:r w:rsidR="00E43E68">
              <w:rPr>
                <w:rFonts w:ascii="Arial" w:hAnsi="Arial" w:cs="Arial"/>
                <w:sz w:val="20"/>
                <w:szCs w:val="20"/>
              </w:rPr>
              <w:t>21]</w:t>
            </w:r>
            <w:r w:rsidR="00B6360F" w:rsidRPr="00600CA2">
              <w:rPr>
                <w:rFonts w:ascii="Arial" w:hAnsi="Arial" w:cs="Arial"/>
                <w:sz w:val="20"/>
                <w:szCs w:val="20"/>
              </w:rPr>
              <w:t>;</w:t>
            </w:r>
            <w:r w:rsidR="00B6360F" w:rsidRPr="00600CA2">
              <w:rPr>
                <w:rFonts w:ascii="Arial" w:hAnsi="Arial" w:cs="Arial"/>
                <w:sz w:val="20"/>
                <w:szCs w:val="20"/>
              </w:rPr>
              <w:br/>
            </w:r>
            <w:r w:rsidR="007B189A" w:rsidRPr="00600CA2">
              <w:rPr>
                <w:rFonts w:ascii="Arial" w:hAnsi="Arial" w:cs="Arial"/>
                <w:sz w:val="20"/>
                <w:szCs w:val="20"/>
              </w:rPr>
              <w:t>Gunathila</w:t>
            </w:r>
            <w:r w:rsidR="00600CA2" w:rsidRPr="00600CA2">
              <w:rPr>
                <w:rFonts w:ascii="Arial" w:hAnsi="Arial" w:cs="Arial"/>
                <w:sz w:val="20"/>
                <w:szCs w:val="20"/>
              </w:rPr>
              <w:t>ka</w:t>
            </w:r>
            <w:r w:rsidR="007B189A" w:rsidRPr="00600CA2">
              <w:rPr>
                <w:rFonts w:ascii="Arial" w:hAnsi="Arial" w:cs="Arial"/>
                <w:sz w:val="20"/>
                <w:szCs w:val="20"/>
              </w:rPr>
              <w:t xml:space="preserve"> N et al, 2018</w:t>
            </w:r>
            <w:r w:rsidR="00E43E68">
              <w:rPr>
                <w:rFonts w:ascii="Arial" w:hAnsi="Arial" w:cs="Arial"/>
                <w:sz w:val="20"/>
                <w:szCs w:val="20"/>
              </w:rPr>
              <w:t xml:space="preserve"> [30]</w:t>
            </w:r>
          </w:p>
        </w:tc>
        <w:tc>
          <w:tcPr>
            <w:tcW w:w="2886" w:type="dxa"/>
            <w:shd w:val="clear" w:color="auto" w:fill="F9F9F9"/>
          </w:tcPr>
          <w:p w14:paraId="71B7C0C2" w14:textId="77777777" w:rsidR="00C43F14" w:rsidRPr="00C43F14" w:rsidRDefault="00C43F14" w:rsidP="00514B01">
            <w:pPr>
              <w:jc w:val="center"/>
              <w:rPr>
                <w:rFonts w:ascii="Arial" w:hAnsi="Arial" w:cs="Arial"/>
                <w:sz w:val="4"/>
                <w:szCs w:val="4"/>
              </w:rPr>
            </w:pPr>
          </w:p>
          <w:p w14:paraId="22DB6C9F" w14:textId="243DCB94"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44B73E59" w14:textId="16273272" w:rsidTr="00AA592F">
        <w:trPr>
          <w:trHeight w:val="481"/>
        </w:trPr>
        <w:tc>
          <w:tcPr>
            <w:tcW w:w="2405" w:type="dxa"/>
            <w:shd w:val="clear" w:color="auto" w:fill="E6E6E6" w:themeFill="background1" w:themeFillShade="E6"/>
          </w:tcPr>
          <w:p w14:paraId="34E0C06F" w14:textId="77777777" w:rsidR="00C43F14" w:rsidRPr="00C43F14" w:rsidRDefault="00C43F14" w:rsidP="00514B01">
            <w:pPr>
              <w:jc w:val="center"/>
              <w:rPr>
                <w:rFonts w:ascii="Arial" w:hAnsi="Arial" w:cs="Arial"/>
                <w:b/>
                <w:color w:val="000000" w:themeColor="text1"/>
                <w:sz w:val="4"/>
                <w:szCs w:val="4"/>
              </w:rPr>
            </w:pPr>
          </w:p>
          <w:p w14:paraId="7B89B15F" w14:textId="388DD993"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Echinococcosis</w:t>
            </w:r>
          </w:p>
        </w:tc>
        <w:tc>
          <w:tcPr>
            <w:tcW w:w="2013" w:type="dxa"/>
            <w:shd w:val="clear" w:color="auto" w:fill="F9F9F9"/>
          </w:tcPr>
          <w:p w14:paraId="0479AAB0" w14:textId="77777777" w:rsidR="00C43F14" w:rsidRPr="00CE0EAB" w:rsidRDefault="00C43F14" w:rsidP="00514B01">
            <w:pPr>
              <w:jc w:val="center"/>
              <w:rPr>
                <w:rFonts w:ascii="Arial" w:hAnsi="Arial" w:cs="Arial"/>
                <w:sz w:val="4"/>
                <w:szCs w:val="4"/>
              </w:rPr>
            </w:pPr>
          </w:p>
          <w:p w14:paraId="6C6681B2" w14:textId="381EACFA" w:rsidR="00AC142F" w:rsidRPr="00E43E68" w:rsidRDefault="00AC142F" w:rsidP="00514B01">
            <w:pPr>
              <w:jc w:val="center"/>
              <w:rPr>
                <w:rFonts w:ascii="Arial" w:hAnsi="Arial" w:cs="Arial"/>
                <w:b/>
                <w:sz w:val="20"/>
                <w:szCs w:val="20"/>
              </w:rPr>
            </w:pPr>
            <w:r w:rsidRPr="00CE0EAB">
              <w:rPr>
                <w:rFonts w:ascii="Arial" w:hAnsi="Arial" w:cs="Arial"/>
                <w:sz w:val="20"/>
                <w:szCs w:val="20"/>
              </w:rPr>
              <w:t>Torgerson PR et al, 2001</w:t>
            </w:r>
            <w:r w:rsidR="00CE0EAB" w:rsidRPr="00CE0EAB">
              <w:rPr>
                <w:rFonts w:ascii="Arial" w:hAnsi="Arial" w:cs="Arial"/>
                <w:sz w:val="20"/>
                <w:szCs w:val="20"/>
              </w:rPr>
              <w:t xml:space="preserve"> [67]</w:t>
            </w:r>
          </w:p>
        </w:tc>
        <w:tc>
          <w:tcPr>
            <w:tcW w:w="2098" w:type="dxa"/>
            <w:shd w:val="clear" w:color="auto" w:fill="F9F9F9"/>
          </w:tcPr>
          <w:p w14:paraId="69B1BFAD" w14:textId="77777777" w:rsidR="00C43F14" w:rsidRPr="00C43F14" w:rsidRDefault="00C43F14" w:rsidP="00514B01">
            <w:pPr>
              <w:jc w:val="center"/>
              <w:rPr>
                <w:rFonts w:ascii="Arial" w:hAnsi="Arial" w:cs="Arial"/>
                <w:sz w:val="4"/>
                <w:szCs w:val="4"/>
              </w:rPr>
            </w:pPr>
          </w:p>
          <w:p w14:paraId="338A70FE" w14:textId="714E737F"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75F5DFC6" w14:textId="77777777" w:rsidR="00C43F14" w:rsidRPr="00C43F14" w:rsidRDefault="00C43F14" w:rsidP="00514B01">
            <w:pPr>
              <w:jc w:val="center"/>
              <w:rPr>
                <w:rFonts w:ascii="Arial" w:hAnsi="Arial" w:cs="Arial"/>
                <w:sz w:val="4"/>
                <w:szCs w:val="4"/>
              </w:rPr>
            </w:pPr>
          </w:p>
          <w:p w14:paraId="611D8654" w14:textId="63134974"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04F5E80F" w14:textId="03DF60D0" w:rsidTr="00AA592F">
        <w:trPr>
          <w:trHeight w:val="481"/>
        </w:trPr>
        <w:tc>
          <w:tcPr>
            <w:tcW w:w="2405" w:type="dxa"/>
            <w:shd w:val="clear" w:color="auto" w:fill="E6E6E6" w:themeFill="background1" w:themeFillShade="E6"/>
          </w:tcPr>
          <w:p w14:paraId="25A9291B" w14:textId="77777777" w:rsidR="00C43F14" w:rsidRPr="00C43F14" w:rsidRDefault="00C43F14" w:rsidP="00514B01">
            <w:pPr>
              <w:jc w:val="center"/>
              <w:rPr>
                <w:rFonts w:ascii="Arial" w:hAnsi="Arial" w:cs="Arial"/>
                <w:b/>
                <w:color w:val="000000" w:themeColor="text1"/>
                <w:sz w:val="4"/>
                <w:szCs w:val="4"/>
              </w:rPr>
            </w:pPr>
          </w:p>
          <w:p w14:paraId="28FC7B91" w14:textId="0E6DCEF4"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Foodborne trematodiases</w:t>
            </w:r>
          </w:p>
        </w:tc>
        <w:tc>
          <w:tcPr>
            <w:tcW w:w="2013" w:type="dxa"/>
            <w:shd w:val="clear" w:color="auto" w:fill="F9F9F9"/>
          </w:tcPr>
          <w:p w14:paraId="313AD6BE" w14:textId="77777777" w:rsidR="00C43F14" w:rsidRPr="00C43F14" w:rsidRDefault="00C43F14" w:rsidP="00514B01">
            <w:pPr>
              <w:jc w:val="center"/>
              <w:rPr>
                <w:rFonts w:ascii="Arial" w:hAnsi="Arial" w:cs="Arial"/>
                <w:sz w:val="4"/>
                <w:szCs w:val="4"/>
              </w:rPr>
            </w:pPr>
          </w:p>
          <w:p w14:paraId="791D2A09" w14:textId="7946EE8F"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098" w:type="dxa"/>
            <w:shd w:val="clear" w:color="auto" w:fill="F9F9F9"/>
          </w:tcPr>
          <w:p w14:paraId="585F7011" w14:textId="77777777" w:rsidR="00C43F14" w:rsidRPr="00C43F14" w:rsidRDefault="00C43F14" w:rsidP="00514B01">
            <w:pPr>
              <w:jc w:val="center"/>
              <w:rPr>
                <w:rFonts w:ascii="Arial" w:hAnsi="Arial" w:cs="Arial"/>
                <w:sz w:val="4"/>
                <w:szCs w:val="4"/>
              </w:rPr>
            </w:pPr>
          </w:p>
          <w:p w14:paraId="6EE29C98" w14:textId="394CF4FD"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211DAC7D" w14:textId="77777777" w:rsidR="00C43F14" w:rsidRPr="00C43F14" w:rsidRDefault="00C43F14" w:rsidP="00514B01">
            <w:pPr>
              <w:jc w:val="center"/>
              <w:rPr>
                <w:rFonts w:ascii="Arial" w:hAnsi="Arial" w:cs="Arial"/>
                <w:sz w:val="4"/>
                <w:szCs w:val="4"/>
              </w:rPr>
            </w:pPr>
          </w:p>
          <w:p w14:paraId="069E60D8" w14:textId="605B1411"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6ED7DEB2" w14:textId="12E1A2B8" w:rsidTr="00AA592F">
        <w:trPr>
          <w:trHeight w:val="481"/>
        </w:trPr>
        <w:tc>
          <w:tcPr>
            <w:tcW w:w="2405" w:type="dxa"/>
            <w:shd w:val="clear" w:color="auto" w:fill="E6E6E6" w:themeFill="background1" w:themeFillShade="E6"/>
          </w:tcPr>
          <w:p w14:paraId="60B3A468" w14:textId="77777777" w:rsidR="00C43F14" w:rsidRPr="00C43F14" w:rsidRDefault="00C43F14" w:rsidP="00514B01">
            <w:pPr>
              <w:jc w:val="center"/>
              <w:rPr>
                <w:rFonts w:ascii="Arial" w:hAnsi="Arial" w:cs="Arial"/>
                <w:b/>
                <w:color w:val="000000" w:themeColor="text1"/>
                <w:sz w:val="4"/>
                <w:szCs w:val="4"/>
              </w:rPr>
            </w:pPr>
          </w:p>
          <w:p w14:paraId="505E54DE" w14:textId="0A6F08DC"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Guinea-worm disease</w:t>
            </w:r>
          </w:p>
        </w:tc>
        <w:tc>
          <w:tcPr>
            <w:tcW w:w="2013" w:type="dxa"/>
            <w:shd w:val="clear" w:color="auto" w:fill="F9F9F9"/>
          </w:tcPr>
          <w:p w14:paraId="639CA7BB" w14:textId="77777777" w:rsidR="00C43F14" w:rsidRPr="00C43F14" w:rsidRDefault="00C43F14" w:rsidP="00514B01">
            <w:pPr>
              <w:jc w:val="center"/>
              <w:rPr>
                <w:rFonts w:ascii="Arial" w:hAnsi="Arial" w:cs="Arial"/>
                <w:sz w:val="4"/>
                <w:szCs w:val="4"/>
              </w:rPr>
            </w:pPr>
          </w:p>
          <w:p w14:paraId="4DEAB9A4" w14:textId="3693EA9F"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098" w:type="dxa"/>
            <w:shd w:val="clear" w:color="auto" w:fill="F9F9F9"/>
          </w:tcPr>
          <w:p w14:paraId="74FF48FF" w14:textId="77777777" w:rsidR="00303543" w:rsidRPr="00303543" w:rsidRDefault="00303543" w:rsidP="00514B01">
            <w:pPr>
              <w:jc w:val="center"/>
              <w:rPr>
                <w:rFonts w:ascii="Arial" w:hAnsi="Arial" w:cs="Arial"/>
                <w:sz w:val="4"/>
                <w:szCs w:val="4"/>
              </w:rPr>
            </w:pPr>
          </w:p>
          <w:p w14:paraId="40E09F1F" w14:textId="7D4902D9"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2312B37A" w14:textId="77777777" w:rsidR="00303543" w:rsidRPr="00303543" w:rsidRDefault="00303543" w:rsidP="00514B01">
            <w:pPr>
              <w:jc w:val="center"/>
              <w:rPr>
                <w:rFonts w:ascii="Arial" w:hAnsi="Arial" w:cs="Arial"/>
                <w:sz w:val="4"/>
                <w:szCs w:val="4"/>
              </w:rPr>
            </w:pPr>
          </w:p>
          <w:p w14:paraId="04453A3D" w14:textId="00A05CBF"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085A94F6" w14:textId="3B0E625F" w:rsidTr="00AA592F">
        <w:trPr>
          <w:trHeight w:val="481"/>
        </w:trPr>
        <w:tc>
          <w:tcPr>
            <w:tcW w:w="2405" w:type="dxa"/>
            <w:shd w:val="clear" w:color="auto" w:fill="E6E6E6" w:themeFill="background1" w:themeFillShade="E6"/>
          </w:tcPr>
          <w:p w14:paraId="7489BD83" w14:textId="77777777" w:rsidR="00303543" w:rsidRPr="00303543" w:rsidRDefault="00303543" w:rsidP="00514B01">
            <w:pPr>
              <w:jc w:val="center"/>
              <w:rPr>
                <w:rFonts w:ascii="Arial" w:hAnsi="Arial" w:cs="Arial"/>
                <w:b/>
                <w:color w:val="000000" w:themeColor="text1"/>
                <w:sz w:val="4"/>
                <w:szCs w:val="4"/>
              </w:rPr>
            </w:pPr>
          </w:p>
          <w:p w14:paraId="128D788B" w14:textId="1F7C099E"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Human African Trypanosomiasis</w:t>
            </w:r>
          </w:p>
        </w:tc>
        <w:tc>
          <w:tcPr>
            <w:tcW w:w="2013" w:type="dxa"/>
            <w:shd w:val="clear" w:color="auto" w:fill="F9F9F9"/>
          </w:tcPr>
          <w:p w14:paraId="7F45AA49" w14:textId="77777777" w:rsidR="00303543" w:rsidRPr="00303543" w:rsidRDefault="00303543" w:rsidP="00514B01">
            <w:pPr>
              <w:jc w:val="center"/>
              <w:rPr>
                <w:rFonts w:ascii="Arial" w:hAnsi="Arial" w:cs="Arial"/>
                <w:sz w:val="4"/>
                <w:szCs w:val="4"/>
              </w:rPr>
            </w:pPr>
          </w:p>
          <w:p w14:paraId="5856382C" w14:textId="63383B3E"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098" w:type="dxa"/>
            <w:shd w:val="clear" w:color="auto" w:fill="F9F9F9"/>
          </w:tcPr>
          <w:p w14:paraId="34CE7C70" w14:textId="77777777" w:rsidR="00303543" w:rsidRPr="00303543" w:rsidRDefault="00303543" w:rsidP="00514B01">
            <w:pPr>
              <w:jc w:val="center"/>
              <w:rPr>
                <w:rFonts w:ascii="Arial" w:hAnsi="Arial" w:cs="Arial"/>
                <w:sz w:val="4"/>
                <w:szCs w:val="4"/>
              </w:rPr>
            </w:pPr>
          </w:p>
          <w:p w14:paraId="7EB5DB5A" w14:textId="2EA2C0E2"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44CD7789" w14:textId="77777777" w:rsidR="00303543" w:rsidRPr="00303543" w:rsidRDefault="00303543" w:rsidP="00514B01">
            <w:pPr>
              <w:jc w:val="center"/>
              <w:rPr>
                <w:rFonts w:ascii="Arial" w:hAnsi="Arial" w:cs="Arial"/>
                <w:sz w:val="4"/>
                <w:szCs w:val="4"/>
              </w:rPr>
            </w:pPr>
          </w:p>
          <w:p w14:paraId="21AD1710" w14:textId="7088A276"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7EB11C30" w14:textId="14B4B48B" w:rsidTr="00AA592F">
        <w:trPr>
          <w:trHeight w:val="481"/>
        </w:trPr>
        <w:tc>
          <w:tcPr>
            <w:tcW w:w="2405" w:type="dxa"/>
            <w:shd w:val="clear" w:color="auto" w:fill="E6E6E6" w:themeFill="background1" w:themeFillShade="E6"/>
          </w:tcPr>
          <w:p w14:paraId="6B7B8B76" w14:textId="77777777" w:rsidR="00303543" w:rsidRPr="00303543" w:rsidRDefault="00303543" w:rsidP="00514B01">
            <w:pPr>
              <w:jc w:val="center"/>
              <w:rPr>
                <w:rFonts w:ascii="Arial" w:hAnsi="Arial" w:cs="Arial"/>
                <w:b/>
                <w:color w:val="000000" w:themeColor="text1"/>
                <w:sz w:val="4"/>
                <w:szCs w:val="4"/>
              </w:rPr>
            </w:pPr>
          </w:p>
          <w:p w14:paraId="42FE787D" w14:textId="196FA78D"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Leprosy</w:t>
            </w:r>
          </w:p>
        </w:tc>
        <w:tc>
          <w:tcPr>
            <w:tcW w:w="2013" w:type="dxa"/>
            <w:shd w:val="clear" w:color="auto" w:fill="F9F9F9"/>
          </w:tcPr>
          <w:p w14:paraId="4DCEE853" w14:textId="77777777" w:rsidR="00303543" w:rsidRPr="00303543" w:rsidRDefault="00303543" w:rsidP="00514B01">
            <w:pPr>
              <w:jc w:val="center"/>
              <w:rPr>
                <w:rFonts w:ascii="Arial" w:hAnsi="Arial" w:cs="Arial"/>
                <w:sz w:val="4"/>
                <w:szCs w:val="4"/>
              </w:rPr>
            </w:pPr>
          </w:p>
          <w:p w14:paraId="376120D0" w14:textId="284C7E68" w:rsidR="0047286C" w:rsidRPr="006E0BB2" w:rsidRDefault="00027D25" w:rsidP="00514B01">
            <w:pPr>
              <w:jc w:val="center"/>
              <w:rPr>
                <w:rFonts w:ascii="Arial" w:hAnsi="Arial" w:cs="Arial"/>
                <w:sz w:val="20"/>
                <w:szCs w:val="20"/>
              </w:rPr>
            </w:pPr>
            <w:r>
              <w:rPr>
                <w:rFonts w:ascii="Arial" w:hAnsi="Arial" w:cs="Arial"/>
                <w:sz w:val="20"/>
                <w:szCs w:val="20"/>
              </w:rPr>
              <w:t>Tsutsumi A et al, 2007</w:t>
            </w:r>
            <w:r w:rsidR="006C17CC">
              <w:rPr>
                <w:rFonts w:ascii="Arial" w:hAnsi="Arial" w:cs="Arial"/>
                <w:sz w:val="20"/>
                <w:szCs w:val="20"/>
              </w:rPr>
              <w:t xml:space="preserve"> [12]</w:t>
            </w:r>
            <w:r w:rsidR="00102B91">
              <w:rPr>
                <w:rFonts w:ascii="Arial" w:hAnsi="Arial" w:cs="Arial"/>
                <w:sz w:val="20"/>
                <w:szCs w:val="20"/>
              </w:rPr>
              <w:t>;</w:t>
            </w:r>
            <w:r w:rsidR="00102B91" w:rsidRPr="006F3A5A">
              <w:rPr>
                <w:rFonts w:ascii="Arial" w:hAnsi="Arial" w:cs="Arial"/>
                <w:sz w:val="20"/>
                <w:szCs w:val="20"/>
              </w:rPr>
              <w:br/>
            </w:r>
            <w:r w:rsidR="00A22A3E">
              <w:rPr>
                <w:rFonts w:ascii="Arial" w:hAnsi="Arial" w:cs="Arial"/>
                <w:noProof/>
                <w:sz w:val="20"/>
                <w:szCs w:val="20"/>
              </w:rPr>
              <w:t>v</w:t>
            </w:r>
            <w:r w:rsidR="00102B91" w:rsidRPr="006F3A5A">
              <w:rPr>
                <w:rFonts w:ascii="Arial" w:hAnsi="Arial" w:cs="Arial"/>
                <w:noProof/>
                <w:sz w:val="20"/>
                <w:szCs w:val="20"/>
              </w:rPr>
              <w:t>an Brakel WH et al, 2012</w:t>
            </w:r>
            <w:r w:rsidR="006F3A5A" w:rsidRPr="006F3A5A">
              <w:rPr>
                <w:rFonts w:ascii="Arial" w:hAnsi="Arial" w:cs="Arial"/>
                <w:noProof/>
                <w:sz w:val="20"/>
                <w:szCs w:val="20"/>
              </w:rPr>
              <w:t xml:space="preserve"> [68]</w:t>
            </w:r>
            <w:r w:rsidR="00102B91" w:rsidRPr="006F3A5A">
              <w:rPr>
                <w:rFonts w:ascii="Arial" w:hAnsi="Arial" w:cs="Arial"/>
                <w:noProof/>
                <w:sz w:val="20"/>
                <w:szCs w:val="20"/>
              </w:rPr>
              <w:t>;</w:t>
            </w:r>
            <w:r>
              <w:rPr>
                <w:rFonts w:ascii="Arial" w:hAnsi="Arial" w:cs="Arial"/>
                <w:sz w:val="20"/>
                <w:szCs w:val="20"/>
              </w:rPr>
              <w:br/>
              <w:t>v</w:t>
            </w:r>
            <w:r w:rsidR="00AC142F">
              <w:rPr>
                <w:rFonts w:ascii="Arial" w:hAnsi="Arial" w:cs="Arial"/>
                <w:sz w:val="20"/>
                <w:szCs w:val="20"/>
              </w:rPr>
              <w:t xml:space="preserve">an ‘t </w:t>
            </w:r>
            <w:r w:rsidR="008F4E38">
              <w:rPr>
                <w:rFonts w:ascii="Arial" w:hAnsi="Arial" w:cs="Arial"/>
                <w:sz w:val="20"/>
                <w:szCs w:val="20"/>
              </w:rPr>
              <w:t>N</w:t>
            </w:r>
            <w:r w:rsidR="00AC142F">
              <w:rPr>
                <w:rFonts w:ascii="Arial" w:hAnsi="Arial" w:cs="Arial"/>
                <w:sz w:val="20"/>
                <w:szCs w:val="20"/>
              </w:rPr>
              <w:t>oorde</w:t>
            </w:r>
            <w:r w:rsidR="008F4E38">
              <w:rPr>
                <w:rFonts w:ascii="Arial" w:hAnsi="Arial" w:cs="Arial"/>
                <w:sz w:val="20"/>
                <w:szCs w:val="20"/>
              </w:rPr>
              <w:t>n</w:t>
            </w:r>
            <w:r w:rsidR="00AC142F">
              <w:rPr>
                <w:rFonts w:ascii="Arial" w:hAnsi="Arial" w:cs="Arial"/>
                <w:sz w:val="20"/>
                <w:szCs w:val="20"/>
              </w:rPr>
              <w:t>de AT et al, 2016</w:t>
            </w:r>
            <w:r w:rsidR="00E43E68">
              <w:rPr>
                <w:rFonts w:ascii="Arial" w:hAnsi="Arial" w:cs="Arial"/>
                <w:sz w:val="20"/>
                <w:szCs w:val="20"/>
              </w:rPr>
              <w:t xml:space="preserve"> [3]</w:t>
            </w:r>
            <w:r w:rsidR="00AC142F">
              <w:rPr>
                <w:rFonts w:ascii="Arial" w:hAnsi="Arial" w:cs="Arial"/>
                <w:sz w:val="20"/>
                <w:szCs w:val="20"/>
              </w:rPr>
              <w:t>;</w:t>
            </w:r>
          </w:p>
        </w:tc>
        <w:tc>
          <w:tcPr>
            <w:tcW w:w="2098" w:type="dxa"/>
            <w:shd w:val="clear" w:color="auto" w:fill="F9F9F9"/>
          </w:tcPr>
          <w:p w14:paraId="2755F388" w14:textId="77777777" w:rsidR="00303543" w:rsidRPr="00303543" w:rsidRDefault="00303543" w:rsidP="00514B01">
            <w:pPr>
              <w:jc w:val="center"/>
              <w:rPr>
                <w:rFonts w:ascii="Arial" w:hAnsi="Arial" w:cs="Arial"/>
                <w:sz w:val="4"/>
                <w:szCs w:val="4"/>
              </w:rPr>
            </w:pPr>
          </w:p>
          <w:p w14:paraId="24349764" w14:textId="2DC0901B" w:rsidR="00AC142F" w:rsidRPr="00C95E4A" w:rsidRDefault="00AC142F" w:rsidP="00514B01">
            <w:pPr>
              <w:jc w:val="center"/>
              <w:rPr>
                <w:rFonts w:ascii="Arial" w:hAnsi="Arial" w:cs="Arial"/>
                <w:sz w:val="20"/>
                <w:szCs w:val="20"/>
                <w:lang w:val="es-ES"/>
              </w:rPr>
            </w:pPr>
            <w:r w:rsidRPr="002F3743">
              <w:rPr>
                <w:rFonts w:ascii="Arial" w:hAnsi="Arial" w:cs="Arial"/>
                <w:sz w:val="20"/>
                <w:szCs w:val="20"/>
              </w:rPr>
              <w:t>Tsutsumi</w:t>
            </w:r>
            <w:r>
              <w:rPr>
                <w:rFonts w:ascii="Arial" w:hAnsi="Arial" w:cs="Arial"/>
                <w:sz w:val="20"/>
                <w:szCs w:val="20"/>
              </w:rPr>
              <w:t xml:space="preserve"> A et al, 200</w:t>
            </w:r>
            <w:r w:rsidR="00C95E4A">
              <w:rPr>
                <w:rFonts w:ascii="Arial" w:hAnsi="Arial" w:cs="Arial"/>
                <w:sz w:val="20"/>
                <w:szCs w:val="20"/>
              </w:rPr>
              <w:t>7</w:t>
            </w:r>
            <w:r w:rsidR="006C17CC">
              <w:rPr>
                <w:rFonts w:ascii="Arial" w:hAnsi="Arial" w:cs="Arial"/>
                <w:sz w:val="20"/>
                <w:szCs w:val="20"/>
              </w:rPr>
              <w:t xml:space="preserve"> [12];</w:t>
            </w:r>
          </w:p>
        </w:tc>
        <w:tc>
          <w:tcPr>
            <w:tcW w:w="2886" w:type="dxa"/>
            <w:shd w:val="clear" w:color="auto" w:fill="F9F9F9"/>
          </w:tcPr>
          <w:p w14:paraId="0449F08D" w14:textId="77777777" w:rsidR="00303543" w:rsidRPr="00D27C0A" w:rsidRDefault="00303543" w:rsidP="00724865">
            <w:pPr>
              <w:jc w:val="center"/>
              <w:rPr>
                <w:rFonts w:ascii="Arial" w:hAnsi="Arial" w:cs="Arial"/>
                <w:bCs/>
                <w:sz w:val="4"/>
                <w:szCs w:val="4"/>
              </w:rPr>
            </w:pPr>
          </w:p>
          <w:p w14:paraId="10A0AA47" w14:textId="1E3A42BF" w:rsidR="00724865" w:rsidRPr="00D27C0A" w:rsidRDefault="00AC142F" w:rsidP="00724865">
            <w:pPr>
              <w:jc w:val="center"/>
              <w:rPr>
                <w:rFonts w:ascii="Arial" w:hAnsi="Arial" w:cs="Arial"/>
                <w:sz w:val="20"/>
                <w:szCs w:val="20"/>
              </w:rPr>
            </w:pPr>
            <w:r w:rsidRPr="005B52A7">
              <w:rPr>
                <w:rFonts w:ascii="Arial" w:hAnsi="Arial" w:cs="Arial"/>
                <w:bCs/>
                <w:sz w:val="20"/>
                <w:szCs w:val="20"/>
              </w:rPr>
              <w:t>Floyd-Richards</w:t>
            </w:r>
            <w:r w:rsidRPr="00D27C0A">
              <w:rPr>
                <w:rFonts w:ascii="Arial" w:hAnsi="Arial" w:cs="Arial"/>
                <w:bCs/>
                <w:sz w:val="20"/>
                <w:szCs w:val="20"/>
              </w:rPr>
              <w:t xml:space="preserve"> M</w:t>
            </w:r>
            <w:r w:rsidRPr="005B52A7">
              <w:rPr>
                <w:rFonts w:ascii="Arial" w:hAnsi="Arial" w:cs="Arial"/>
                <w:bCs/>
                <w:sz w:val="20"/>
                <w:szCs w:val="20"/>
              </w:rPr>
              <w:t xml:space="preserve"> et al, 2000</w:t>
            </w:r>
            <w:r w:rsidR="00287B79">
              <w:rPr>
                <w:rFonts w:ascii="Arial" w:hAnsi="Arial" w:cs="Arial"/>
                <w:bCs/>
                <w:sz w:val="20"/>
                <w:szCs w:val="20"/>
              </w:rPr>
              <w:t xml:space="preserve"> [39]</w:t>
            </w:r>
            <w:r w:rsidRPr="00D27C0A">
              <w:rPr>
                <w:rFonts w:ascii="Arial" w:hAnsi="Arial" w:cs="Arial"/>
                <w:bCs/>
                <w:sz w:val="20"/>
                <w:szCs w:val="20"/>
              </w:rPr>
              <w:t>;</w:t>
            </w:r>
            <w:r w:rsidR="00724865" w:rsidRPr="00D27C0A">
              <w:rPr>
                <w:rFonts w:ascii="Arial" w:hAnsi="Arial" w:cs="Arial"/>
                <w:bCs/>
                <w:sz w:val="20"/>
                <w:szCs w:val="20"/>
              </w:rPr>
              <w:br/>
            </w:r>
            <w:r w:rsidR="00724865" w:rsidRPr="00D27C0A">
              <w:rPr>
                <w:rFonts w:ascii="Arial" w:hAnsi="Arial" w:cs="Arial"/>
                <w:sz w:val="20"/>
                <w:szCs w:val="20"/>
              </w:rPr>
              <w:t>Sermrittirong S et al, 2014</w:t>
            </w:r>
            <w:r w:rsidR="00D43E9F">
              <w:rPr>
                <w:rFonts w:ascii="Arial" w:hAnsi="Arial" w:cs="Arial"/>
                <w:sz w:val="20"/>
                <w:szCs w:val="20"/>
              </w:rPr>
              <w:t xml:space="preserve"> [42]</w:t>
            </w:r>
            <w:r w:rsidR="006C17CC">
              <w:rPr>
                <w:rFonts w:ascii="Arial" w:hAnsi="Arial" w:cs="Arial"/>
                <w:sz w:val="20"/>
                <w:szCs w:val="20"/>
              </w:rPr>
              <w:t>;</w:t>
            </w:r>
            <w:r w:rsidRPr="00D27C0A">
              <w:rPr>
                <w:rFonts w:ascii="Arial" w:hAnsi="Arial" w:cs="Arial"/>
                <w:bCs/>
                <w:sz w:val="20"/>
                <w:szCs w:val="20"/>
              </w:rPr>
              <w:t xml:space="preserve"> </w:t>
            </w:r>
            <w:r w:rsidRPr="00D27C0A">
              <w:rPr>
                <w:rFonts w:ascii="Arial" w:hAnsi="Arial" w:cs="Arial"/>
                <w:bCs/>
                <w:sz w:val="20"/>
                <w:szCs w:val="20"/>
              </w:rPr>
              <w:br/>
            </w:r>
            <w:r w:rsidRPr="005B52A7">
              <w:rPr>
                <w:rFonts w:ascii="Arial" w:hAnsi="Arial" w:cs="Arial"/>
                <w:bCs/>
                <w:sz w:val="20"/>
                <w:szCs w:val="20"/>
              </w:rPr>
              <w:t xml:space="preserve">Peters </w:t>
            </w:r>
            <w:r w:rsidRPr="00D27C0A">
              <w:rPr>
                <w:rFonts w:ascii="Arial" w:hAnsi="Arial" w:cs="Arial"/>
                <w:bCs/>
                <w:sz w:val="20"/>
                <w:szCs w:val="20"/>
              </w:rPr>
              <w:t xml:space="preserve">RMH </w:t>
            </w:r>
            <w:r w:rsidRPr="005B52A7">
              <w:rPr>
                <w:rFonts w:ascii="Arial" w:hAnsi="Arial" w:cs="Arial"/>
                <w:bCs/>
                <w:sz w:val="20"/>
                <w:szCs w:val="20"/>
              </w:rPr>
              <w:t>et al, 2015</w:t>
            </w:r>
            <w:r w:rsidR="00D43E9F">
              <w:rPr>
                <w:rFonts w:ascii="Arial" w:hAnsi="Arial" w:cs="Arial"/>
                <w:bCs/>
                <w:sz w:val="20"/>
                <w:szCs w:val="20"/>
              </w:rPr>
              <w:t xml:space="preserve"> [45]</w:t>
            </w:r>
            <w:r w:rsidRPr="00D27C0A">
              <w:rPr>
                <w:rFonts w:ascii="Arial" w:hAnsi="Arial" w:cs="Arial"/>
                <w:bCs/>
                <w:sz w:val="20"/>
                <w:szCs w:val="20"/>
              </w:rPr>
              <w:t>;</w:t>
            </w:r>
            <w:r w:rsidRPr="00D27C0A">
              <w:rPr>
                <w:rFonts w:ascii="Arial" w:hAnsi="Arial" w:cs="Arial"/>
                <w:bCs/>
                <w:sz w:val="20"/>
                <w:szCs w:val="20"/>
              </w:rPr>
              <w:br/>
            </w:r>
            <w:r w:rsidRPr="005B52A7">
              <w:rPr>
                <w:rFonts w:ascii="Arial" w:hAnsi="Arial" w:cs="Arial"/>
                <w:bCs/>
                <w:sz w:val="20"/>
                <w:szCs w:val="20"/>
              </w:rPr>
              <w:t xml:space="preserve">Lusli </w:t>
            </w:r>
            <w:r w:rsidRPr="00D27C0A">
              <w:rPr>
                <w:rFonts w:ascii="Arial" w:hAnsi="Arial" w:cs="Arial"/>
                <w:bCs/>
                <w:sz w:val="20"/>
                <w:szCs w:val="20"/>
              </w:rPr>
              <w:t xml:space="preserve">M </w:t>
            </w:r>
            <w:r w:rsidRPr="005B52A7">
              <w:rPr>
                <w:rFonts w:ascii="Arial" w:hAnsi="Arial" w:cs="Arial"/>
                <w:bCs/>
                <w:sz w:val="20"/>
                <w:szCs w:val="20"/>
              </w:rPr>
              <w:t>et al, 2016</w:t>
            </w:r>
            <w:r w:rsidR="00D43E9F">
              <w:rPr>
                <w:rFonts w:ascii="Arial" w:hAnsi="Arial" w:cs="Arial"/>
                <w:bCs/>
                <w:sz w:val="20"/>
                <w:szCs w:val="20"/>
              </w:rPr>
              <w:t xml:space="preserve"> [46]</w:t>
            </w:r>
            <w:r w:rsidR="001C4893" w:rsidRPr="00D27C0A">
              <w:rPr>
                <w:rFonts w:ascii="Arial" w:hAnsi="Arial" w:cs="Arial"/>
                <w:bCs/>
                <w:sz w:val="20"/>
                <w:szCs w:val="20"/>
              </w:rPr>
              <w:t>;</w:t>
            </w:r>
          </w:p>
        </w:tc>
      </w:tr>
      <w:tr w:rsidR="00AC142F" w:rsidRPr="00733443" w14:paraId="53AD9822" w14:textId="662CCCC4" w:rsidTr="00AA592F">
        <w:trPr>
          <w:trHeight w:val="492"/>
        </w:trPr>
        <w:tc>
          <w:tcPr>
            <w:tcW w:w="2405" w:type="dxa"/>
            <w:shd w:val="clear" w:color="auto" w:fill="E6E6E6" w:themeFill="background1" w:themeFillShade="E6"/>
          </w:tcPr>
          <w:p w14:paraId="0C2ADA5B" w14:textId="77777777" w:rsidR="00303543" w:rsidRPr="00303543" w:rsidRDefault="00303543" w:rsidP="00514B01">
            <w:pPr>
              <w:jc w:val="center"/>
              <w:rPr>
                <w:rFonts w:ascii="Arial" w:hAnsi="Arial" w:cs="Arial"/>
                <w:b/>
                <w:color w:val="000000" w:themeColor="text1"/>
                <w:sz w:val="4"/>
                <w:szCs w:val="4"/>
              </w:rPr>
            </w:pPr>
          </w:p>
          <w:p w14:paraId="3415AE09" w14:textId="007E6665"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Lymphatic Filariasis</w:t>
            </w:r>
          </w:p>
        </w:tc>
        <w:tc>
          <w:tcPr>
            <w:tcW w:w="2013" w:type="dxa"/>
            <w:shd w:val="clear" w:color="auto" w:fill="F9F9F9"/>
          </w:tcPr>
          <w:p w14:paraId="2EEEBBBF" w14:textId="77777777" w:rsidR="00303543" w:rsidRPr="00C05E31" w:rsidRDefault="00303543" w:rsidP="00514B01">
            <w:pPr>
              <w:jc w:val="center"/>
              <w:rPr>
                <w:rFonts w:ascii="Arial" w:hAnsi="Arial" w:cs="Arial"/>
                <w:sz w:val="4"/>
                <w:szCs w:val="4"/>
              </w:rPr>
            </w:pPr>
          </w:p>
          <w:p w14:paraId="3EC268BC" w14:textId="55120BDC" w:rsidR="0047286C" w:rsidRPr="00D43E9F" w:rsidRDefault="00AC142F" w:rsidP="00514B01">
            <w:pPr>
              <w:jc w:val="center"/>
              <w:rPr>
                <w:rFonts w:ascii="Arial" w:hAnsi="Arial" w:cs="Arial"/>
                <w:b/>
                <w:sz w:val="20"/>
                <w:szCs w:val="20"/>
              </w:rPr>
            </w:pPr>
            <w:r w:rsidRPr="00C05E31">
              <w:rPr>
                <w:rFonts w:ascii="Arial" w:hAnsi="Arial" w:cs="Arial"/>
                <w:sz w:val="20"/>
                <w:szCs w:val="20"/>
              </w:rPr>
              <w:t>Perera M et al, 2007</w:t>
            </w:r>
            <w:r w:rsidR="00C05E31" w:rsidRPr="00C05E31">
              <w:rPr>
                <w:rFonts w:ascii="Arial" w:hAnsi="Arial" w:cs="Arial"/>
                <w:sz w:val="20"/>
                <w:szCs w:val="20"/>
              </w:rPr>
              <w:t xml:space="preserve"> [69]</w:t>
            </w:r>
            <w:r w:rsidRPr="00C05E31">
              <w:rPr>
                <w:rFonts w:ascii="Arial" w:hAnsi="Arial" w:cs="Arial"/>
                <w:sz w:val="20"/>
                <w:szCs w:val="20"/>
              </w:rPr>
              <w:t xml:space="preserve">; </w:t>
            </w:r>
            <w:r w:rsidR="00D43E9F" w:rsidRPr="00C05E31">
              <w:rPr>
                <w:rFonts w:ascii="Arial" w:hAnsi="Arial" w:cs="Arial"/>
                <w:sz w:val="20"/>
                <w:szCs w:val="20"/>
              </w:rPr>
              <w:br/>
            </w:r>
            <w:r w:rsidRPr="00C05E31">
              <w:rPr>
                <w:rFonts w:ascii="Arial" w:hAnsi="Arial" w:cs="Arial"/>
                <w:sz w:val="20"/>
                <w:szCs w:val="20"/>
              </w:rPr>
              <w:t>Abdulmalik J et al, 2018</w:t>
            </w:r>
            <w:r w:rsidR="00C05E31" w:rsidRPr="00C05E31">
              <w:rPr>
                <w:rFonts w:ascii="Arial" w:hAnsi="Arial" w:cs="Arial"/>
                <w:sz w:val="20"/>
                <w:szCs w:val="20"/>
              </w:rPr>
              <w:t xml:space="preserve"> [70]</w:t>
            </w:r>
          </w:p>
        </w:tc>
        <w:tc>
          <w:tcPr>
            <w:tcW w:w="2098" w:type="dxa"/>
            <w:shd w:val="clear" w:color="auto" w:fill="F9F9F9"/>
          </w:tcPr>
          <w:p w14:paraId="07C65FAD" w14:textId="77777777" w:rsidR="00303543" w:rsidRPr="00303543" w:rsidRDefault="00303543" w:rsidP="00514B01">
            <w:pPr>
              <w:jc w:val="center"/>
              <w:rPr>
                <w:rFonts w:ascii="Arial" w:hAnsi="Arial" w:cs="Arial"/>
                <w:sz w:val="4"/>
                <w:szCs w:val="4"/>
              </w:rPr>
            </w:pPr>
          </w:p>
          <w:p w14:paraId="4338C97E" w14:textId="33960E2A" w:rsidR="00AC142F" w:rsidRPr="00733443" w:rsidRDefault="00303543" w:rsidP="00514B01">
            <w:pPr>
              <w:jc w:val="center"/>
              <w:rPr>
                <w:rFonts w:ascii="Arial" w:hAnsi="Arial" w:cs="Arial"/>
                <w:sz w:val="20"/>
                <w:szCs w:val="20"/>
              </w:rPr>
            </w:pPr>
            <w:r>
              <w:rPr>
                <w:rFonts w:ascii="Arial" w:hAnsi="Arial" w:cs="Arial"/>
                <w:sz w:val="20"/>
                <w:szCs w:val="20"/>
              </w:rPr>
              <w:t>Obindo</w:t>
            </w:r>
            <w:r w:rsidR="00AC142F">
              <w:rPr>
                <w:rFonts w:ascii="Arial" w:hAnsi="Arial" w:cs="Arial"/>
                <w:sz w:val="20"/>
                <w:szCs w:val="20"/>
              </w:rPr>
              <w:t xml:space="preserve"> J et al, 2017</w:t>
            </w:r>
            <w:r w:rsidR="00D43E9F">
              <w:rPr>
                <w:rFonts w:ascii="Arial" w:hAnsi="Arial" w:cs="Arial"/>
                <w:sz w:val="20"/>
                <w:szCs w:val="20"/>
              </w:rPr>
              <w:t xml:space="preserve"> [</w:t>
            </w:r>
            <w:r w:rsidR="00194A29">
              <w:rPr>
                <w:rFonts w:ascii="Arial" w:hAnsi="Arial" w:cs="Arial"/>
                <w:sz w:val="20"/>
                <w:szCs w:val="20"/>
              </w:rPr>
              <w:t>9]</w:t>
            </w:r>
          </w:p>
        </w:tc>
        <w:tc>
          <w:tcPr>
            <w:tcW w:w="2886" w:type="dxa"/>
            <w:shd w:val="clear" w:color="auto" w:fill="F9F9F9"/>
          </w:tcPr>
          <w:p w14:paraId="10AEB88A" w14:textId="77777777" w:rsidR="00303543" w:rsidRPr="00303543" w:rsidRDefault="00303543" w:rsidP="00514B01">
            <w:pPr>
              <w:jc w:val="center"/>
              <w:rPr>
                <w:rFonts w:ascii="Arial" w:hAnsi="Arial" w:cs="Arial"/>
                <w:sz w:val="4"/>
                <w:szCs w:val="4"/>
              </w:rPr>
            </w:pPr>
          </w:p>
          <w:p w14:paraId="7496AE67" w14:textId="6BD2CA7B"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43B6F6CE" w14:textId="41692D37" w:rsidTr="00AA592F">
        <w:trPr>
          <w:trHeight w:val="481"/>
        </w:trPr>
        <w:tc>
          <w:tcPr>
            <w:tcW w:w="2405" w:type="dxa"/>
            <w:shd w:val="clear" w:color="auto" w:fill="E6E6E6" w:themeFill="background1" w:themeFillShade="E6"/>
          </w:tcPr>
          <w:p w14:paraId="7897408C" w14:textId="77777777" w:rsidR="00303543" w:rsidRPr="00303543" w:rsidRDefault="00303543" w:rsidP="00514B01">
            <w:pPr>
              <w:jc w:val="center"/>
              <w:rPr>
                <w:rFonts w:ascii="Arial" w:hAnsi="Arial" w:cs="Arial"/>
                <w:b/>
                <w:color w:val="000000" w:themeColor="text1"/>
                <w:sz w:val="4"/>
                <w:szCs w:val="4"/>
              </w:rPr>
            </w:pPr>
          </w:p>
          <w:p w14:paraId="002DB0F7" w14:textId="08B73C76"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Mycetoma</w:t>
            </w:r>
          </w:p>
        </w:tc>
        <w:tc>
          <w:tcPr>
            <w:tcW w:w="2013" w:type="dxa"/>
            <w:shd w:val="clear" w:color="auto" w:fill="F9F9F9"/>
          </w:tcPr>
          <w:p w14:paraId="120B337D" w14:textId="77777777" w:rsidR="00303543" w:rsidRPr="00303543" w:rsidRDefault="00303543" w:rsidP="00514B01">
            <w:pPr>
              <w:jc w:val="center"/>
              <w:rPr>
                <w:rFonts w:ascii="Arial" w:hAnsi="Arial" w:cs="Arial"/>
                <w:sz w:val="4"/>
                <w:szCs w:val="4"/>
              </w:rPr>
            </w:pPr>
          </w:p>
          <w:p w14:paraId="73EAB01F" w14:textId="665D1C81" w:rsidR="00AC142F" w:rsidRPr="00733443" w:rsidRDefault="00AC142F" w:rsidP="00514B01">
            <w:pPr>
              <w:jc w:val="center"/>
              <w:rPr>
                <w:rFonts w:ascii="Arial" w:hAnsi="Arial" w:cs="Arial"/>
                <w:sz w:val="20"/>
                <w:szCs w:val="20"/>
              </w:rPr>
            </w:pPr>
            <w:r>
              <w:rPr>
                <w:rFonts w:ascii="Arial" w:hAnsi="Arial" w:cs="Arial"/>
                <w:sz w:val="20"/>
                <w:szCs w:val="20"/>
              </w:rPr>
              <w:t>Bakhiet SM et al, 2018</w:t>
            </w:r>
            <w:r w:rsidR="00194A29">
              <w:rPr>
                <w:rFonts w:ascii="Arial" w:hAnsi="Arial" w:cs="Arial"/>
                <w:sz w:val="20"/>
                <w:szCs w:val="20"/>
              </w:rPr>
              <w:t xml:space="preserve"> [5]</w:t>
            </w:r>
          </w:p>
        </w:tc>
        <w:tc>
          <w:tcPr>
            <w:tcW w:w="2098" w:type="dxa"/>
            <w:shd w:val="clear" w:color="auto" w:fill="F9F9F9"/>
          </w:tcPr>
          <w:p w14:paraId="01D681AF" w14:textId="77777777" w:rsidR="00303543" w:rsidRPr="00303543" w:rsidRDefault="00303543" w:rsidP="00514B01">
            <w:pPr>
              <w:jc w:val="center"/>
              <w:rPr>
                <w:rFonts w:ascii="Arial" w:hAnsi="Arial" w:cs="Arial"/>
                <w:sz w:val="4"/>
                <w:szCs w:val="4"/>
              </w:rPr>
            </w:pPr>
          </w:p>
          <w:p w14:paraId="0D737E8A" w14:textId="2855E247"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5A244123" w14:textId="77777777" w:rsidR="00303543" w:rsidRPr="00303543" w:rsidRDefault="00303543" w:rsidP="00514B01">
            <w:pPr>
              <w:jc w:val="center"/>
              <w:rPr>
                <w:rFonts w:ascii="Arial" w:hAnsi="Arial" w:cs="Arial"/>
                <w:sz w:val="4"/>
                <w:szCs w:val="4"/>
              </w:rPr>
            </w:pPr>
          </w:p>
          <w:p w14:paraId="22CA3DF0" w14:textId="011177EC" w:rsidR="00AC142F" w:rsidRPr="00733443" w:rsidRDefault="00AC142F" w:rsidP="00514B01">
            <w:pPr>
              <w:jc w:val="center"/>
              <w:rPr>
                <w:rFonts w:ascii="Arial" w:hAnsi="Arial" w:cs="Arial"/>
                <w:sz w:val="20"/>
                <w:szCs w:val="20"/>
              </w:rPr>
            </w:pPr>
            <w:r>
              <w:rPr>
                <w:rFonts w:ascii="Arial" w:hAnsi="Arial" w:cs="Arial"/>
                <w:sz w:val="20"/>
                <w:szCs w:val="20"/>
              </w:rPr>
              <w:t>Bakhiet SM et al, 2018</w:t>
            </w:r>
            <w:r w:rsidR="00194A29">
              <w:rPr>
                <w:rFonts w:ascii="Arial" w:hAnsi="Arial" w:cs="Arial"/>
                <w:sz w:val="20"/>
                <w:szCs w:val="20"/>
              </w:rPr>
              <w:t xml:space="preserve"> [5]</w:t>
            </w:r>
          </w:p>
        </w:tc>
      </w:tr>
      <w:tr w:rsidR="00AC142F" w:rsidRPr="00733443" w14:paraId="0E4CE06A" w14:textId="2771C0F2" w:rsidTr="00AA592F">
        <w:trPr>
          <w:trHeight w:val="481"/>
        </w:trPr>
        <w:tc>
          <w:tcPr>
            <w:tcW w:w="2405" w:type="dxa"/>
            <w:shd w:val="clear" w:color="auto" w:fill="E6E6E6" w:themeFill="background1" w:themeFillShade="E6"/>
          </w:tcPr>
          <w:p w14:paraId="6B920AD1" w14:textId="77777777" w:rsidR="00303543" w:rsidRPr="00303543" w:rsidRDefault="00303543" w:rsidP="00514B01">
            <w:pPr>
              <w:jc w:val="center"/>
              <w:rPr>
                <w:rFonts w:ascii="Arial" w:hAnsi="Arial" w:cs="Arial"/>
                <w:b/>
                <w:color w:val="000000" w:themeColor="text1"/>
                <w:sz w:val="4"/>
                <w:szCs w:val="4"/>
              </w:rPr>
            </w:pPr>
          </w:p>
          <w:p w14:paraId="4043F3FE" w14:textId="0646F783"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Onchocerciasis</w:t>
            </w:r>
          </w:p>
        </w:tc>
        <w:tc>
          <w:tcPr>
            <w:tcW w:w="2013" w:type="dxa"/>
            <w:shd w:val="clear" w:color="auto" w:fill="F9F9F9"/>
          </w:tcPr>
          <w:p w14:paraId="09AF5FC0" w14:textId="77777777" w:rsidR="00303543" w:rsidRPr="0018620A" w:rsidRDefault="00303543" w:rsidP="00514B01">
            <w:pPr>
              <w:jc w:val="center"/>
              <w:rPr>
                <w:rFonts w:ascii="Arial" w:hAnsi="Arial" w:cs="Arial"/>
                <w:sz w:val="4"/>
                <w:szCs w:val="4"/>
              </w:rPr>
            </w:pPr>
          </w:p>
          <w:p w14:paraId="09F4220E" w14:textId="788651DE" w:rsidR="00E24D29" w:rsidRPr="0018620A" w:rsidRDefault="00AC142F" w:rsidP="00514B01">
            <w:pPr>
              <w:jc w:val="center"/>
              <w:rPr>
                <w:rFonts w:ascii="Arial" w:hAnsi="Arial" w:cs="Arial"/>
                <w:sz w:val="20"/>
                <w:szCs w:val="20"/>
              </w:rPr>
            </w:pPr>
            <w:r w:rsidRPr="0018620A">
              <w:rPr>
                <w:rFonts w:ascii="Arial" w:hAnsi="Arial" w:cs="Arial"/>
                <w:sz w:val="20"/>
                <w:szCs w:val="20"/>
              </w:rPr>
              <w:t>Hagan M, 1998</w:t>
            </w:r>
            <w:r w:rsidR="0018620A" w:rsidRPr="0018620A">
              <w:rPr>
                <w:rFonts w:ascii="Arial" w:hAnsi="Arial" w:cs="Arial"/>
                <w:sz w:val="20"/>
                <w:szCs w:val="20"/>
              </w:rPr>
              <w:t xml:space="preserve"> [71]</w:t>
            </w:r>
            <w:r w:rsidRPr="0018620A">
              <w:rPr>
                <w:rFonts w:ascii="Arial" w:hAnsi="Arial" w:cs="Arial"/>
                <w:sz w:val="20"/>
                <w:szCs w:val="20"/>
              </w:rPr>
              <w:t>;</w:t>
            </w:r>
            <w:r w:rsidRPr="0018620A">
              <w:rPr>
                <w:rFonts w:ascii="Arial" w:hAnsi="Arial" w:cs="Arial"/>
                <w:sz w:val="20"/>
                <w:szCs w:val="20"/>
              </w:rPr>
              <w:br/>
              <w:t>Okoye IC et al, 2007</w:t>
            </w:r>
            <w:r w:rsidR="0018620A" w:rsidRPr="0018620A">
              <w:rPr>
                <w:rFonts w:ascii="Arial" w:hAnsi="Arial" w:cs="Arial"/>
                <w:sz w:val="20"/>
                <w:szCs w:val="20"/>
              </w:rPr>
              <w:t xml:space="preserve"> [72]</w:t>
            </w:r>
            <w:r w:rsidR="00E24D29" w:rsidRPr="0018620A">
              <w:rPr>
                <w:rFonts w:ascii="Arial" w:hAnsi="Arial" w:cs="Arial"/>
                <w:sz w:val="20"/>
                <w:szCs w:val="20"/>
              </w:rPr>
              <w:t>;</w:t>
            </w:r>
            <w:r w:rsidR="00E24D29" w:rsidRPr="0018620A">
              <w:rPr>
                <w:rFonts w:ascii="Arial" w:hAnsi="Arial" w:cs="Arial"/>
                <w:sz w:val="20"/>
                <w:szCs w:val="20"/>
              </w:rPr>
              <w:br/>
              <w:t>Mbanefo EC et al, 2010</w:t>
            </w:r>
            <w:r w:rsidR="0018620A" w:rsidRPr="0018620A">
              <w:rPr>
                <w:rFonts w:ascii="Arial" w:hAnsi="Arial" w:cs="Arial"/>
                <w:sz w:val="20"/>
                <w:szCs w:val="20"/>
              </w:rPr>
              <w:t xml:space="preserve"> [73]</w:t>
            </w:r>
            <w:r w:rsidR="00E24D29" w:rsidRPr="0018620A">
              <w:rPr>
                <w:rFonts w:ascii="Arial" w:hAnsi="Arial" w:cs="Arial"/>
                <w:sz w:val="20"/>
                <w:szCs w:val="20"/>
              </w:rPr>
              <w:t>;</w:t>
            </w:r>
          </w:p>
        </w:tc>
        <w:tc>
          <w:tcPr>
            <w:tcW w:w="2098" w:type="dxa"/>
            <w:shd w:val="clear" w:color="auto" w:fill="F9F9F9"/>
          </w:tcPr>
          <w:p w14:paraId="3D4A067D" w14:textId="77777777" w:rsidR="00303543" w:rsidRPr="0018620A" w:rsidRDefault="00303543" w:rsidP="00514B01">
            <w:pPr>
              <w:jc w:val="center"/>
              <w:rPr>
                <w:rFonts w:ascii="Arial" w:hAnsi="Arial" w:cs="Arial"/>
                <w:i/>
                <w:sz w:val="4"/>
                <w:szCs w:val="4"/>
              </w:rPr>
            </w:pPr>
          </w:p>
          <w:p w14:paraId="75CB3133" w14:textId="19DC8E41" w:rsidR="00AC142F" w:rsidRPr="0018620A" w:rsidRDefault="00A01915" w:rsidP="00514B01">
            <w:pPr>
              <w:jc w:val="center"/>
              <w:rPr>
                <w:rFonts w:ascii="Arial" w:hAnsi="Arial" w:cs="Arial"/>
                <w:i/>
                <w:sz w:val="20"/>
                <w:szCs w:val="20"/>
              </w:rPr>
            </w:pPr>
            <w:r w:rsidRPr="0018620A">
              <w:rPr>
                <w:rFonts w:ascii="Arial" w:hAnsi="Arial" w:cs="Arial"/>
                <w:i/>
                <w:sz w:val="20"/>
                <w:szCs w:val="20"/>
              </w:rPr>
              <w:t>-</w:t>
            </w:r>
          </w:p>
        </w:tc>
        <w:tc>
          <w:tcPr>
            <w:tcW w:w="2886" w:type="dxa"/>
            <w:shd w:val="clear" w:color="auto" w:fill="F9F9F9"/>
          </w:tcPr>
          <w:p w14:paraId="53F79E86" w14:textId="77777777" w:rsidR="00303543" w:rsidRPr="00303543" w:rsidRDefault="00303543" w:rsidP="00514B01">
            <w:pPr>
              <w:jc w:val="center"/>
              <w:rPr>
                <w:rFonts w:ascii="Arial" w:hAnsi="Arial" w:cs="Arial"/>
                <w:sz w:val="4"/>
                <w:szCs w:val="4"/>
              </w:rPr>
            </w:pPr>
          </w:p>
          <w:p w14:paraId="0F2B61A0" w14:textId="2FBBD56E" w:rsidR="00AC142F" w:rsidRPr="00733443" w:rsidRDefault="008857D9" w:rsidP="00514B01">
            <w:pPr>
              <w:jc w:val="center"/>
              <w:rPr>
                <w:rFonts w:ascii="Arial" w:hAnsi="Arial" w:cs="Arial"/>
                <w:sz w:val="20"/>
                <w:szCs w:val="20"/>
              </w:rPr>
            </w:pPr>
            <w:r>
              <w:rPr>
                <w:rFonts w:ascii="Arial" w:hAnsi="Arial" w:cs="Arial"/>
                <w:sz w:val="20"/>
                <w:szCs w:val="20"/>
              </w:rPr>
              <w:t>-</w:t>
            </w:r>
          </w:p>
        </w:tc>
      </w:tr>
      <w:tr w:rsidR="00AC142F" w:rsidRPr="00733443" w14:paraId="1CBF50EA" w14:textId="782894C0" w:rsidTr="00AA592F">
        <w:trPr>
          <w:trHeight w:val="481"/>
        </w:trPr>
        <w:tc>
          <w:tcPr>
            <w:tcW w:w="2405" w:type="dxa"/>
            <w:shd w:val="clear" w:color="auto" w:fill="E6E6E6" w:themeFill="background1" w:themeFillShade="E6"/>
          </w:tcPr>
          <w:p w14:paraId="2CED173C" w14:textId="77777777" w:rsidR="00303543" w:rsidRPr="00303543" w:rsidRDefault="00303543" w:rsidP="00514B01">
            <w:pPr>
              <w:jc w:val="center"/>
              <w:rPr>
                <w:rFonts w:ascii="Arial" w:hAnsi="Arial" w:cs="Arial"/>
                <w:b/>
                <w:color w:val="000000" w:themeColor="text1"/>
                <w:sz w:val="4"/>
                <w:szCs w:val="4"/>
              </w:rPr>
            </w:pPr>
          </w:p>
          <w:p w14:paraId="783D0008" w14:textId="6E256DAA"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Podoconiosis</w:t>
            </w:r>
          </w:p>
        </w:tc>
        <w:tc>
          <w:tcPr>
            <w:tcW w:w="2013" w:type="dxa"/>
            <w:shd w:val="clear" w:color="auto" w:fill="F9F9F9"/>
          </w:tcPr>
          <w:p w14:paraId="3AA2168B" w14:textId="77777777" w:rsidR="005F4106" w:rsidRPr="005F4106" w:rsidRDefault="005F4106" w:rsidP="00514B01">
            <w:pPr>
              <w:jc w:val="center"/>
              <w:rPr>
                <w:rFonts w:ascii="Arial" w:hAnsi="Arial" w:cs="Arial"/>
                <w:sz w:val="4"/>
                <w:szCs w:val="4"/>
              </w:rPr>
            </w:pPr>
          </w:p>
          <w:p w14:paraId="573739ED" w14:textId="139F1CDB" w:rsidR="00AC142F" w:rsidRPr="00733443" w:rsidRDefault="00AC142F" w:rsidP="00514B01">
            <w:pPr>
              <w:jc w:val="center"/>
              <w:rPr>
                <w:rFonts w:ascii="Arial" w:hAnsi="Arial" w:cs="Arial"/>
                <w:sz w:val="20"/>
                <w:szCs w:val="20"/>
              </w:rPr>
            </w:pPr>
            <w:r>
              <w:rPr>
                <w:rFonts w:ascii="Arial" w:hAnsi="Arial" w:cs="Arial"/>
                <w:sz w:val="20"/>
                <w:szCs w:val="20"/>
              </w:rPr>
              <w:t>Mousley E et al, 2013</w:t>
            </w:r>
            <w:r w:rsidR="00194A29">
              <w:rPr>
                <w:rFonts w:ascii="Arial" w:hAnsi="Arial" w:cs="Arial"/>
                <w:sz w:val="20"/>
                <w:szCs w:val="20"/>
              </w:rPr>
              <w:t xml:space="preserve"> </w:t>
            </w:r>
            <w:r w:rsidR="00373026">
              <w:rPr>
                <w:rFonts w:ascii="Arial" w:hAnsi="Arial" w:cs="Arial"/>
                <w:sz w:val="20"/>
                <w:szCs w:val="20"/>
              </w:rPr>
              <w:t>[6]</w:t>
            </w:r>
          </w:p>
        </w:tc>
        <w:tc>
          <w:tcPr>
            <w:tcW w:w="2098" w:type="dxa"/>
            <w:shd w:val="clear" w:color="auto" w:fill="F9F9F9"/>
          </w:tcPr>
          <w:p w14:paraId="586E9904" w14:textId="77777777" w:rsidR="005F4106" w:rsidRPr="005F4106" w:rsidRDefault="005F4106" w:rsidP="00514B01">
            <w:pPr>
              <w:jc w:val="center"/>
              <w:rPr>
                <w:rFonts w:ascii="Arial" w:hAnsi="Arial" w:cs="Arial"/>
                <w:sz w:val="4"/>
                <w:szCs w:val="4"/>
              </w:rPr>
            </w:pPr>
          </w:p>
          <w:p w14:paraId="7CB62A9C" w14:textId="47DDE697" w:rsidR="00AC142F" w:rsidRPr="00733443" w:rsidRDefault="00AC142F" w:rsidP="00514B01">
            <w:pPr>
              <w:jc w:val="center"/>
              <w:rPr>
                <w:rFonts w:ascii="Arial" w:hAnsi="Arial" w:cs="Arial"/>
                <w:sz w:val="20"/>
                <w:szCs w:val="20"/>
              </w:rPr>
            </w:pPr>
            <w:r w:rsidRPr="002F3743">
              <w:rPr>
                <w:rFonts w:ascii="Arial" w:hAnsi="Arial" w:cs="Arial"/>
                <w:sz w:val="20"/>
                <w:szCs w:val="20"/>
              </w:rPr>
              <w:t>Bartlett</w:t>
            </w:r>
            <w:r>
              <w:rPr>
                <w:rFonts w:ascii="Arial" w:hAnsi="Arial" w:cs="Arial"/>
                <w:sz w:val="20"/>
                <w:szCs w:val="20"/>
              </w:rPr>
              <w:t xml:space="preserve"> J et al, 2016</w:t>
            </w:r>
            <w:r w:rsidR="00373026">
              <w:rPr>
                <w:rFonts w:ascii="Arial" w:hAnsi="Arial" w:cs="Arial"/>
                <w:sz w:val="20"/>
                <w:szCs w:val="20"/>
              </w:rPr>
              <w:t xml:space="preserve"> [10]</w:t>
            </w:r>
          </w:p>
        </w:tc>
        <w:tc>
          <w:tcPr>
            <w:tcW w:w="2886" w:type="dxa"/>
            <w:shd w:val="clear" w:color="auto" w:fill="F9F9F9"/>
          </w:tcPr>
          <w:p w14:paraId="2B853364" w14:textId="77777777" w:rsidR="005F4106" w:rsidRPr="005F4106" w:rsidRDefault="005F4106" w:rsidP="00514B01">
            <w:pPr>
              <w:jc w:val="center"/>
              <w:rPr>
                <w:rFonts w:ascii="Arial" w:hAnsi="Arial" w:cs="Arial"/>
                <w:sz w:val="4"/>
                <w:szCs w:val="4"/>
              </w:rPr>
            </w:pPr>
          </w:p>
          <w:p w14:paraId="738DA9FD" w14:textId="24249C19"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67844041" w14:textId="6360828B" w:rsidTr="00AA592F">
        <w:trPr>
          <w:trHeight w:val="481"/>
        </w:trPr>
        <w:tc>
          <w:tcPr>
            <w:tcW w:w="2405" w:type="dxa"/>
            <w:shd w:val="clear" w:color="auto" w:fill="E6E6E6" w:themeFill="background1" w:themeFillShade="E6"/>
          </w:tcPr>
          <w:p w14:paraId="6B57AB06" w14:textId="77777777" w:rsidR="005F4106" w:rsidRPr="005F4106" w:rsidRDefault="005F4106" w:rsidP="00514B01">
            <w:pPr>
              <w:jc w:val="center"/>
              <w:rPr>
                <w:rFonts w:ascii="Arial" w:hAnsi="Arial" w:cs="Arial"/>
                <w:b/>
                <w:color w:val="000000" w:themeColor="text1"/>
                <w:sz w:val="4"/>
                <w:szCs w:val="4"/>
              </w:rPr>
            </w:pPr>
          </w:p>
          <w:p w14:paraId="3C9E9554" w14:textId="2862A4C4"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Rabies</w:t>
            </w:r>
          </w:p>
        </w:tc>
        <w:tc>
          <w:tcPr>
            <w:tcW w:w="2013" w:type="dxa"/>
            <w:shd w:val="clear" w:color="auto" w:fill="F9F9F9"/>
          </w:tcPr>
          <w:p w14:paraId="1AEEDC2F" w14:textId="77777777" w:rsidR="005F4106" w:rsidRPr="005F4106" w:rsidRDefault="005F4106" w:rsidP="00514B01">
            <w:pPr>
              <w:jc w:val="center"/>
              <w:rPr>
                <w:rFonts w:ascii="Arial" w:hAnsi="Arial" w:cs="Arial"/>
                <w:sz w:val="4"/>
                <w:szCs w:val="4"/>
              </w:rPr>
            </w:pPr>
          </w:p>
          <w:p w14:paraId="2AD39387" w14:textId="6E5A5800"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098" w:type="dxa"/>
            <w:shd w:val="clear" w:color="auto" w:fill="F9F9F9"/>
          </w:tcPr>
          <w:p w14:paraId="2D8932D7" w14:textId="77777777" w:rsidR="005F4106" w:rsidRPr="005F4106" w:rsidRDefault="005F4106" w:rsidP="00514B01">
            <w:pPr>
              <w:jc w:val="center"/>
              <w:rPr>
                <w:rFonts w:ascii="Arial" w:hAnsi="Arial" w:cs="Arial"/>
                <w:sz w:val="4"/>
                <w:szCs w:val="4"/>
              </w:rPr>
            </w:pPr>
          </w:p>
          <w:p w14:paraId="11CF7DFC" w14:textId="53A64A9C"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412C38AC" w14:textId="77777777" w:rsidR="005F4106" w:rsidRPr="005F4106" w:rsidRDefault="005F4106" w:rsidP="00514B01">
            <w:pPr>
              <w:jc w:val="center"/>
              <w:rPr>
                <w:rFonts w:ascii="Arial" w:hAnsi="Arial" w:cs="Arial"/>
                <w:sz w:val="4"/>
                <w:szCs w:val="4"/>
              </w:rPr>
            </w:pPr>
          </w:p>
          <w:p w14:paraId="6020DB27" w14:textId="030A675E"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2FECBE89" w14:textId="3F1A2CAD" w:rsidTr="00AA592F">
        <w:trPr>
          <w:trHeight w:val="481"/>
        </w:trPr>
        <w:tc>
          <w:tcPr>
            <w:tcW w:w="2405" w:type="dxa"/>
            <w:shd w:val="clear" w:color="auto" w:fill="E6E6E6" w:themeFill="background1" w:themeFillShade="E6"/>
          </w:tcPr>
          <w:p w14:paraId="6EBE94A7" w14:textId="77777777" w:rsidR="005F4106" w:rsidRPr="005F4106" w:rsidRDefault="005F4106" w:rsidP="00514B01">
            <w:pPr>
              <w:jc w:val="center"/>
              <w:rPr>
                <w:rFonts w:ascii="Arial" w:hAnsi="Arial" w:cs="Arial"/>
                <w:b/>
                <w:color w:val="000000" w:themeColor="text1"/>
                <w:sz w:val="4"/>
                <w:szCs w:val="4"/>
              </w:rPr>
            </w:pPr>
          </w:p>
          <w:p w14:paraId="57A1FCB1" w14:textId="3448FA7E"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Scabies</w:t>
            </w:r>
          </w:p>
        </w:tc>
        <w:tc>
          <w:tcPr>
            <w:tcW w:w="2013" w:type="dxa"/>
            <w:shd w:val="clear" w:color="auto" w:fill="F9F9F9"/>
          </w:tcPr>
          <w:p w14:paraId="5E0F2B8F" w14:textId="77777777" w:rsidR="005F4106" w:rsidRPr="005F4106" w:rsidRDefault="005F4106" w:rsidP="00514B01">
            <w:pPr>
              <w:jc w:val="center"/>
              <w:rPr>
                <w:rFonts w:ascii="Arial" w:hAnsi="Arial" w:cs="Arial"/>
                <w:sz w:val="4"/>
                <w:szCs w:val="4"/>
              </w:rPr>
            </w:pPr>
          </w:p>
          <w:p w14:paraId="7C67EE89" w14:textId="2B0D27DD" w:rsidR="00AC142F" w:rsidRPr="00733443" w:rsidRDefault="00AC142F" w:rsidP="00514B01">
            <w:pPr>
              <w:jc w:val="center"/>
              <w:rPr>
                <w:rFonts w:ascii="Arial" w:hAnsi="Arial" w:cs="Arial"/>
                <w:sz w:val="20"/>
                <w:szCs w:val="20"/>
              </w:rPr>
            </w:pPr>
            <w:r>
              <w:rPr>
                <w:rFonts w:ascii="Arial" w:hAnsi="Arial" w:cs="Arial"/>
                <w:sz w:val="20"/>
                <w:szCs w:val="20"/>
              </w:rPr>
              <w:t>Jin-gang A et al, 2010</w:t>
            </w:r>
            <w:r w:rsidR="00373026">
              <w:rPr>
                <w:rFonts w:ascii="Arial" w:hAnsi="Arial" w:cs="Arial"/>
                <w:sz w:val="20"/>
                <w:szCs w:val="20"/>
              </w:rPr>
              <w:t xml:space="preserve"> </w:t>
            </w:r>
            <w:r w:rsidR="00235CD3">
              <w:rPr>
                <w:rFonts w:ascii="Arial" w:hAnsi="Arial" w:cs="Arial"/>
                <w:sz w:val="20"/>
                <w:szCs w:val="20"/>
              </w:rPr>
              <w:t>[19]</w:t>
            </w:r>
          </w:p>
        </w:tc>
        <w:tc>
          <w:tcPr>
            <w:tcW w:w="2098" w:type="dxa"/>
            <w:shd w:val="clear" w:color="auto" w:fill="F9F9F9"/>
          </w:tcPr>
          <w:p w14:paraId="6170750E" w14:textId="77777777" w:rsidR="005F4106" w:rsidRPr="005F4106" w:rsidRDefault="005F4106" w:rsidP="00514B01">
            <w:pPr>
              <w:jc w:val="center"/>
              <w:rPr>
                <w:rFonts w:ascii="Arial" w:hAnsi="Arial" w:cs="Arial"/>
                <w:sz w:val="4"/>
                <w:szCs w:val="4"/>
              </w:rPr>
            </w:pPr>
          </w:p>
          <w:p w14:paraId="3A36EE9D" w14:textId="5B337DDD"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7B47421F" w14:textId="4C1D003B" w:rsidR="005F4106" w:rsidRPr="005F4106" w:rsidRDefault="005F4106" w:rsidP="00514B01">
            <w:pPr>
              <w:jc w:val="center"/>
              <w:rPr>
                <w:rFonts w:ascii="Arial" w:hAnsi="Arial" w:cs="Arial"/>
                <w:sz w:val="4"/>
                <w:szCs w:val="4"/>
              </w:rPr>
            </w:pPr>
            <w:r>
              <w:rPr>
                <w:rFonts w:ascii="Arial" w:hAnsi="Arial" w:cs="Arial"/>
                <w:sz w:val="4"/>
                <w:szCs w:val="4"/>
              </w:rPr>
              <w:t xml:space="preserve">   </w:t>
            </w:r>
          </w:p>
          <w:p w14:paraId="686CC5CA" w14:textId="03EB772A"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22BAAFC1" w14:textId="6B33D0E9" w:rsidTr="00AA592F">
        <w:trPr>
          <w:trHeight w:val="481"/>
        </w:trPr>
        <w:tc>
          <w:tcPr>
            <w:tcW w:w="2405" w:type="dxa"/>
            <w:shd w:val="clear" w:color="auto" w:fill="E6E6E6" w:themeFill="background1" w:themeFillShade="E6"/>
          </w:tcPr>
          <w:p w14:paraId="5687D627" w14:textId="77777777" w:rsidR="005F4106" w:rsidRPr="005F4106" w:rsidRDefault="005F4106" w:rsidP="00514B01">
            <w:pPr>
              <w:jc w:val="center"/>
              <w:rPr>
                <w:rFonts w:ascii="Arial" w:hAnsi="Arial" w:cs="Arial"/>
                <w:b/>
                <w:color w:val="000000" w:themeColor="text1"/>
                <w:sz w:val="4"/>
                <w:szCs w:val="4"/>
              </w:rPr>
            </w:pPr>
          </w:p>
          <w:p w14:paraId="65953E41" w14:textId="0F9EB4B9"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Schistosomiasis</w:t>
            </w:r>
          </w:p>
        </w:tc>
        <w:tc>
          <w:tcPr>
            <w:tcW w:w="2013" w:type="dxa"/>
            <w:shd w:val="clear" w:color="auto" w:fill="F9F9F9"/>
          </w:tcPr>
          <w:p w14:paraId="23698082" w14:textId="017080A1" w:rsidR="005F4106" w:rsidRPr="005F4106" w:rsidRDefault="005F4106" w:rsidP="00514B01">
            <w:pPr>
              <w:jc w:val="center"/>
              <w:rPr>
                <w:rFonts w:ascii="Arial" w:hAnsi="Arial" w:cs="Arial"/>
                <w:sz w:val="4"/>
                <w:szCs w:val="4"/>
              </w:rPr>
            </w:pPr>
            <w:r>
              <w:rPr>
                <w:rFonts w:ascii="Arial" w:hAnsi="Arial" w:cs="Arial"/>
                <w:sz w:val="20"/>
                <w:szCs w:val="20"/>
              </w:rPr>
              <w:t xml:space="preserve"> </w:t>
            </w:r>
          </w:p>
          <w:p w14:paraId="2982356E" w14:textId="199A21FE" w:rsidR="00AC142F" w:rsidRPr="00733443" w:rsidRDefault="00235CD3" w:rsidP="00235CD3">
            <w:pPr>
              <w:jc w:val="center"/>
              <w:rPr>
                <w:rFonts w:ascii="Arial" w:hAnsi="Arial" w:cs="Arial"/>
                <w:sz w:val="20"/>
                <w:szCs w:val="20"/>
              </w:rPr>
            </w:pPr>
            <w:r>
              <w:rPr>
                <w:rFonts w:ascii="Arial" w:hAnsi="Arial" w:cs="Arial"/>
                <w:sz w:val="20"/>
                <w:szCs w:val="20"/>
              </w:rPr>
              <w:t>v</w:t>
            </w:r>
            <w:r w:rsidR="00AC142F">
              <w:rPr>
                <w:rFonts w:ascii="Arial" w:hAnsi="Arial" w:cs="Arial"/>
                <w:sz w:val="20"/>
                <w:szCs w:val="20"/>
              </w:rPr>
              <w:t xml:space="preserve">an ‘t </w:t>
            </w:r>
            <w:r w:rsidR="00A22A3E">
              <w:rPr>
                <w:rFonts w:ascii="Arial" w:hAnsi="Arial" w:cs="Arial"/>
                <w:sz w:val="20"/>
                <w:szCs w:val="20"/>
              </w:rPr>
              <w:t>N</w:t>
            </w:r>
            <w:r w:rsidR="00AC142F">
              <w:rPr>
                <w:rFonts w:ascii="Arial" w:hAnsi="Arial" w:cs="Arial"/>
                <w:sz w:val="20"/>
                <w:szCs w:val="20"/>
              </w:rPr>
              <w:t>oordende AT et al, 2016</w:t>
            </w:r>
            <w:r>
              <w:rPr>
                <w:rFonts w:ascii="Arial" w:hAnsi="Arial" w:cs="Arial"/>
                <w:sz w:val="20"/>
                <w:szCs w:val="20"/>
              </w:rPr>
              <w:t xml:space="preserve"> [3]</w:t>
            </w:r>
            <w:r w:rsidR="00AC142F">
              <w:rPr>
                <w:rFonts w:ascii="Arial" w:hAnsi="Arial" w:cs="Arial"/>
                <w:sz w:val="20"/>
                <w:szCs w:val="20"/>
              </w:rPr>
              <w:t>;</w:t>
            </w:r>
            <w:r>
              <w:rPr>
                <w:rFonts w:ascii="Arial" w:hAnsi="Arial" w:cs="Arial"/>
                <w:sz w:val="20"/>
                <w:szCs w:val="20"/>
              </w:rPr>
              <w:br/>
            </w:r>
            <w:r w:rsidR="00AC142F">
              <w:rPr>
                <w:rFonts w:ascii="Arial" w:hAnsi="Arial" w:cs="Arial"/>
                <w:sz w:val="20"/>
                <w:szCs w:val="20"/>
              </w:rPr>
              <w:t>Fürst T et al, 2012</w:t>
            </w:r>
            <w:r w:rsidR="00560522">
              <w:rPr>
                <w:rFonts w:ascii="Arial" w:hAnsi="Arial" w:cs="Arial"/>
                <w:sz w:val="20"/>
                <w:szCs w:val="20"/>
              </w:rPr>
              <w:t xml:space="preserve"> [7]</w:t>
            </w:r>
          </w:p>
        </w:tc>
        <w:tc>
          <w:tcPr>
            <w:tcW w:w="2098" w:type="dxa"/>
            <w:shd w:val="clear" w:color="auto" w:fill="F9F9F9"/>
          </w:tcPr>
          <w:p w14:paraId="1B6BF6AA" w14:textId="77777777" w:rsidR="00E8636F" w:rsidRPr="00E8636F" w:rsidRDefault="00E8636F" w:rsidP="00514B01">
            <w:pPr>
              <w:jc w:val="center"/>
              <w:rPr>
                <w:rFonts w:ascii="Arial" w:hAnsi="Arial" w:cs="Arial"/>
                <w:sz w:val="4"/>
                <w:szCs w:val="4"/>
              </w:rPr>
            </w:pPr>
          </w:p>
          <w:p w14:paraId="0348936F" w14:textId="6C3A80CC"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69AFA354" w14:textId="77777777" w:rsidR="00E8636F" w:rsidRPr="00E8636F" w:rsidRDefault="00E8636F" w:rsidP="00514B01">
            <w:pPr>
              <w:jc w:val="center"/>
              <w:rPr>
                <w:rFonts w:ascii="Arial" w:hAnsi="Arial" w:cs="Arial"/>
                <w:sz w:val="4"/>
                <w:szCs w:val="4"/>
              </w:rPr>
            </w:pPr>
          </w:p>
          <w:p w14:paraId="124CADF8" w14:textId="41155020"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705519DA" w14:textId="3111B0BA" w:rsidTr="00AA592F">
        <w:trPr>
          <w:trHeight w:val="481"/>
        </w:trPr>
        <w:tc>
          <w:tcPr>
            <w:tcW w:w="2405" w:type="dxa"/>
            <w:shd w:val="clear" w:color="auto" w:fill="E6E6E6" w:themeFill="background1" w:themeFillShade="E6"/>
          </w:tcPr>
          <w:p w14:paraId="691EBE8E" w14:textId="77777777" w:rsidR="00E8636F" w:rsidRPr="00E8636F" w:rsidRDefault="00E8636F" w:rsidP="00514B01">
            <w:pPr>
              <w:jc w:val="center"/>
              <w:rPr>
                <w:rFonts w:ascii="Arial" w:hAnsi="Arial" w:cs="Arial"/>
                <w:b/>
                <w:color w:val="000000" w:themeColor="text1"/>
                <w:sz w:val="4"/>
                <w:szCs w:val="4"/>
              </w:rPr>
            </w:pPr>
          </w:p>
          <w:p w14:paraId="6EF5537B" w14:textId="3351EDDB"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Snake Bite</w:t>
            </w:r>
          </w:p>
        </w:tc>
        <w:tc>
          <w:tcPr>
            <w:tcW w:w="2013" w:type="dxa"/>
            <w:shd w:val="clear" w:color="auto" w:fill="F9F9F9"/>
          </w:tcPr>
          <w:p w14:paraId="12B4C670" w14:textId="77777777" w:rsidR="00E8636F" w:rsidRPr="00E8636F" w:rsidRDefault="00E8636F" w:rsidP="00514B01">
            <w:pPr>
              <w:jc w:val="center"/>
              <w:rPr>
                <w:rFonts w:ascii="Arial" w:hAnsi="Arial" w:cs="Arial"/>
                <w:sz w:val="4"/>
                <w:szCs w:val="4"/>
              </w:rPr>
            </w:pPr>
          </w:p>
          <w:p w14:paraId="549083C1" w14:textId="7DBB183F" w:rsidR="00AC142F" w:rsidRPr="00733443" w:rsidRDefault="00AC142F" w:rsidP="00514B01">
            <w:pPr>
              <w:jc w:val="center"/>
              <w:rPr>
                <w:rFonts w:ascii="Arial" w:hAnsi="Arial" w:cs="Arial"/>
                <w:sz w:val="20"/>
                <w:szCs w:val="20"/>
              </w:rPr>
            </w:pPr>
            <w:r>
              <w:rPr>
                <w:rFonts w:ascii="Arial" w:hAnsi="Arial" w:cs="Arial"/>
                <w:sz w:val="20"/>
                <w:szCs w:val="20"/>
              </w:rPr>
              <w:t>Williams SS et al, 2011</w:t>
            </w:r>
            <w:r w:rsidR="00560522">
              <w:rPr>
                <w:rFonts w:ascii="Arial" w:hAnsi="Arial" w:cs="Arial"/>
                <w:sz w:val="20"/>
                <w:szCs w:val="20"/>
              </w:rPr>
              <w:t xml:space="preserve"> [14]</w:t>
            </w:r>
          </w:p>
        </w:tc>
        <w:tc>
          <w:tcPr>
            <w:tcW w:w="2098" w:type="dxa"/>
            <w:shd w:val="clear" w:color="auto" w:fill="F9F9F9"/>
          </w:tcPr>
          <w:p w14:paraId="355560A4" w14:textId="77777777" w:rsidR="00E8636F" w:rsidRPr="00E8636F" w:rsidRDefault="00E8636F" w:rsidP="00514B01">
            <w:pPr>
              <w:jc w:val="center"/>
              <w:rPr>
                <w:rFonts w:ascii="Arial" w:hAnsi="Arial" w:cs="Arial"/>
                <w:sz w:val="4"/>
                <w:szCs w:val="4"/>
              </w:rPr>
            </w:pPr>
          </w:p>
          <w:p w14:paraId="471B5682" w14:textId="631CF70F" w:rsidR="00AC142F" w:rsidRPr="00733443" w:rsidRDefault="00AC142F" w:rsidP="00514B01">
            <w:pPr>
              <w:jc w:val="center"/>
              <w:rPr>
                <w:rFonts w:ascii="Arial" w:hAnsi="Arial" w:cs="Arial"/>
                <w:sz w:val="20"/>
                <w:szCs w:val="20"/>
              </w:rPr>
            </w:pPr>
            <w:r w:rsidRPr="002F3743">
              <w:rPr>
                <w:rFonts w:ascii="Arial" w:hAnsi="Arial" w:cs="Arial"/>
                <w:sz w:val="20"/>
                <w:szCs w:val="20"/>
              </w:rPr>
              <w:t>Williams</w:t>
            </w:r>
            <w:r>
              <w:rPr>
                <w:rFonts w:ascii="Arial" w:hAnsi="Arial" w:cs="Arial"/>
                <w:sz w:val="20"/>
                <w:szCs w:val="20"/>
              </w:rPr>
              <w:t xml:space="preserve"> SS et al, 2011</w:t>
            </w:r>
            <w:r w:rsidR="00560522">
              <w:rPr>
                <w:rFonts w:ascii="Arial" w:hAnsi="Arial" w:cs="Arial"/>
                <w:sz w:val="20"/>
                <w:szCs w:val="20"/>
              </w:rPr>
              <w:t xml:space="preserve"> [14]</w:t>
            </w:r>
          </w:p>
        </w:tc>
        <w:tc>
          <w:tcPr>
            <w:tcW w:w="2886" w:type="dxa"/>
            <w:shd w:val="clear" w:color="auto" w:fill="F9F9F9"/>
          </w:tcPr>
          <w:p w14:paraId="70914163" w14:textId="77777777" w:rsidR="00E8636F" w:rsidRPr="00E8636F" w:rsidRDefault="00E8636F" w:rsidP="00514B01">
            <w:pPr>
              <w:jc w:val="center"/>
              <w:rPr>
                <w:rFonts w:ascii="Arial" w:hAnsi="Arial" w:cs="Arial"/>
                <w:sz w:val="4"/>
                <w:szCs w:val="4"/>
              </w:rPr>
            </w:pPr>
          </w:p>
          <w:p w14:paraId="7ED2996E" w14:textId="328C2038" w:rsidR="00AC142F" w:rsidRPr="00733443" w:rsidRDefault="00AC142F" w:rsidP="00514B01">
            <w:pPr>
              <w:jc w:val="center"/>
              <w:rPr>
                <w:rFonts w:ascii="Arial" w:hAnsi="Arial" w:cs="Arial"/>
                <w:sz w:val="20"/>
                <w:szCs w:val="20"/>
              </w:rPr>
            </w:pPr>
            <w:r>
              <w:rPr>
                <w:rFonts w:ascii="Arial" w:hAnsi="Arial" w:cs="Arial"/>
                <w:sz w:val="20"/>
                <w:szCs w:val="20"/>
              </w:rPr>
              <w:t>Wijesinghe CA et al, 2015</w:t>
            </w:r>
            <w:r w:rsidR="00560522">
              <w:rPr>
                <w:rFonts w:ascii="Arial" w:hAnsi="Arial" w:cs="Arial"/>
                <w:sz w:val="20"/>
                <w:szCs w:val="20"/>
              </w:rPr>
              <w:t xml:space="preserve"> [</w:t>
            </w:r>
            <w:r w:rsidR="002E5D5A">
              <w:rPr>
                <w:rFonts w:ascii="Arial" w:hAnsi="Arial" w:cs="Arial"/>
                <w:sz w:val="20"/>
                <w:szCs w:val="20"/>
              </w:rPr>
              <w:t>40]</w:t>
            </w:r>
          </w:p>
        </w:tc>
      </w:tr>
      <w:tr w:rsidR="00AC142F" w:rsidRPr="00733443" w14:paraId="0BA9D7BD" w14:textId="66B8BAC7" w:rsidTr="00AA592F">
        <w:trPr>
          <w:trHeight w:val="481"/>
        </w:trPr>
        <w:tc>
          <w:tcPr>
            <w:tcW w:w="2405" w:type="dxa"/>
            <w:shd w:val="clear" w:color="auto" w:fill="E6E6E6" w:themeFill="background1" w:themeFillShade="E6"/>
          </w:tcPr>
          <w:p w14:paraId="6CFC72F9" w14:textId="388FEB2E" w:rsidR="00AC142F" w:rsidRPr="00D328F1" w:rsidRDefault="0086369E" w:rsidP="00514B01">
            <w:pPr>
              <w:jc w:val="center"/>
              <w:rPr>
                <w:rFonts w:ascii="Arial" w:hAnsi="Arial" w:cs="Arial"/>
                <w:b/>
                <w:color w:val="000000" w:themeColor="text1"/>
                <w:sz w:val="24"/>
                <w:szCs w:val="24"/>
              </w:rPr>
            </w:pPr>
            <w:r>
              <w:rPr>
                <w:rFonts w:ascii="Arial" w:hAnsi="Arial" w:cs="Arial"/>
                <w:b/>
                <w:color w:val="000000" w:themeColor="text1"/>
                <w:sz w:val="24"/>
                <w:szCs w:val="24"/>
              </w:rPr>
              <w:t>Soil-Transmitted Helminths</w:t>
            </w:r>
          </w:p>
        </w:tc>
        <w:tc>
          <w:tcPr>
            <w:tcW w:w="2013" w:type="dxa"/>
            <w:shd w:val="clear" w:color="auto" w:fill="F9F9F9"/>
          </w:tcPr>
          <w:p w14:paraId="56CF0735" w14:textId="77777777" w:rsidR="00E8636F" w:rsidRPr="006E1819" w:rsidRDefault="00E8636F" w:rsidP="00514B01">
            <w:pPr>
              <w:jc w:val="center"/>
              <w:rPr>
                <w:rFonts w:ascii="Arial" w:hAnsi="Arial" w:cs="Arial"/>
                <w:sz w:val="4"/>
                <w:szCs w:val="4"/>
              </w:rPr>
            </w:pPr>
          </w:p>
          <w:p w14:paraId="2BD3A4C8" w14:textId="1B393920" w:rsidR="00AC142F" w:rsidRPr="006E1819" w:rsidRDefault="00AC142F" w:rsidP="00514B01">
            <w:pPr>
              <w:jc w:val="center"/>
              <w:rPr>
                <w:rFonts w:ascii="Arial" w:hAnsi="Arial" w:cs="Arial"/>
                <w:sz w:val="20"/>
                <w:szCs w:val="20"/>
              </w:rPr>
            </w:pPr>
            <w:r w:rsidRPr="006E1819">
              <w:rPr>
                <w:rFonts w:ascii="Arial" w:hAnsi="Arial" w:cs="Arial"/>
                <w:sz w:val="20"/>
                <w:szCs w:val="20"/>
              </w:rPr>
              <w:t>Fürst T et al, 2012</w:t>
            </w:r>
            <w:r w:rsidR="002E5D5A" w:rsidRPr="006E1819">
              <w:rPr>
                <w:rFonts w:ascii="Arial" w:hAnsi="Arial" w:cs="Arial"/>
                <w:sz w:val="20"/>
                <w:szCs w:val="20"/>
              </w:rPr>
              <w:t xml:space="preserve"> [7]</w:t>
            </w:r>
          </w:p>
        </w:tc>
        <w:tc>
          <w:tcPr>
            <w:tcW w:w="2098" w:type="dxa"/>
            <w:shd w:val="clear" w:color="auto" w:fill="F9F9F9"/>
          </w:tcPr>
          <w:p w14:paraId="29A69105" w14:textId="77777777" w:rsidR="00E8636F" w:rsidRPr="00E8636F" w:rsidRDefault="00E8636F" w:rsidP="00514B01">
            <w:pPr>
              <w:jc w:val="center"/>
              <w:rPr>
                <w:rFonts w:ascii="Arial" w:hAnsi="Arial" w:cs="Arial"/>
                <w:sz w:val="4"/>
                <w:szCs w:val="4"/>
              </w:rPr>
            </w:pPr>
          </w:p>
          <w:p w14:paraId="71655CE7" w14:textId="630DF616"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0C079369" w14:textId="77777777" w:rsidR="00E8636F" w:rsidRPr="00E8636F" w:rsidRDefault="00E8636F" w:rsidP="00514B01">
            <w:pPr>
              <w:jc w:val="center"/>
              <w:rPr>
                <w:rFonts w:ascii="Arial" w:hAnsi="Arial" w:cs="Arial"/>
                <w:sz w:val="4"/>
                <w:szCs w:val="4"/>
              </w:rPr>
            </w:pPr>
          </w:p>
          <w:p w14:paraId="58A9F85C" w14:textId="26725A86"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2C9AC089" w14:textId="1E81C400" w:rsidTr="00AA592F">
        <w:trPr>
          <w:trHeight w:val="481"/>
        </w:trPr>
        <w:tc>
          <w:tcPr>
            <w:tcW w:w="2405" w:type="dxa"/>
            <w:shd w:val="clear" w:color="auto" w:fill="E6E6E6" w:themeFill="background1" w:themeFillShade="E6"/>
          </w:tcPr>
          <w:p w14:paraId="4750A4B5" w14:textId="77777777" w:rsidR="00E8636F" w:rsidRPr="00E8636F" w:rsidRDefault="00E8636F" w:rsidP="00514B01">
            <w:pPr>
              <w:jc w:val="center"/>
              <w:rPr>
                <w:rFonts w:ascii="Arial" w:hAnsi="Arial" w:cs="Arial"/>
                <w:b/>
                <w:color w:val="000000" w:themeColor="text1"/>
                <w:sz w:val="4"/>
                <w:szCs w:val="4"/>
              </w:rPr>
            </w:pPr>
          </w:p>
          <w:p w14:paraId="3470E988" w14:textId="502F72B7"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Taeniasis</w:t>
            </w:r>
          </w:p>
        </w:tc>
        <w:tc>
          <w:tcPr>
            <w:tcW w:w="2013" w:type="dxa"/>
            <w:shd w:val="clear" w:color="auto" w:fill="F9F9F9"/>
          </w:tcPr>
          <w:p w14:paraId="49917E13" w14:textId="77777777" w:rsidR="00E8636F" w:rsidRPr="006E1819" w:rsidRDefault="00E8636F" w:rsidP="00514B01">
            <w:pPr>
              <w:jc w:val="center"/>
              <w:rPr>
                <w:rFonts w:ascii="Arial" w:hAnsi="Arial" w:cs="Arial"/>
                <w:sz w:val="4"/>
                <w:szCs w:val="4"/>
              </w:rPr>
            </w:pPr>
          </w:p>
          <w:p w14:paraId="6ABBD2D5" w14:textId="6E36DB8C" w:rsidR="00AC142F" w:rsidRPr="006E1819" w:rsidRDefault="00AC142F" w:rsidP="00514B01">
            <w:pPr>
              <w:jc w:val="center"/>
              <w:rPr>
                <w:rFonts w:ascii="Arial" w:hAnsi="Arial" w:cs="Arial"/>
                <w:sz w:val="20"/>
                <w:szCs w:val="20"/>
              </w:rPr>
            </w:pPr>
            <w:r w:rsidRPr="006E1819">
              <w:rPr>
                <w:rFonts w:ascii="Arial" w:hAnsi="Arial" w:cs="Arial"/>
                <w:sz w:val="20"/>
                <w:szCs w:val="20"/>
              </w:rPr>
              <w:t>-</w:t>
            </w:r>
          </w:p>
        </w:tc>
        <w:tc>
          <w:tcPr>
            <w:tcW w:w="2098" w:type="dxa"/>
            <w:shd w:val="clear" w:color="auto" w:fill="F9F9F9"/>
          </w:tcPr>
          <w:p w14:paraId="677DEABD" w14:textId="77777777" w:rsidR="00E8636F" w:rsidRPr="00E8636F" w:rsidRDefault="00E8636F" w:rsidP="00514B01">
            <w:pPr>
              <w:jc w:val="center"/>
              <w:rPr>
                <w:rFonts w:ascii="Arial" w:hAnsi="Arial" w:cs="Arial"/>
                <w:sz w:val="4"/>
                <w:szCs w:val="4"/>
              </w:rPr>
            </w:pPr>
          </w:p>
          <w:p w14:paraId="429419B5" w14:textId="63A5B782"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170D82F1" w14:textId="77777777" w:rsidR="00E8636F" w:rsidRPr="00E8636F" w:rsidRDefault="00E8636F" w:rsidP="00514B01">
            <w:pPr>
              <w:jc w:val="center"/>
              <w:rPr>
                <w:rFonts w:ascii="Arial" w:hAnsi="Arial" w:cs="Arial"/>
                <w:sz w:val="4"/>
                <w:szCs w:val="4"/>
              </w:rPr>
            </w:pPr>
          </w:p>
          <w:p w14:paraId="46AB16E9" w14:textId="06521C1F" w:rsidR="00AC142F" w:rsidRPr="00733443"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0BF6FAE0" w14:textId="4EE2251F" w:rsidTr="00AA592F">
        <w:trPr>
          <w:trHeight w:val="481"/>
        </w:trPr>
        <w:tc>
          <w:tcPr>
            <w:tcW w:w="2405" w:type="dxa"/>
            <w:shd w:val="clear" w:color="auto" w:fill="E6E6E6" w:themeFill="background1" w:themeFillShade="E6"/>
          </w:tcPr>
          <w:p w14:paraId="71D46703" w14:textId="77777777" w:rsidR="00E8636F" w:rsidRPr="00E8636F" w:rsidRDefault="00E8636F" w:rsidP="00514B01">
            <w:pPr>
              <w:jc w:val="center"/>
              <w:rPr>
                <w:rFonts w:ascii="Arial" w:hAnsi="Arial" w:cs="Arial"/>
                <w:b/>
                <w:color w:val="000000" w:themeColor="text1"/>
                <w:sz w:val="4"/>
                <w:szCs w:val="4"/>
              </w:rPr>
            </w:pPr>
          </w:p>
          <w:p w14:paraId="45A775FC" w14:textId="4DC3F680"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Trachoma</w:t>
            </w:r>
          </w:p>
        </w:tc>
        <w:tc>
          <w:tcPr>
            <w:tcW w:w="2013" w:type="dxa"/>
            <w:shd w:val="clear" w:color="auto" w:fill="F9F9F9"/>
          </w:tcPr>
          <w:p w14:paraId="4C39B8E2" w14:textId="77777777" w:rsidR="00E8636F" w:rsidRPr="006E1819" w:rsidRDefault="00E8636F" w:rsidP="00514B01">
            <w:pPr>
              <w:jc w:val="center"/>
              <w:rPr>
                <w:rFonts w:ascii="Arial" w:hAnsi="Arial" w:cs="Arial"/>
                <w:sz w:val="4"/>
                <w:szCs w:val="4"/>
              </w:rPr>
            </w:pPr>
          </w:p>
          <w:p w14:paraId="44660C67" w14:textId="3679EC00" w:rsidR="005F5884" w:rsidRPr="006E1819" w:rsidRDefault="00AC142F" w:rsidP="00514B01">
            <w:pPr>
              <w:jc w:val="center"/>
              <w:rPr>
                <w:rFonts w:ascii="Arial" w:hAnsi="Arial" w:cs="Arial"/>
                <w:sz w:val="20"/>
                <w:szCs w:val="20"/>
              </w:rPr>
            </w:pPr>
            <w:r w:rsidRPr="006E1819">
              <w:rPr>
                <w:rFonts w:ascii="Arial" w:hAnsi="Arial" w:cs="Arial"/>
                <w:sz w:val="20"/>
                <w:szCs w:val="20"/>
              </w:rPr>
              <w:t>Dhaliwal U et al, 2006</w:t>
            </w:r>
            <w:r w:rsidR="007B2EE1" w:rsidRPr="006E1819">
              <w:rPr>
                <w:rFonts w:ascii="Arial" w:hAnsi="Arial" w:cs="Arial"/>
                <w:sz w:val="20"/>
                <w:szCs w:val="20"/>
              </w:rPr>
              <w:t xml:space="preserve"> </w:t>
            </w:r>
            <w:r w:rsidR="00792E3F" w:rsidRPr="006E1819">
              <w:rPr>
                <w:rFonts w:ascii="Arial" w:hAnsi="Arial" w:cs="Arial"/>
                <w:sz w:val="20"/>
                <w:szCs w:val="20"/>
              </w:rPr>
              <w:t>[24]</w:t>
            </w:r>
            <w:r w:rsidRPr="006E1819">
              <w:rPr>
                <w:rFonts w:ascii="Arial" w:hAnsi="Arial" w:cs="Arial"/>
                <w:sz w:val="20"/>
                <w:szCs w:val="20"/>
              </w:rPr>
              <w:t xml:space="preserve">; </w:t>
            </w:r>
            <w:r w:rsidR="007B2EE1" w:rsidRPr="006E1819">
              <w:rPr>
                <w:rFonts w:ascii="Arial" w:hAnsi="Arial" w:cs="Arial"/>
                <w:sz w:val="20"/>
                <w:szCs w:val="20"/>
              </w:rPr>
              <w:br/>
            </w:r>
            <w:r w:rsidRPr="006E1819">
              <w:rPr>
                <w:rFonts w:ascii="Arial" w:hAnsi="Arial" w:cs="Arial"/>
                <w:sz w:val="20"/>
                <w:szCs w:val="20"/>
              </w:rPr>
              <w:t>Habtamu E et al, 2015</w:t>
            </w:r>
            <w:r w:rsidR="00792E3F" w:rsidRPr="006E1819">
              <w:rPr>
                <w:rFonts w:ascii="Arial" w:hAnsi="Arial" w:cs="Arial"/>
                <w:sz w:val="20"/>
                <w:szCs w:val="20"/>
              </w:rPr>
              <w:t xml:space="preserve"> [23]</w:t>
            </w:r>
            <w:r w:rsidRPr="006E1819">
              <w:rPr>
                <w:rFonts w:ascii="Arial" w:hAnsi="Arial" w:cs="Arial"/>
                <w:sz w:val="20"/>
                <w:szCs w:val="20"/>
              </w:rPr>
              <w:t xml:space="preserve">; </w:t>
            </w:r>
            <w:r w:rsidR="007B2EE1" w:rsidRPr="006E1819">
              <w:rPr>
                <w:rFonts w:ascii="Arial" w:hAnsi="Arial" w:cs="Arial"/>
                <w:sz w:val="20"/>
                <w:szCs w:val="20"/>
              </w:rPr>
              <w:br/>
            </w:r>
            <w:r w:rsidRPr="006E1819">
              <w:rPr>
                <w:rFonts w:ascii="Arial" w:hAnsi="Arial" w:cs="Arial"/>
                <w:sz w:val="20"/>
                <w:szCs w:val="20"/>
              </w:rPr>
              <w:t>Habtamu E et al, 2016</w:t>
            </w:r>
            <w:r w:rsidR="007B2EE1" w:rsidRPr="006E1819">
              <w:rPr>
                <w:rFonts w:ascii="Arial" w:hAnsi="Arial" w:cs="Arial"/>
                <w:sz w:val="20"/>
                <w:szCs w:val="20"/>
              </w:rPr>
              <w:t xml:space="preserve"> [27]</w:t>
            </w:r>
          </w:p>
        </w:tc>
        <w:tc>
          <w:tcPr>
            <w:tcW w:w="2098" w:type="dxa"/>
            <w:shd w:val="clear" w:color="auto" w:fill="F9F9F9"/>
          </w:tcPr>
          <w:p w14:paraId="6833B74B" w14:textId="77777777" w:rsidR="00E8636F" w:rsidRPr="00E8636F" w:rsidRDefault="00E8636F" w:rsidP="00514B01">
            <w:pPr>
              <w:jc w:val="center"/>
              <w:rPr>
                <w:rFonts w:ascii="Arial" w:hAnsi="Arial" w:cs="Arial"/>
                <w:sz w:val="4"/>
                <w:szCs w:val="4"/>
              </w:rPr>
            </w:pPr>
          </w:p>
          <w:p w14:paraId="19F6ACAD" w14:textId="1803E34D"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0BE4DD9C" w14:textId="77777777" w:rsidR="00E8636F" w:rsidRPr="00E8636F" w:rsidRDefault="00E8636F" w:rsidP="00514B01">
            <w:pPr>
              <w:jc w:val="center"/>
              <w:rPr>
                <w:rFonts w:ascii="Arial" w:hAnsi="Arial" w:cs="Arial"/>
                <w:sz w:val="4"/>
                <w:szCs w:val="4"/>
              </w:rPr>
            </w:pPr>
          </w:p>
          <w:p w14:paraId="274B39D9" w14:textId="6046818D" w:rsidR="00AC142F" w:rsidRPr="00733443" w:rsidRDefault="00641731" w:rsidP="00514B01">
            <w:pPr>
              <w:jc w:val="center"/>
              <w:rPr>
                <w:rFonts w:ascii="Arial" w:hAnsi="Arial" w:cs="Arial"/>
                <w:sz w:val="20"/>
                <w:szCs w:val="20"/>
              </w:rPr>
            </w:pPr>
            <w:r>
              <w:rPr>
                <w:rFonts w:ascii="Arial" w:hAnsi="Arial" w:cs="Arial"/>
                <w:sz w:val="20"/>
                <w:szCs w:val="20"/>
              </w:rPr>
              <w:t>-</w:t>
            </w:r>
          </w:p>
        </w:tc>
      </w:tr>
      <w:tr w:rsidR="00AC142F" w:rsidRPr="00733443" w14:paraId="21D0CADF" w14:textId="77777777" w:rsidTr="00AA592F">
        <w:trPr>
          <w:trHeight w:val="481"/>
        </w:trPr>
        <w:tc>
          <w:tcPr>
            <w:tcW w:w="2405" w:type="dxa"/>
            <w:shd w:val="clear" w:color="auto" w:fill="E6E6E6" w:themeFill="background1" w:themeFillShade="E6"/>
          </w:tcPr>
          <w:p w14:paraId="5D956511" w14:textId="77777777" w:rsidR="00E8636F" w:rsidRPr="00E8636F" w:rsidRDefault="00E8636F" w:rsidP="00514B01">
            <w:pPr>
              <w:jc w:val="center"/>
              <w:rPr>
                <w:rFonts w:ascii="Arial" w:hAnsi="Arial" w:cs="Arial"/>
                <w:b/>
                <w:color w:val="000000" w:themeColor="text1"/>
                <w:sz w:val="4"/>
                <w:szCs w:val="4"/>
              </w:rPr>
            </w:pPr>
          </w:p>
          <w:p w14:paraId="76E6BAAC" w14:textId="23B122EB" w:rsidR="00AC142F" w:rsidRPr="00D328F1" w:rsidRDefault="00AC142F" w:rsidP="00514B01">
            <w:pPr>
              <w:jc w:val="center"/>
              <w:rPr>
                <w:rFonts w:ascii="Arial" w:hAnsi="Arial" w:cs="Arial"/>
                <w:b/>
                <w:color w:val="000000" w:themeColor="text1"/>
                <w:sz w:val="24"/>
                <w:szCs w:val="24"/>
              </w:rPr>
            </w:pPr>
            <w:r>
              <w:rPr>
                <w:rFonts w:ascii="Arial" w:hAnsi="Arial" w:cs="Arial"/>
                <w:b/>
                <w:color w:val="000000" w:themeColor="text1"/>
                <w:sz w:val="24"/>
                <w:szCs w:val="24"/>
              </w:rPr>
              <w:t>Visceral leishmaniasis</w:t>
            </w:r>
          </w:p>
        </w:tc>
        <w:tc>
          <w:tcPr>
            <w:tcW w:w="2013" w:type="dxa"/>
            <w:shd w:val="clear" w:color="auto" w:fill="F9F9F9"/>
          </w:tcPr>
          <w:p w14:paraId="31A6DA4D" w14:textId="77777777" w:rsidR="00E8636F" w:rsidRPr="006E1819" w:rsidRDefault="00E8636F" w:rsidP="00514B01">
            <w:pPr>
              <w:jc w:val="center"/>
              <w:rPr>
                <w:rFonts w:ascii="Arial" w:hAnsi="Arial" w:cs="Arial"/>
                <w:sz w:val="4"/>
                <w:szCs w:val="4"/>
              </w:rPr>
            </w:pPr>
          </w:p>
          <w:p w14:paraId="287C8BEB" w14:textId="0A0FAA5D" w:rsidR="00AC142F" w:rsidRPr="006E1819" w:rsidRDefault="00A22A3E" w:rsidP="00514B01">
            <w:pPr>
              <w:jc w:val="center"/>
              <w:rPr>
                <w:rFonts w:ascii="Arial" w:hAnsi="Arial" w:cs="Arial"/>
                <w:sz w:val="20"/>
                <w:szCs w:val="20"/>
              </w:rPr>
            </w:pPr>
            <w:r>
              <w:rPr>
                <w:rFonts w:ascii="Arial" w:hAnsi="Arial" w:cs="Arial"/>
                <w:sz w:val="20"/>
                <w:szCs w:val="20"/>
              </w:rPr>
              <w:t>v</w:t>
            </w:r>
            <w:r w:rsidR="00AC142F" w:rsidRPr="006E1819">
              <w:rPr>
                <w:rFonts w:ascii="Arial" w:hAnsi="Arial" w:cs="Arial"/>
                <w:sz w:val="20"/>
                <w:szCs w:val="20"/>
              </w:rPr>
              <w:t xml:space="preserve">an ‘t </w:t>
            </w:r>
            <w:r>
              <w:rPr>
                <w:rFonts w:ascii="Arial" w:hAnsi="Arial" w:cs="Arial"/>
                <w:sz w:val="20"/>
                <w:szCs w:val="20"/>
              </w:rPr>
              <w:t>N</w:t>
            </w:r>
            <w:r w:rsidR="00AC142F" w:rsidRPr="006E1819">
              <w:rPr>
                <w:rFonts w:ascii="Arial" w:hAnsi="Arial" w:cs="Arial"/>
                <w:sz w:val="20"/>
                <w:szCs w:val="20"/>
              </w:rPr>
              <w:t>oordende AT et al, 2016</w:t>
            </w:r>
            <w:r w:rsidR="00792E3F" w:rsidRPr="006E1819">
              <w:rPr>
                <w:rFonts w:ascii="Arial" w:hAnsi="Arial" w:cs="Arial"/>
                <w:sz w:val="20"/>
                <w:szCs w:val="20"/>
              </w:rPr>
              <w:t xml:space="preserve"> [3]</w:t>
            </w:r>
            <w:r w:rsidR="00AC142F" w:rsidRPr="006E1819">
              <w:rPr>
                <w:rFonts w:ascii="Arial" w:hAnsi="Arial" w:cs="Arial"/>
                <w:sz w:val="20"/>
                <w:szCs w:val="20"/>
              </w:rPr>
              <w:t>;</w:t>
            </w:r>
          </w:p>
          <w:p w14:paraId="0C9461AE" w14:textId="1AAE2332" w:rsidR="005F5884" w:rsidRPr="006E1819" w:rsidRDefault="00AC142F" w:rsidP="00514B01">
            <w:pPr>
              <w:jc w:val="center"/>
              <w:rPr>
                <w:rFonts w:ascii="Arial" w:hAnsi="Arial" w:cs="Arial"/>
                <w:b/>
                <w:sz w:val="20"/>
                <w:szCs w:val="20"/>
              </w:rPr>
            </w:pPr>
            <w:r w:rsidRPr="006E1819">
              <w:rPr>
                <w:rFonts w:ascii="Arial" w:hAnsi="Arial" w:cs="Arial"/>
                <w:sz w:val="20"/>
                <w:szCs w:val="20"/>
              </w:rPr>
              <w:lastRenderedPageBreak/>
              <w:t>Pal B et al, 2017</w:t>
            </w:r>
            <w:r w:rsidR="0018620A" w:rsidRPr="006E1819">
              <w:rPr>
                <w:rFonts w:ascii="Arial" w:hAnsi="Arial" w:cs="Arial"/>
                <w:sz w:val="20"/>
                <w:szCs w:val="20"/>
              </w:rPr>
              <w:t xml:space="preserve"> [74]</w:t>
            </w:r>
          </w:p>
        </w:tc>
        <w:tc>
          <w:tcPr>
            <w:tcW w:w="2098" w:type="dxa"/>
            <w:shd w:val="clear" w:color="auto" w:fill="F9F9F9"/>
          </w:tcPr>
          <w:p w14:paraId="472A04DB" w14:textId="77777777" w:rsidR="00E8636F" w:rsidRPr="00E8636F" w:rsidRDefault="00E8636F" w:rsidP="00514B01">
            <w:pPr>
              <w:jc w:val="center"/>
              <w:rPr>
                <w:rFonts w:ascii="Arial" w:hAnsi="Arial" w:cs="Arial"/>
                <w:sz w:val="4"/>
                <w:szCs w:val="4"/>
              </w:rPr>
            </w:pPr>
          </w:p>
          <w:p w14:paraId="33741A2B" w14:textId="46B5CA98" w:rsidR="00AC142F"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23DDF407" w14:textId="77777777" w:rsidR="00E8636F" w:rsidRPr="00E8636F" w:rsidRDefault="00E8636F" w:rsidP="00514B01">
            <w:pPr>
              <w:jc w:val="center"/>
              <w:rPr>
                <w:rFonts w:ascii="Arial" w:hAnsi="Arial" w:cs="Arial"/>
                <w:sz w:val="4"/>
                <w:szCs w:val="4"/>
              </w:rPr>
            </w:pPr>
          </w:p>
          <w:p w14:paraId="081CA1D1" w14:textId="32092505" w:rsidR="00AC142F" w:rsidRDefault="00AC142F" w:rsidP="00514B01">
            <w:pPr>
              <w:jc w:val="center"/>
              <w:rPr>
                <w:rFonts w:ascii="Arial" w:hAnsi="Arial" w:cs="Arial"/>
                <w:sz w:val="20"/>
                <w:szCs w:val="20"/>
              </w:rPr>
            </w:pPr>
            <w:r>
              <w:rPr>
                <w:rFonts w:ascii="Arial" w:hAnsi="Arial" w:cs="Arial"/>
                <w:sz w:val="20"/>
                <w:szCs w:val="20"/>
              </w:rPr>
              <w:t>-</w:t>
            </w:r>
          </w:p>
        </w:tc>
      </w:tr>
      <w:tr w:rsidR="00AC142F" w:rsidRPr="00733443" w14:paraId="475AAF43" w14:textId="09B5A0A8" w:rsidTr="00AA592F">
        <w:trPr>
          <w:trHeight w:val="481"/>
        </w:trPr>
        <w:tc>
          <w:tcPr>
            <w:tcW w:w="2405" w:type="dxa"/>
            <w:shd w:val="clear" w:color="auto" w:fill="E6E6E6" w:themeFill="background1" w:themeFillShade="E6"/>
          </w:tcPr>
          <w:p w14:paraId="115007CE" w14:textId="77777777" w:rsidR="00E8636F" w:rsidRPr="00E8636F" w:rsidRDefault="00E8636F" w:rsidP="00514B01">
            <w:pPr>
              <w:jc w:val="center"/>
              <w:rPr>
                <w:rFonts w:ascii="Arial" w:hAnsi="Arial" w:cs="Arial"/>
                <w:b/>
                <w:color w:val="000000" w:themeColor="text1"/>
                <w:sz w:val="4"/>
                <w:szCs w:val="4"/>
              </w:rPr>
            </w:pPr>
          </w:p>
          <w:p w14:paraId="61E26E7F" w14:textId="14E787C3" w:rsidR="00AC142F" w:rsidRPr="00D328F1" w:rsidRDefault="00AC142F" w:rsidP="00514B01">
            <w:pPr>
              <w:jc w:val="center"/>
              <w:rPr>
                <w:rFonts w:ascii="Arial" w:hAnsi="Arial" w:cs="Arial"/>
                <w:b/>
                <w:color w:val="000000" w:themeColor="text1"/>
                <w:sz w:val="24"/>
                <w:szCs w:val="24"/>
              </w:rPr>
            </w:pPr>
            <w:r w:rsidRPr="00D328F1">
              <w:rPr>
                <w:rFonts w:ascii="Arial" w:hAnsi="Arial" w:cs="Arial"/>
                <w:b/>
                <w:color w:val="000000" w:themeColor="text1"/>
                <w:sz w:val="24"/>
                <w:szCs w:val="24"/>
              </w:rPr>
              <w:t>Yaws</w:t>
            </w:r>
          </w:p>
        </w:tc>
        <w:tc>
          <w:tcPr>
            <w:tcW w:w="2013" w:type="dxa"/>
            <w:shd w:val="clear" w:color="auto" w:fill="F9F9F9"/>
          </w:tcPr>
          <w:p w14:paraId="040301C3" w14:textId="77777777" w:rsidR="00E8636F" w:rsidRPr="00E8636F" w:rsidRDefault="00E8636F" w:rsidP="00514B01">
            <w:pPr>
              <w:jc w:val="center"/>
              <w:rPr>
                <w:rFonts w:ascii="Arial" w:hAnsi="Arial" w:cs="Arial"/>
                <w:sz w:val="4"/>
                <w:szCs w:val="4"/>
              </w:rPr>
            </w:pPr>
          </w:p>
          <w:p w14:paraId="46B5E23E" w14:textId="15CA1136"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098" w:type="dxa"/>
            <w:shd w:val="clear" w:color="auto" w:fill="F9F9F9"/>
          </w:tcPr>
          <w:p w14:paraId="3E9F1FE5" w14:textId="77777777" w:rsidR="00E8636F" w:rsidRPr="00E8636F" w:rsidRDefault="00E8636F" w:rsidP="00514B01">
            <w:pPr>
              <w:jc w:val="center"/>
              <w:rPr>
                <w:rFonts w:ascii="Arial" w:hAnsi="Arial" w:cs="Arial"/>
                <w:sz w:val="4"/>
                <w:szCs w:val="4"/>
              </w:rPr>
            </w:pPr>
          </w:p>
          <w:p w14:paraId="4AB531C6" w14:textId="014B3E3B" w:rsidR="00AC142F" w:rsidRPr="00733443" w:rsidRDefault="00AC142F" w:rsidP="00514B01">
            <w:pPr>
              <w:jc w:val="center"/>
              <w:rPr>
                <w:rFonts w:ascii="Arial" w:hAnsi="Arial" w:cs="Arial"/>
                <w:sz w:val="20"/>
                <w:szCs w:val="20"/>
              </w:rPr>
            </w:pPr>
            <w:r>
              <w:rPr>
                <w:rFonts w:ascii="Arial" w:hAnsi="Arial" w:cs="Arial"/>
                <w:sz w:val="20"/>
                <w:szCs w:val="20"/>
              </w:rPr>
              <w:t>-</w:t>
            </w:r>
          </w:p>
        </w:tc>
        <w:tc>
          <w:tcPr>
            <w:tcW w:w="2886" w:type="dxa"/>
            <w:shd w:val="clear" w:color="auto" w:fill="F9F9F9"/>
          </w:tcPr>
          <w:p w14:paraId="3F6226BC" w14:textId="77777777" w:rsidR="00E8636F" w:rsidRPr="00E8636F" w:rsidRDefault="00E8636F" w:rsidP="00514B01">
            <w:pPr>
              <w:jc w:val="center"/>
              <w:rPr>
                <w:rFonts w:ascii="Arial" w:hAnsi="Arial" w:cs="Arial"/>
                <w:sz w:val="4"/>
                <w:szCs w:val="4"/>
              </w:rPr>
            </w:pPr>
          </w:p>
          <w:p w14:paraId="24435D30" w14:textId="45E00D11" w:rsidR="00AC142F" w:rsidRPr="00733443" w:rsidRDefault="00AC142F" w:rsidP="00514B01">
            <w:pPr>
              <w:jc w:val="center"/>
              <w:rPr>
                <w:rFonts w:ascii="Arial" w:hAnsi="Arial" w:cs="Arial"/>
                <w:sz w:val="20"/>
                <w:szCs w:val="20"/>
              </w:rPr>
            </w:pPr>
            <w:r>
              <w:rPr>
                <w:rFonts w:ascii="Arial" w:hAnsi="Arial" w:cs="Arial"/>
                <w:sz w:val="20"/>
                <w:szCs w:val="20"/>
              </w:rPr>
              <w:t>-</w:t>
            </w:r>
          </w:p>
        </w:tc>
      </w:tr>
    </w:tbl>
    <w:p w14:paraId="26351404" w14:textId="07A7C81A" w:rsidR="003C5D52" w:rsidRDefault="003C5D52" w:rsidP="009C2F1E">
      <w:pPr>
        <w:widowControl w:val="0"/>
        <w:autoSpaceDE w:val="0"/>
        <w:autoSpaceDN w:val="0"/>
        <w:adjustRightInd w:val="0"/>
        <w:spacing w:after="180" w:line="240" w:lineRule="auto"/>
        <w:rPr>
          <w:rFonts w:ascii="Arial" w:eastAsia="Times New Roman" w:hAnsi="Arial" w:cs="Arial"/>
          <w:sz w:val="24"/>
          <w:szCs w:val="24"/>
        </w:rPr>
      </w:pPr>
    </w:p>
    <w:p w14:paraId="7409724C" w14:textId="77777777" w:rsidR="00E23DA4" w:rsidRDefault="00E23DA4" w:rsidP="009C2F1E">
      <w:pPr>
        <w:widowControl w:val="0"/>
        <w:autoSpaceDE w:val="0"/>
        <w:autoSpaceDN w:val="0"/>
        <w:adjustRightInd w:val="0"/>
        <w:spacing w:after="180" w:line="240" w:lineRule="auto"/>
        <w:rPr>
          <w:rFonts w:ascii="Arial" w:eastAsia="Times New Roman" w:hAnsi="Arial" w:cs="Arial"/>
          <w:sz w:val="24"/>
          <w:szCs w:val="24"/>
        </w:rPr>
      </w:pPr>
    </w:p>
    <w:p w14:paraId="7BC04801" w14:textId="45CD5CAE" w:rsidR="003C5D52" w:rsidRDefault="003C5D52" w:rsidP="009C2F1E">
      <w:pPr>
        <w:widowControl w:val="0"/>
        <w:autoSpaceDE w:val="0"/>
        <w:autoSpaceDN w:val="0"/>
        <w:adjustRightInd w:val="0"/>
        <w:spacing w:after="180" w:line="240" w:lineRule="auto"/>
        <w:rPr>
          <w:rFonts w:ascii="Arial" w:eastAsia="Times New Roman" w:hAnsi="Arial" w:cs="Arial"/>
          <w:sz w:val="24"/>
          <w:szCs w:val="24"/>
        </w:rPr>
      </w:pPr>
    </w:p>
    <w:p w14:paraId="72694C89" w14:textId="42B59CDE"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4C4FC817" w14:textId="6D1BD9B8"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607C650C" w14:textId="07BF7B3B"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57E72E25" w14:textId="2B9AA567"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66C827BF" w14:textId="0FB3CE38"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7FFAF289" w14:textId="6A831FBA"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43650301" w14:textId="06BBBDFB"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6B740C17" w14:textId="2F347D73"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0BBD5FC0" w14:textId="7BDCF1B6"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6631D63D" w14:textId="19418FE2"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033980FC" w14:textId="72D7B2E3"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57F6AB4B" w14:textId="6B832942"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21D2C5CF" w14:textId="37C9E88A"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57EACCAD" w14:textId="5523DAA4"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5B87A0C4" w14:textId="3E2E3D45"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0EF15CAE" w14:textId="6B4A3C52"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7107B45D" w14:textId="5E2FA1BA"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645C4C10" w14:textId="4C8021AB" w:rsidR="00DB7863" w:rsidRDefault="00DB7863" w:rsidP="009C2F1E">
      <w:pPr>
        <w:widowControl w:val="0"/>
        <w:autoSpaceDE w:val="0"/>
        <w:autoSpaceDN w:val="0"/>
        <w:adjustRightInd w:val="0"/>
        <w:spacing w:after="180" w:line="240" w:lineRule="auto"/>
        <w:rPr>
          <w:rFonts w:ascii="Arial" w:eastAsia="Times New Roman" w:hAnsi="Arial" w:cs="Arial"/>
          <w:sz w:val="24"/>
          <w:szCs w:val="24"/>
        </w:rPr>
      </w:pPr>
    </w:p>
    <w:p w14:paraId="6A9869EC" w14:textId="08212857" w:rsidR="00DB7863" w:rsidRDefault="00DB7863" w:rsidP="009C2F1E">
      <w:pPr>
        <w:widowControl w:val="0"/>
        <w:autoSpaceDE w:val="0"/>
        <w:autoSpaceDN w:val="0"/>
        <w:adjustRightInd w:val="0"/>
        <w:spacing w:after="180" w:line="240" w:lineRule="auto"/>
        <w:rPr>
          <w:rFonts w:ascii="Arial" w:eastAsia="Times New Roman" w:hAnsi="Arial" w:cs="Arial"/>
          <w:sz w:val="24"/>
          <w:szCs w:val="24"/>
        </w:rPr>
      </w:pPr>
    </w:p>
    <w:p w14:paraId="7B153737" w14:textId="77777777" w:rsidR="00DB7863" w:rsidRDefault="00DB7863" w:rsidP="009C2F1E">
      <w:pPr>
        <w:widowControl w:val="0"/>
        <w:autoSpaceDE w:val="0"/>
        <w:autoSpaceDN w:val="0"/>
        <w:adjustRightInd w:val="0"/>
        <w:spacing w:after="180" w:line="240" w:lineRule="auto"/>
        <w:rPr>
          <w:rFonts w:ascii="Arial" w:eastAsia="Times New Roman" w:hAnsi="Arial" w:cs="Arial"/>
          <w:sz w:val="24"/>
          <w:szCs w:val="24"/>
        </w:rPr>
      </w:pPr>
    </w:p>
    <w:p w14:paraId="50C57ABC" w14:textId="14D1DA39" w:rsidR="00917216" w:rsidRDefault="00917216" w:rsidP="009C2F1E">
      <w:pPr>
        <w:widowControl w:val="0"/>
        <w:autoSpaceDE w:val="0"/>
        <w:autoSpaceDN w:val="0"/>
        <w:adjustRightInd w:val="0"/>
        <w:spacing w:after="180" w:line="240" w:lineRule="auto"/>
        <w:rPr>
          <w:rFonts w:ascii="Arial" w:eastAsia="Times New Roman" w:hAnsi="Arial" w:cs="Arial"/>
          <w:sz w:val="24"/>
          <w:szCs w:val="24"/>
        </w:rPr>
      </w:pPr>
    </w:p>
    <w:p w14:paraId="51AD6A1D" w14:textId="77777777" w:rsidR="00917216" w:rsidRPr="005B52A7" w:rsidRDefault="00917216" w:rsidP="009C2F1E">
      <w:pPr>
        <w:widowControl w:val="0"/>
        <w:autoSpaceDE w:val="0"/>
        <w:autoSpaceDN w:val="0"/>
        <w:adjustRightInd w:val="0"/>
        <w:spacing w:after="180" w:line="240" w:lineRule="auto"/>
        <w:rPr>
          <w:rFonts w:ascii="Arial" w:eastAsia="Times New Roman" w:hAnsi="Arial" w:cs="Arial"/>
          <w:sz w:val="24"/>
          <w:szCs w:val="2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A337A7" w:rsidRPr="006F3BD1" w14:paraId="245B7B74" w14:textId="77777777" w:rsidTr="000A3CA9">
        <w:trPr>
          <w:trHeight w:val="948"/>
          <w:jc w:val="center"/>
        </w:trPr>
        <w:tc>
          <w:tcPr>
            <w:tcW w:w="9402" w:type="dxa"/>
            <w:tcBorders>
              <w:top w:val="single" w:sz="18" w:space="0" w:color="auto"/>
              <w:left w:val="single" w:sz="18" w:space="0" w:color="auto"/>
              <w:bottom w:val="single" w:sz="18" w:space="0" w:color="auto"/>
              <w:right w:val="single" w:sz="18" w:space="0" w:color="auto"/>
            </w:tcBorders>
            <w:shd w:val="clear" w:color="auto" w:fill="auto"/>
          </w:tcPr>
          <w:p w14:paraId="4B2A4A44" w14:textId="77777777" w:rsidR="00A337A7" w:rsidRPr="005B52A7" w:rsidRDefault="00A337A7" w:rsidP="000A3CA9">
            <w:pPr>
              <w:shd w:val="clear" w:color="auto" w:fill="FFFFFF"/>
              <w:spacing w:before="225" w:after="150" w:line="240" w:lineRule="auto"/>
              <w:jc w:val="both"/>
              <w:textAlignment w:val="baseline"/>
              <w:outlineLvl w:val="0"/>
              <w:rPr>
                <w:rFonts w:ascii="Arial" w:eastAsia="Times New Roman" w:hAnsi="Arial" w:cs="Arial"/>
                <w:b/>
                <w:bCs/>
                <w:spacing w:val="-12"/>
                <w:kern w:val="36"/>
                <w:sz w:val="28"/>
                <w:szCs w:val="28"/>
                <w:lang w:eastAsia="en-GB"/>
              </w:rPr>
            </w:pPr>
            <w:r w:rsidRPr="005B52A7">
              <w:rPr>
                <w:rFonts w:ascii="Arial" w:eastAsia="Times New Roman" w:hAnsi="Arial" w:cs="Arial"/>
                <w:b/>
                <w:bCs/>
                <w:spacing w:val="-12"/>
                <w:kern w:val="36"/>
                <w:sz w:val="28"/>
                <w:szCs w:val="28"/>
                <w:lang w:eastAsia="en-GB"/>
              </w:rPr>
              <w:t xml:space="preserve">Box 1. The experience of a person affected by a Neglected Tropical Disease </w:t>
            </w:r>
          </w:p>
          <w:p w14:paraId="306FEBB8" w14:textId="77777777" w:rsidR="00A337A7" w:rsidRPr="005B52A7" w:rsidRDefault="00A337A7" w:rsidP="000A3CA9">
            <w:pPr>
              <w:shd w:val="clear" w:color="auto" w:fill="FFFFFF"/>
              <w:spacing w:before="225" w:after="150" w:line="240" w:lineRule="auto"/>
              <w:jc w:val="both"/>
              <w:textAlignment w:val="baseline"/>
              <w:outlineLvl w:val="0"/>
              <w:rPr>
                <w:rFonts w:ascii="Arial" w:eastAsia="Times New Roman" w:hAnsi="Arial" w:cs="Arial"/>
                <w:b/>
                <w:bCs/>
                <w:sz w:val="8"/>
                <w:szCs w:val="8"/>
                <w:lang w:eastAsia="en-GB"/>
              </w:rPr>
            </w:pPr>
          </w:p>
          <w:p w14:paraId="50B2C397" w14:textId="77777777" w:rsidR="00A337A7" w:rsidRPr="005B52A7" w:rsidRDefault="00A337A7" w:rsidP="000A3CA9">
            <w:pPr>
              <w:shd w:val="clear" w:color="auto" w:fill="FFFFFF"/>
              <w:spacing w:before="225" w:after="150" w:line="240" w:lineRule="auto"/>
              <w:jc w:val="both"/>
              <w:textAlignment w:val="baseline"/>
              <w:outlineLvl w:val="0"/>
              <w:rPr>
                <w:rFonts w:ascii="Arial" w:eastAsia="Times New Roman" w:hAnsi="Arial" w:cs="Arial"/>
                <w:b/>
                <w:bCs/>
                <w:sz w:val="24"/>
                <w:szCs w:val="24"/>
                <w:lang w:eastAsia="en-GB"/>
              </w:rPr>
            </w:pPr>
            <w:r w:rsidRPr="005B52A7">
              <w:rPr>
                <w:rFonts w:ascii="Arial" w:eastAsia="Times New Roman" w:hAnsi="Arial" w:cs="Arial"/>
                <w:b/>
                <w:bCs/>
                <w:sz w:val="24"/>
                <w:szCs w:val="24"/>
                <w:lang w:eastAsia="en-GB"/>
              </w:rPr>
              <w:lastRenderedPageBreak/>
              <w:t>Experience of Muhammad Jidda, Nigeria</w:t>
            </w:r>
          </w:p>
          <w:p w14:paraId="75065836" w14:textId="77777777" w:rsidR="00A337A7" w:rsidRPr="005B52A7" w:rsidRDefault="00A337A7" w:rsidP="000A3CA9">
            <w:pPr>
              <w:shd w:val="clear" w:color="auto" w:fill="FFFFFF"/>
              <w:spacing w:after="150" w:line="240" w:lineRule="auto"/>
              <w:jc w:val="both"/>
              <w:textAlignment w:val="baseline"/>
              <w:rPr>
                <w:rFonts w:ascii="Arial" w:eastAsia="Times New Roman" w:hAnsi="Arial" w:cs="Arial"/>
                <w:sz w:val="8"/>
                <w:szCs w:val="24"/>
                <w:lang w:eastAsia="en-GB"/>
              </w:rPr>
            </w:pPr>
          </w:p>
          <w:p w14:paraId="0F730016"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Mr Muhammad Jidda was born in Borno State in 1959 in northern Nigeria to a family of nomadic cattle rearers – a member of the Shuwa Arab tribe. He started school in Maiduguri before moving to Kano for post-primary schooling. After graduating in Public Administration and Rural and Community Development (postgraduate diploma), he joined the Nigeria Customs Service, rising through the ranks until he reached the senior rank of Superintendent of Customs.</w:t>
            </w:r>
          </w:p>
          <w:p w14:paraId="49D71832"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In 1990, he went to see a doctor in Port Harcourt as he had a swelling of his buttocks, and was diagnosed as having TB and given a long course of antibiotics. This was ineffective, and he noted that his right leg was also swelling. This was eventually diagnosed as lymphatic filariasis by visiting international doctors working with Doctors Without Borders.  After being diagnosed, he was told that there was nothing that could be done for him as there was no effective treatment available. </w:t>
            </w:r>
          </w:p>
          <w:p w14:paraId="5BC80596"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His leg continued to swell – a process commonly called elephantiasis. Many of his friends told him that this was a spiritual problem, and that medicine could not help him. People thought that he was cursed by someone who was not happy with him because of his job as a customs officer. Despite seeking treatment from both traditional healers (‘babalao’), and through Islamic healers, he saw no benefit, and it was a very expensive process.</w:t>
            </w:r>
          </w:p>
          <w:p w14:paraId="238B3A03" w14:textId="3D57AAAE"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 xml:space="preserve">When his leg became very large, he travelled long distances to specialist hospitals, was given repeated skin graft surgery to reduce the size of the swelling. </w:t>
            </w:r>
            <w:r w:rsidR="00C13FA9">
              <w:rPr>
                <w:rFonts w:ascii="Arial" w:eastAsia="Times New Roman" w:hAnsi="Arial" w:cs="Arial"/>
                <w:sz w:val="24"/>
                <w:szCs w:val="24"/>
                <w:lang w:eastAsia="en-GB"/>
              </w:rPr>
              <w:t>Mr Jidda</w:t>
            </w:r>
            <w:r w:rsidRPr="005B52A7">
              <w:rPr>
                <w:rFonts w:ascii="Arial" w:eastAsia="Times New Roman" w:hAnsi="Arial" w:cs="Arial"/>
                <w:sz w:val="24"/>
                <w:szCs w:val="24"/>
                <w:lang w:eastAsia="en-GB"/>
              </w:rPr>
              <w:t xml:space="preserve"> estimates that he spent more money traveling to Abuja, the capital of Nigeria, trying to get help, than he gained for his efforts.</w:t>
            </w:r>
          </w:p>
          <w:p w14:paraId="2F3D5BDC"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 xml:space="preserve">The situation made him feel hopeless, and he felt very low, not finding any reason to live, and he gradually withdrew from the world.  He rarely left the house, because when he went out, people would run away from him. People did not want to be near him, fearing infection. He has been married 5 times, and on four occasions, his wives left him because of his disability. His wife now is supportive, and they have two children. He never spoke to anyone about his low mood and hopelessness, and he did not </w:t>
            </w:r>
            <w:r w:rsidRPr="005B52A7">
              <w:rPr>
                <w:rFonts w:ascii="Arial" w:eastAsia="Times New Roman" w:hAnsi="Arial" w:cs="Arial"/>
                <w:sz w:val="24"/>
                <w:szCs w:val="24"/>
                <w:lang w:eastAsia="en-GB"/>
              </w:rPr>
              <w:lastRenderedPageBreak/>
              <w:t>consider seeking psychiatric help, as this would label him as ‘mad’, something that was even worse than the situation he was already in.</w:t>
            </w:r>
          </w:p>
          <w:p w14:paraId="5FF9C76F"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Although the disease caused occasional periods of fever, and he found difficulty with walking, he was still able to carry out his work. Despite this, the Customs Service decided that he should retire early, a decision that he did not agree with.  This has had a severe impact on his ability to have a sustainable income. In addition, the treatment that he must pay for costs more than his small pension, and he is now reliant on friends and family. </w:t>
            </w:r>
          </w:p>
          <w:p w14:paraId="0C64D63A" w14:textId="77777777" w:rsidR="00A337A7" w:rsidRPr="005B52A7" w:rsidRDefault="00A337A7" w:rsidP="000A3CA9">
            <w:pPr>
              <w:shd w:val="clear" w:color="auto" w:fill="FFFFFF"/>
              <w:spacing w:after="300" w:line="360" w:lineRule="auto"/>
              <w:jc w:val="both"/>
              <w:textAlignment w:val="baseline"/>
              <w:rPr>
                <w:rFonts w:ascii="Arial" w:eastAsia="Times New Roman" w:hAnsi="Arial" w:cs="Arial"/>
                <w:sz w:val="24"/>
                <w:szCs w:val="24"/>
                <w:lang w:eastAsia="en-GB"/>
              </w:rPr>
            </w:pPr>
            <w:r w:rsidRPr="005B52A7">
              <w:rPr>
                <w:rFonts w:ascii="Arial" w:eastAsia="Times New Roman" w:hAnsi="Arial" w:cs="Arial"/>
                <w:sz w:val="24"/>
                <w:szCs w:val="24"/>
                <w:lang w:eastAsia="en-GB"/>
              </w:rPr>
              <w:t>Mr Jidda was invited to participate in a process of identifying research priorities, and shared what he considered to be the changes that would make the most difference to his life, and to promoting better outcomes for others affected by NTDs.</w:t>
            </w:r>
          </w:p>
          <w:p w14:paraId="137B2DF0" w14:textId="77777777" w:rsidR="00A337A7" w:rsidRPr="005B52A7" w:rsidRDefault="00A337A7" w:rsidP="000A3CA9">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eastAsia="en-GB"/>
              </w:rPr>
            </w:pPr>
            <w:r w:rsidRPr="005B52A7">
              <w:rPr>
                <w:rFonts w:ascii="Arial" w:eastAsia="Times New Roman" w:hAnsi="Arial" w:cs="Arial"/>
                <w:b/>
                <w:bCs/>
                <w:color w:val="000000"/>
                <w:sz w:val="28"/>
                <w:szCs w:val="28"/>
                <w:bdr w:val="none" w:sz="0" w:space="0" w:color="auto" w:frame="1"/>
                <w:lang w:eastAsia="en-GB"/>
              </w:rPr>
              <w:br/>
            </w:r>
            <w:r w:rsidRPr="005B52A7">
              <w:rPr>
                <w:rFonts w:ascii="Arial" w:eastAsia="Times New Roman" w:hAnsi="Arial" w:cs="Arial"/>
                <w:b/>
                <w:bCs/>
                <w:color w:val="000000"/>
                <w:sz w:val="24"/>
                <w:szCs w:val="24"/>
                <w:bdr w:val="none" w:sz="0" w:space="0" w:color="auto" w:frame="1"/>
                <w:lang w:eastAsia="en-GB"/>
              </w:rPr>
              <w:t>Key messages:</w:t>
            </w:r>
          </w:p>
          <w:p w14:paraId="779E12DF" w14:textId="77777777" w:rsidR="00A337A7" w:rsidRPr="005B52A7" w:rsidRDefault="00A337A7" w:rsidP="000A3CA9">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0646E82E" w14:textId="77777777" w:rsidR="00A337A7" w:rsidRPr="005B52A7" w:rsidRDefault="00A337A7" w:rsidP="000A3CA9">
            <w:pPr>
              <w:pStyle w:val="ColorfulList-Accent11"/>
              <w:numPr>
                <w:ilvl w:val="0"/>
                <w:numId w:val="3"/>
              </w:numPr>
              <w:shd w:val="clear" w:color="auto" w:fill="FFFFFF"/>
              <w:spacing w:after="0" w:line="360" w:lineRule="auto"/>
              <w:jc w:val="both"/>
              <w:textAlignment w:val="baseline"/>
              <w:rPr>
                <w:rFonts w:ascii="Arial" w:eastAsia="Times New Roman" w:hAnsi="Arial" w:cs="Arial"/>
                <w:color w:val="000000"/>
                <w:sz w:val="24"/>
                <w:szCs w:val="24"/>
                <w:lang w:eastAsia="en-GB"/>
              </w:rPr>
            </w:pPr>
            <w:r w:rsidRPr="005B52A7">
              <w:rPr>
                <w:rFonts w:ascii="Arial" w:eastAsia="Times New Roman" w:hAnsi="Arial" w:cs="Arial"/>
                <w:color w:val="000000"/>
                <w:sz w:val="24"/>
                <w:szCs w:val="24"/>
                <w:lang w:eastAsia="en-GB"/>
              </w:rPr>
              <w:t>The delays in getting help due to lack of good local medical expertise and care caused undue suffering and expense. Obtaining good treatment and support is still a major challenge. </w:t>
            </w:r>
            <w:r w:rsidRPr="005B52A7">
              <w:rPr>
                <w:rFonts w:ascii="Arial" w:eastAsia="Times New Roman" w:hAnsi="Arial" w:cs="Arial"/>
                <w:b/>
                <w:bCs/>
                <w:color w:val="000000"/>
                <w:sz w:val="24"/>
                <w:szCs w:val="24"/>
                <w:bdr w:val="none" w:sz="0" w:space="0" w:color="auto" w:frame="1"/>
                <w:lang w:eastAsia="en-GB"/>
              </w:rPr>
              <w:t xml:space="preserve">Better and early access to medical treatment is essential, thereby reducing the potential for inappropriate expenditures which may be catastrophic to a family. </w:t>
            </w:r>
          </w:p>
          <w:p w14:paraId="6945E73A" w14:textId="77777777" w:rsidR="00A337A7" w:rsidRPr="005B52A7" w:rsidRDefault="00A337A7" w:rsidP="000A3CA9">
            <w:pPr>
              <w:pStyle w:val="ColorfulList-Accent11"/>
              <w:shd w:val="clear" w:color="auto" w:fill="FFFFFF"/>
              <w:spacing w:after="0" w:line="360" w:lineRule="auto"/>
              <w:ind w:left="360"/>
              <w:jc w:val="both"/>
              <w:textAlignment w:val="baseline"/>
              <w:rPr>
                <w:rFonts w:ascii="Arial" w:eastAsia="Times New Roman" w:hAnsi="Arial" w:cs="Arial"/>
                <w:color w:val="000000"/>
                <w:sz w:val="13"/>
                <w:szCs w:val="13"/>
                <w:lang w:eastAsia="en-GB"/>
              </w:rPr>
            </w:pPr>
          </w:p>
          <w:p w14:paraId="39C496F4" w14:textId="77777777" w:rsidR="00A337A7" w:rsidRPr="005B52A7" w:rsidRDefault="00A337A7" w:rsidP="000A3CA9">
            <w:pPr>
              <w:pStyle w:val="ColorfulList-Accent11"/>
              <w:numPr>
                <w:ilvl w:val="0"/>
                <w:numId w:val="3"/>
              </w:numPr>
              <w:shd w:val="clear" w:color="auto" w:fill="FFFFFF"/>
              <w:spacing w:after="0" w:line="360" w:lineRule="auto"/>
              <w:jc w:val="both"/>
              <w:textAlignment w:val="baseline"/>
              <w:rPr>
                <w:rFonts w:ascii="Arial" w:eastAsia="Times New Roman" w:hAnsi="Arial" w:cs="Arial"/>
                <w:color w:val="000000"/>
                <w:sz w:val="24"/>
                <w:szCs w:val="24"/>
                <w:lang w:eastAsia="en-GB"/>
              </w:rPr>
            </w:pPr>
            <w:r w:rsidRPr="005B52A7">
              <w:rPr>
                <w:rFonts w:ascii="Arial" w:eastAsia="Times New Roman" w:hAnsi="Arial" w:cs="Arial"/>
                <w:color w:val="000000"/>
                <w:sz w:val="24"/>
                <w:szCs w:val="24"/>
                <w:lang w:eastAsia="en-GB"/>
              </w:rPr>
              <w:t>There are still many people with conditions who don’t seek medical help. This is partly due to lack of local services, partly due to their belief that these are spiritual problems and their fear of diagnosis and the resulting stigma.</w:t>
            </w:r>
            <w:r w:rsidRPr="005B52A7">
              <w:rPr>
                <w:rFonts w:ascii="Arial" w:eastAsia="Times New Roman" w:hAnsi="Arial" w:cs="Arial"/>
                <w:b/>
                <w:bCs/>
                <w:color w:val="000000"/>
                <w:sz w:val="24"/>
                <w:szCs w:val="24"/>
                <w:bdr w:val="none" w:sz="0" w:space="0" w:color="auto" w:frame="1"/>
                <w:lang w:eastAsia="en-GB"/>
              </w:rPr>
              <w:t> There is a need to raise awareness. Affected people are well placed to take these messages to communities around them.</w:t>
            </w:r>
          </w:p>
          <w:p w14:paraId="45DFE449" w14:textId="77777777" w:rsidR="00A337A7" w:rsidRPr="005B52A7" w:rsidRDefault="00A337A7" w:rsidP="000A3CA9">
            <w:pPr>
              <w:pStyle w:val="ColorfulList-Accent11"/>
              <w:shd w:val="clear" w:color="auto" w:fill="FFFFFF"/>
              <w:spacing w:after="0" w:line="360" w:lineRule="auto"/>
              <w:ind w:left="0"/>
              <w:jc w:val="both"/>
              <w:textAlignment w:val="baseline"/>
              <w:rPr>
                <w:rFonts w:ascii="Arial" w:eastAsia="Times New Roman" w:hAnsi="Arial" w:cs="Arial"/>
                <w:color w:val="000000"/>
                <w:sz w:val="13"/>
                <w:szCs w:val="13"/>
                <w:lang w:eastAsia="en-GB"/>
              </w:rPr>
            </w:pPr>
          </w:p>
          <w:p w14:paraId="39458F99" w14:textId="77777777" w:rsidR="00A337A7" w:rsidRPr="005B52A7" w:rsidRDefault="00A337A7" w:rsidP="000A3CA9">
            <w:pPr>
              <w:pStyle w:val="ColorfulList-Accent11"/>
              <w:numPr>
                <w:ilvl w:val="0"/>
                <w:numId w:val="3"/>
              </w:numPr>
              <w:shd w:val="clear" w:color="auto" w:fill="FFFFFF"/>
              <w:spacing w:after="0" w:line="360" w:lineRule="auto"/>
              <w:jc w:val="both"/>
              <w:textAlignment w:val="baseline"/>
              <w:rPr>
                <w:rFonts w:ascii="Arial" w:eastAsia="Times New Roman" w:hAnsi="Arial" w:cs="Arial"/>
                <w:color w:val="000000"/>
                <w:sz w:val="24"/>
                <w:szCs w:val="24"/>
                <w:lang w:eastAsia="en-GB"/>
              </w:rPr>
            </w:pPr>
            <w:r w:rsidRPr="005B52A7">
              <w:rPr>
                <w:rFonts w:ascii="Arial" w:eastAsia="Times New Roman" w:hAnsi="Arial" w:cs="Arial"/>
                <w:color w:val="000000"/>
                <w:sz w:val="24"/>
                <w:szCs w:val="24"/>
                <w:lang w:eastAsia="en-GB"/>
              </w:rPr>
              <w:t>There is frequently no available support for emotional distress throughout this period of disability. </w:t>
            </w:r>
            <w:r w:rsidRPr="005B52A7">
              <w:rPr>
                <w:rFonts w:ascii="Arial" w:eastAsia="Times New Roman" w:hAnsi="Arial" w:cs="Arial"/>
                <w:b/>
                <w:bCs/>
                <w:color w:val="000000"/>
                <w:sz w:val="24"/>
                <w:szCs w:val="24"/>
                <w:bdr w:val="none" w:sz="0" w:space="0" w:color="auto" w:frame="1"/>
                <w:lang w:eastAsia="en-GB"/>
              </w:rPr>
              <w:t>Emotional support should be accessible for affected individuals, but needs to be offered in a non-stigmatising way and not associated with the ‘psychiatry or mental illness’ label, otherwise people will be reluctant to use it.</w:t>
            </w:r>
          </w:p>
          <w:p w14:paraId="3CA2BA92" w14:textId="77777777" w:rsidR="00A337A7" w:rsidRPr="005B52A7" w:rsidRDefault="00A337A7" w:rsidP="000A3CA9">
            <w:pPr>
              <w:pStyle w:val="ColorfulList-Accent11"/>
              <w:shd w:val="clear" w:color="auto" w:fill="FFFFFF"/>
              <w:spacing w:after="0" w:line="360" w:lineRule="auto"/>
              <w:ind w:left="0"/>
              <w:jc w:val="both"/>
              <w:textAlignment w:val="baseline"/>
              <w:rPr>
                <w:rFonts w:ascii="Arial" w:eastAsia="Times New Roman" w:hAnsi="Arial" w:cs="Arial"/>
                <w:color w:val="000000"/>
                <w:sz w:val="13"/>
                <w:szCs w:val="13"/>
                <w:lang w:eastAsia="en-GB"/>
              </w:rPr>
            </w:pPr>
          </w:p>
          <w:p w14:paraId="49DC52A6" w14:textId="77777777" w:rsidR="00A337A7" w:rsidRPr="005B52A7" w:rsidRDefault="00A337A7" w:rsidP="000A3CA9">
            <w:pPr>
              <w:pStyle w:val="ColorfulList-Accent11"/>
              <w:numPr>
                <w:ilvl w:val="0"/>
                <w:numId w:val="3"/>
              </w:numPr>
              <w:shd w:val="clear" w:color="auto" w:fill="FFFFFF"/>
              <w:spacing w:line="360" w:lineRule="auto"/>
              <w:jc w:val="both"/>
              <w:textAlignment w:val="baseline"/>
              <w:rPr>
                <w:rFonts w:ascii="Arial" w:eastAsia="Times New Roman" w:hAnsi="Arial" w:cs="Arial"/>
                <w:color w:val="000000"/>
                <w:lang w:eastAsia="en-GB"/>
              </w:rPr>
            </w:pPr>
            <w:r w:rsidRPr="005B52A7">
              <w:rPr>
                <w:rFonts w:ascii="Arial" w:eastAsia="Times New Roman" w:hAnsi="Arial" w:cs="Arial"/>
                <w:color w:val="000000"/>
                <w:sz w:val="24"/>
                <w:szCs w:val="24"/>
                <w:lang w:eastAsia="en-GB"/>
              </w:rPr>
              <w:t>Difficulty with employment and high costs of managing the physical effects of NTDs make finding sufficient money to support a family very challenging.</w:t>
            </w:r>
            <w:r w:rsidRPr="005B52A7">
              <w:rPr>
                <w:rFonts w:ascii="Arial" w:eastAsia="Times New Roman" w:hAnsi="Arial" w:cs="Arial"/>
                <w:b/>
                <w:bCs/>
                <w:color w:val="000000"/>
                <w:sz w:val="24"/>
                <w:szCs w:val="24"/>
                <w:bdr w:val="none" w:sz="0" w:space="0" w:color="auto" w:frame="1"/>
                <w:lang w:eastAsia="en-GB"/>
              </w:rPr>
              <w:t xml:space="preserve"> Support for </w:t>
            </w:r>
            <w:r w:rsidRPr="005B52A7">
              <w:rPr>
                <w:rFonts w:ascii="Arial" w:eastAsia="Times New Roman" w:hAnsi="Arial" w:cs="Arial"/>
                <w:b/>
                <w:bCs/>
                <w:color w:val="000000"/>
                <w:sz w:val="24"/>
                <w:szCs w:val="24"/>
                <w:bdr w:val="none" w:sz="0" w:space="0" w:color="auto" w:frame="1"/>
                <w:lang w:eastAsia="en-GB"/>
              </w:rPr>
              <w:lastRenderedPageBreak/>
              <w:t>livelihood development should be considered for people with disabilities as part of comprehensive programmes.</w:t>
            </w:r>
          </w:p>
        </w:tc>
      </w:tr>
    </w:tbl>
    <w:p w14:paraId="0CFDA896" w14:textId="1985BD8E" w:rsidR="00584BBB" w:rsidRDefault="00584BBB" w:rsidP="00A337A7">
      <w:pPr>
        <w:rPr>
          <w:rFonts w:ascii="Arial" w:hAnsi="Arial" w:cs="Arial"/>
          <w:color w:val="222222"/>
          <w:sz w:val="24"/>
          <w:shd w:val="clear" w:color="auto" w:fill="FFFFFF"/>
        </w:rPr>
      </w:pPr>
    </w:p>
    <w:p w14:paraId="3AC5B898" w14:textId="0C068722" w:rsidR="00863B86" w:rsidRDefault="00863B86" w:rsidP="00A337A7">
      <w:pPr>
        <w:rPr>
          <w:rFonts w:ascii="Arial" w:hAnsi="Arial" w:cs="Arial"/>
          <w:color w:val="222222"/>
          <w:sz w:val="24"/>
          <w:shd w:val="clear" w:color="auto" w:fill="FFFFFF"/>
        </w:rPr>
      </w:pPr>
    </w:p>
    <w:p w14:paraId="717AD70D" w14:textId="13615AC9" w:rsidR="00DB7863" w:rsidRDefault="00DB7863" w:rsidP="00A337A7">
      <w:pPr>
        <w:rPr>
          <w:rFonts w:ascii="Arial" w:hAnsi="Arial" w:cs="Arial"/>
          <w:color w:val="222222"/>
          <w:sz w:val="24"/>
          <w:shd w:val="clear" w:color="auto" w:fill="FFFFFF"/>
        </w:rPr>
      </w:pPr>
    </w:p>
    <w:p w14:paraId="18E4827A" w14:textId="5495E47A" w:rsidR="00DB7863" w:rsidRDefault="00DB7863" w:rsidP="00A337A7">
      <w:pPr>
        <w:rPr>
          <w:rFonts w:ascii="Arial" w:hAnsi="Arial" w:cs="Arial"/>
          <w:color w:val="222222"/>
          <w:sz w:val="24"/>
          <w:shd w:val="clear" w:color="auto" w:fill="FFFFFF"/>
        </w:rPr>
      </w:pPr>
    </w:p>
    <w:p w14:paraId="156AFFE7" w14:textId="3B1CF654" w:rsidR="00DB7863" w:rsidRDefault="00DB7863" w:rsidP="00A337A7">
      <w:pPr>
        <w:rPr>
          <w:rFonts w:ascii="Arial" w:hAnsi="Arial" w:cs="Arial"/>
          <w:color w:val="222222"/>
          <w:sz w:val="24"/>
          <w:shd w:val="clear" w:color="auto" w:fill="FFFFFF"/>
        </w:rPr>
      </w:pPr>
    </w:p>
    <w:p w14:paraId="2D79E70B" w14:textId="222217EB" w:rsidR="00DB7863" w:rsidRDefault="00DB7863" w:rsidP="00A337A7">
      <w:pPr>
        <w:rPr>
          <w:rFonts w:ascii="Arial" w:hAnsi="Arial" w:cs="Arial"/>
          <w:color w:val="222222"/>
          <w:sz w:val="24"/>
          <w:shd w:val="clear" w:color="auto" w:fill="FFFFFF"/>
        </w:rPr>
      </w:pPr>
    </w:p>
    <w:p w14:paraId="10FC5BCE" w14:textId="77777777" w:rsidR="00DB7863" w:rsidRDefault="00DB7863" w:rsidP="00A337A7">
      <w:pPr>
        <w:rPr>
          <w:rFonts w:ascii="Arial" w:hAnsi="Arial" w:cs="Arial"/>
          <w:color w:val="222222"/>
          <w:sz w:val="24"/>
          <w:shd w:val="clear" w:color="auto" w:fill="FFFFFF"/>
        </w:rPr>
      </w:pPr>
    </w:p>
    <w:p w14:paraId="42D832DE" w14:textId="77777777" w:rsidR="00863B86" w:rsidRPr="006F3BD1" w:rsidRDefault="00863B86" w:rsidP="00A337A7">
      <w:pPr>
        <w:rPr>
          <w:rFonts w:ascii="Arial" w:hAnsi="Arial" w:cs="Arial"/>
          <w:color w:val="222222"/>
          <w:sz w:val="24"/>
          <w:shd w:val="clear" w:color="auto" w:fill="FFFFFF"/>
        </w:rPr>
      </w:pPr>
    </w:p>
    <w:p w14:paraId="381921A9" w14:textId="77777777" w:rsidR="00127F03" w:rsidRPr="00CC6C31" w:rsidRDefault="00127F03" w:rsidP="002813DC">
      <w:pPr>
        <w:widowControl w:val="0"/>
        <w:tabs>
          <w:tab w:val="left" w:pos="1478"/>
        </w:tabs>
        <w:autoSpaceDE w:val="0"/>
        <w:autoSpaceDN w:val="0"/>
        <w:adjustRightInd w:val="0"/>
        <w:spacing w:after="180" w:line="240" w:lineRule="auto"/>
        <w:rPr>
          <w:rFonts w:eastAsia="Times New Roman"/>
          <w:sz w:val="24"/>
          <w:szCs w:val="24"/>
        </w:rPr>
      </w:pPr>
    </w:p>
    <w:sectPr w:rsidR="00127F03" w:rsidRPr="00CC6C31" w:rsidSect="00980463">
      <w:footerReference w:type="even" r:id="rId40"/>
      <w:footerReference w:type="default" r:id="rId41"/>
      <w:pgSz w:w="11906" w:h="16838"/>
      <w:pgMar w:top="1247" w:right="1247" w:bottom="1247" w:left="124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56AD" w14:textId="77777777" w:rsidR="00B778D9" w:rsidRDefault="00B778D9" w:rsidP="007849CD">
      <w:pPr>
        <w:spacing w:after="0" w:line="240" w:lineRule="auto"/>
      </w:pPr>
      <w:r>
        <w:separator/>
      </w:r>
    </w:p>
  </w:endnote>
  <w:endnote w:type="continuationSeparator" w:id="0">
    <w:p w14:paraId="165CE3CD" w14:textId="77777777" w:rsidR="00B778D9" w:rsidRDefault="00B778D9" w:rsidP="0078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039C" w14:textId="77777777" w:rsidR="00A22A3E" w:rsidRDefault="00A22A3E" w:rsidP="00980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DA65A95" w14:textId="77777777" w:rsidR="00A22A3E" w:rsidRDefault="00A22A3E" w:rsidP="00980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A8AA" w14:textId="77777777" w:rsidR="00A22A3E" w:rsidRPr="00980463" w:rsidRDefault="00A22A3E" w:rsidP="00980463">
    <w:pPr>
      <w:pStyle w:val="Footer"/>
      <w:framePr w:wrap="none" w:vAnchor="text" w:hAnchor="margin" w:xAlign="right" w:y="1"/>
      <w:rPr>
        <w:rStyle w:val="PageNumber"/>
        <w:b/>
        <w:bCs/>
      </w:rPr>
    </w:pPr>
    <w:r w:rsidRPr="00980463">
      <w:rPr>
        <w:rStyle w:val="PageNumber"/>
        <w:b/>
        <w:bCs/>
      </w:rPr>
      <w:fldChar w:fldCharType="begin"/>
    </w:r>
    <w:r w:rsidRPr="00980463">
      <w:rPr>
        <w:rStyle w:val="PageNumber"/>
        <w:b/>
        <w:bCs/>
      </w:rPr>
      <w:instrText xml:space="preserve"> PAGE </w:instrText>
    </w:r>
    <w:r w:rsidRPr="00980463">
      <w:rPr>
        <w:rStyle w:val="PageNumber"/>
        <w:b/>
        <w:bCs/>
      </w:rPr>
      <w:fldChar w:fldCharType="separate"/>
    </w:r>
    <w:r>
      <w:rPr>
        <w:rStyle w:val="PageNumber"/>
        <w:b/>
        <w:bCs/>
        <w:noProof/>
      </w:rPr>
      <w:t>2</w:t>
    </w:r>
    <w:r w:rsidRPr="00980463">
      <w:rPr>
        <w:rStyle w:val="PageNumber"/>
        <w:b/>
        <w:bCs/>
      </w:rPr>
      <w:fldChar w:fldCharType="end"/>
    </w:r>
  </w:p>
  <w:p w14:paraId="68DD7A04" w14:textId="77777777" w:rsidR="00A22A3E" w:rsidRPr="00980463" w:rsidRDefault="00A22A3E" w:rsidP="00980463">
    <w:pPr>
      <w:pStyle w:val="Footer"/>
      <w:ind w:right="36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6AE8" w14:textId="77777777" w:rsidR="00B778D9" w:rsidRDefault="00B778D9" w:rsidP="007849CD">
      <w:pPr>
        <w:spacing w:after="0" w:line="240" w:lineRule="auto"/>
      </w:pPr>
      <w:r>
        <w:separator/>
      </w:r>
    </w:p>
  </w:footnote>
  <w:footnote w:type="continuationSeparator" w:id="0">
    <w:p w14:paraId="2C77C0F3" w14:textId="77777777" w:rsidR="00B778D9" w:rsidRDefault="00B778D9" w:rsidP="0078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E0"/>
    <w:multiLevelType w:val="hybridMultilevel"/>
    <w:tmpl w:val="022E0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10AE2"/>
    <w:multiLevelType w:val="hybridMultilevel"/>
    <w:tmpl w:val="24622D16"/>
    <w:lvl w:ilvl="0" w:tplc="588AF88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60217"/>
    <w:multiLevelType w:val="hybridMultilevel"/>
    <w:tmpl w:val="C40C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37639"/>
    <w:multiLevelType w:val="hybridMultilevel"/>
    <w:tmpl w:val="B02E8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4839C9"/>
    <w:multiLevelType w:val="hybridMultilevel"/>
    <w:tmpl w:val="A45CFE2C"/>
    <w:lvl w:ilvl="0" w:tplc="63E6E466">
      <w:start w:val="4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31C7B"/>
    <w:multiLevelType w:val="hybridMultilevel"/>
    <w:tmpl w:val="1E8E9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E1449"/>
    <w:multiLevelType w:val="hybridMultilevel"/>
    <w:tmpl w:val="BF907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E5AF9"/>
    <w:multiLevelType w:val="hybridMultilevel"/>
    <w:tmpl w:val="7632CD4E"/>
    <w:lvl w:ilvl="0" w:tplc="B564467C">
      <w:start w:val="1"/>
      <w:numFmt w:val="decimal"/>
      <w:lvlText w:val="%1."/>
      <w:lvlJc w:val="left"/>
      <w:pPr>
        <w:ind w:left="360" w:hanging="360"/>
      </w:pPr>
      <w:rPr>
        <w:rFonts w:ascii="Arial"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FA3A23"/>
    <w:multiLevelType w:val="multilevel"/>
    <w:tmpl w:val="0358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B22EAC"/>
    <w:multiLevelType w:val="hybridMultilevel"/>
    <w:tmpl w:val="917A7646"/>
    <w:lvl w:ilvl="0" w:tplc="340E5516">
      <w:start w:val="2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C309D"/>
    <w:multiLevelType w:val="multilevel"/>
    <w:tmpl w:val="610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C81BDA"/>
    <w:multiLevelType w:val="hybridMultilevel"/>
    <w:tmpl w:val="407EA5D0"/>
    <w:lvl w:ilvl="0" w:tplc="FFFFFFFF">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44972"/>
    <w:multiLevelType w:val="hybridMultilevel"/>
    <w:tmpl w:val="C04EE354"/>
    <w:lvl w:ilvl="0" w:tplc="CEF29896">
      <w:start w:val="1"/>
      <w:numFmt w:val="bullet"/>
      <w:lvlText w:val="•"/>
      <w:lvlJc w:val="left"/>
      <w:pPr>
        <w:tabs>
          <w:tab w:val="num" w:pos="720"/>
        </w:tabs>
        <w:ind w:left="720" w:hanging="360"/>
      </w:pPr>
      <w:rPr>
        <w:rFonts w:ascii="Arial" w:hAnsi="Arial" w:hint="default"/>
      </w:rPr>
    </w:lvl>
    <w:lvl w:ilvl="1" w:tplc="61D0CDE0" w:tentative="1">
      <w:start w:val="1"/>
      <w:numFmt w:val="bullet"/>
      <w:lvlText w:val="•"/>
      <w:lvlJc w:val="left"/>
      <w:pPr>
        <w:tabs>
          <w:tab w:val="num" w:pos="1440"/>
        </w:tabs>
        <w:ind w:left="1440" w:hanging="360"/>
      </w:pPr>
      <w:rPr>
        <w:rFonts w:ascii="Arial" w:hAnsi="Arial" w:hint="default"/>
      </w:rPr>
    </w:lvl>
    <w:lvl w:ilvl="2" w:tplc="975AC4F0" w:tentative="1">
      <w:start w:val="1"/>
      <w:numFmt w:val="bullet"/>
      <w:lvlText w:val="•"/>
      <w:lvlJc w:val="left"/>
      <w:pPr>
        <w:tabs>
          <w:tab w:val="num" w:pos="2160"/>
        </w:tabs>
        <w:ind w:left="2160" w:hanging="360"/>
      </w:pPr>
      <w:rPr>
        <w:rFonts w:ascii="Arial" w:hAnsi="Arial" w:hint="default"/>
      </w:rPr>
    </w:lvl>
    <w:lvl w:ilvl="3" w:tplc="BBC4F790" w:tentative="1">
      <w:start w:val="1"/>
      <w:numFmt w:val="bullet"/>
      <w:lvlText w:val="•"/>
      <w:lvlJc w:val="left"/>
      <w:pPr>
        <w:tabs>
          <w:tab w:val="num" w:pos="2880"/>
        </w:tabs>
        <w:ind w:left="2880" w:hanging="360"/>
      </w:pPr>
      <w:rPr>
        <w:rFonts w:ascii="Arial" w:hAnsi="Arial" w:hint="default"/>
      </w:rPr>
    </w:lvl>
    <w:lvl w:ilvl="4" w:tplc="16A88676" w:tentative="1">
      <w:start w:val="1"/>
      <w:numFmt w:val="bullet"/>
      <w:lvlText w:val="•"/>
      <w:lvlJc w:val="left"/>
      <w:pPr>
        <w:tabs>
          <w:tab w:val="num" w:pos="3600"/>
        </w:tabs>
        <w:ind w:left="3600" w:hanging="360"/>
      </w:pPr>
      <w:rPr>
        <w:rFonts w:ascii="Arial" w:hAnsi="Arial" w:hint="default"/>
      </w:rPr>
    </w:lvl>
    <w:lvl w:ilvl="5" w:tplc="ECA88210" w:tentative="1">
      <w:start w:val="1"/>
      <w:numFmt w:val="bullet"/>
      <w:lvlText w:val="•"/>
      <w:lvlJc w:val="left"/>
      <w:pPr>
        <w:tabs>
          <w:tab w:val="num" w:pos="4320"/>
        </w:tabs>
        <w:ind w:left="4320" w:hanging="360"/>
      </w:pPr>
      <w:rPr>
        <w:rFonts w:ascii="Arial" w:hAnsi="Arial" w:hint="default"/>
      </w:rPr>
    </w:lvl>
    <w:lvl w:ilvl="6" w:tplc="293C4F60" w:tentative="1">
      <w:start w:val="1"/>
      <w:numFmt w:val="bullet"/>
      <w:lvlText w:val="•"/>
      <w:lvlJc w:val="left"/>
      <w:pPr>
        <w:tabs>
          <w:tab w:val="num" w:pos="5040"/>
        </w:tabs>
        <w:ind w:left="5040" w:hanging="360"/>
      </w:pPr>
      <w:rPr>
        <w:rFonts w:ascii="Arial" w:hAnsi="Arial" w:hint="default"/>
      </w:rPr>
    </w:lvl>
    <w:lvl w:ilvl="7" w:tplc="6A74621E" w:tentative="1">
      <w:start w:val="1"/>
      <w:numFmt w:val="bullet"/>
      <w:lvlText w:val="•"/>
      <w:lvlJc w:val="left"/>
      <w:pPr>
        <w:tabs>
          <w:tab w:val="num" w:pos="5760"/>
        </w:tabs>
        <w:ind w:left="5760" w:hanging="360"/>
      </w:pPr>
      <w:rPr>
        <w:rFonts w:ascii="Arial" w:hAnsi="Arial" w:hint="default"/>
      </w:rPr>
    </w:lvl>
    <w:lvl w:ilvl="8" w:tplc="6CC8B0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7118D5"/>
    <w:multiLevelType w:val="hybridMultilevel"/>
    <w:tmpl w:val="BAAE5796"/>
    <w:lvl w:ilvl="0" w:tplc="8660A77A">
      <w:start w:val="1"/>
      <w:numFmt w:val="bullet"/>
      <w:lvlText w:val="•"/>
      <w:lvlJc w:val="left"/>
      <w:pPr>
        <w:tabs>
          <w:tab w:val="num" w:pos="720"/>
        </w:tabs>
        <w:ind w:left="720" w:hanging="360"/>
      </w:pPr>
      <w:rPr>
        <w:rFonts w:ascii="Arial" w:hAnsi="Arial" w:hint="default"/>
      </w:rPr>
    </w:lvl>
    <w:lvl w:ilvl="1" w:tplc="A092AF12" w:tentative="1">
      <w:start w:val="1"/>
      <w:numFmt w:val="bullet"/>
      <w:lvlText w:val="•"/>
      <w:lvlJc w:val="left"/>
      <w:pPr>
        <w:tabs>
          <w:tab w:val="num" w:pos="1440"/>
        </w:tabs>
        <w:ind w:left="1440" w:hanging="360"/>
      </w:pPr>
      <w:rPr>
        <w:rFonts w:ascii="Arial" w:hAnsi="Arial" w:hint="default"/>
      </w:rPr>
    </w:lvl>
    <w:lvl w:ilvl="2" w:tplc="C92638DE" w:tentative="1">
      <w:start w:val="1"/>
      <w:numFmt w:val="bullet"/>
      <w:lvlText w:val="•"/>
      <w:lvlJc w:val="left"/>
      <w:pPr>
        <w:tabs>
          <w:tab w:val="num" w:pos="2160"/>
        </w:tabs>
        <w:ind w:left="2160" w:hanging="360"/>
      </w:pPr>
      <w:rPr>
        <w:rFonts w:ascii="Arial" w:hAnsi="Arial" w:hint="default"/>
      </w:rPr>
    </w:lvl>
    <w:lvl w:ilvl="3" w:tplc="EA1AAC3C" w:tentative="1">
      <w:start w:val="1"/>
      <w:numFmt w:val="bullet"/>
      <w:lvlText w:val="•"/>
      <w:lvlJc w:val="left"/>
      <w:pPr>
        <w:tabs>
          <w:tab w:val="num" w:pos="2880"/>
        </w:tabs>
        <w:ind w:left="2880" w:hanging="360"/>
      </w:pPr>
      <w:rPr>
        <w:rFonts w:ascii="Arial" w:hAnsi="Arial" w:hint="default"/>
      </w:rPr>
    </w:lvl>
    <w:lvl w:ilvl="4" w:tplc="085ABAFA" w:tentative="1">
      <w:start w:val="1"/>
      <w:numFmt w:val="bullet"/>
      <w:lvlText w:val="•"/>
      <w:lvlJc w:val="left"/>
      <w:pPr>
        <w:tabs>
          <w:tab w:val="num" w:pos="3600"/>
        </w:tabs>
        <w:ind w:left="3600" w:hanging="360"/>
      </w:pPr>
      <w:rPr>
        <w:rFonts w:ascii="Arial" w:hAnsi="Arial" w:hint="default"/>
      </w:rPr>
    </w:lvl>
    <w:lvl w:ilvl="5" w:tplc="BF06F0EC" w:tentative="1">
      <w:start w:val="1"/>
      <w:numFmt w:val="bullet"/>
      <w:lvlText w:val="•"/>
      <w:lvlJc w:val="left"/>
      <w:pPr>
        <w:tabs>
          <w:tab w:val="num" w:pos="4320"/>
        </w:tabs>
        <w:ind w:left="4320" w:hanging="360"/>
      </w:pPr>
      <w:rPr>
        <w:rFonts w:ascii="Arial" w:hAnsi="Arial" w:hint="default"/>
      </w:rPr>
    </w:lvl>
    <w:lvl w:ilvl="6" w:tplc="1CECCBCC" w:tentative="1">
      <w:start w:val="1"/>
      <w:numFmt w:val="bullet"/>
      <w:lvlText w:val="•"/>
      <w:lvlJc w:val="left"/>
      <w:pPr>
        <w:tabs>
          <w:tab w:val="num" w:pos="5040"/>
        </w:tabs>
        <w:ind w:left="5040" w:hanging="360"/>
      </w:pPr>
      <w:rPr>
        <w:rFonts w:ascii="Arial" w:hAnsi="Arial" w:hint="default"/>
      </w:rPr>
    </w:lvl>
    <w:lvl w:ilvl="7" w:tplc="C61232B2" w:tentative="1">
      <w:start w:val="1"/>
      <w:numFmt w:val="bullet"/>
      <w:lvlText w:val="•"/>
      <w:lvlJc w:val="left"/>
      <w:pPr>
        <w:tabs>
          <w:tab w:val="num" w:pos="5760"/>
        </w:tabs>
        <w:ind w:left="5760" w:hanging="360"/>
      </w:pPr>
      <w:rPr>
        <w:rFonts w:ascii="Arial" w:hAnsi="Arial" w:hint="default"/>
      </w:rPr>
    </w:lvl>
    <w:lvl w:ilvl="8" w:tplc="2472A6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353AFF"/>
    <w:multiLevelType w:val="hybridMultilevel"/>
    <w:tmpl w:val="61CE7EDE"/>
    <w:lvl w:ilvl="0" w:tplc="9B14E352">
      <w:start w:val="7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429E8"/>
    <w:multiLevelType w:val="hybridMultilevel"/>
    <w:tmpl w:val="4A2E346A"/>
    <w:lvl w:ilvl="0" w:tplc="83028DA4">
      <w:start w:val="2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92040"/>
    <w:multiLevelType w:val="hybridMultilevel"/>
    <w:tmpl w:val="F4B8C2D6"/>
    <w:lvl w:ilvl="0" w:tplc="0CDCD03A">
      <w:start w:val="4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87F0B"/>
    <w:multiLevelType w:val="hybridMultilevel"/>
    <w:tmpl w:val="755CC5A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1795E"/>
    <w:multiLevelType w:val="hybridMultilevel"/>
    <w:tmpl w:val="AAE23F6E"/>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A1706"/>
    <w:multiLevelType w:val="hybridMultilevel"/>
    <w:tmpl w:val="DA06AEF6"/>
    <w:lvl w:ilvl="0" w:tplc="0CDCD03A">
      <w:start w:val="4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874CC0"/>
    <w:multiLevelType w:val="hybridMultilevel"/>
    <w:tmpl w:val="5DC24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B2F82"/>
    <w:multiLevelType w:val="hybridMultilevel"/>
    <w:tmpl w:val="A26A5DD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7E597171"/>
    <w:multiLevelType w:val="hybridMultilevel"/>
    <w:tmpl w:val="987430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2"/>
  </w:num>
  <w:num w:numId="6">
    <w:abstractNumId w:val="17"/>
  </w:num>
  <w:num w:numId="7">
    <w:abstractNumId w:val="0"/>
  </w:num>
  <w:num w:numId="8">
    <w:abstractNumId w:val="6"/>
  </w:num>
  <w:num w:numId="9">
    <w:abstractNumId w:val="22"/>
  </w:num>
  <w:num w:numId="10">
    <w:abstractNumId w:val="5"/>
  </w:num>
  <w:num w:numId="11">
    <w:abstractNumId w:val="1"/>
  </w:num>
  <w:num w:numId="12">
    <w:abstractNumId w:val="5"/>
  </w:num>
  <w:num w:numId="13">
    <w:abstractNumId w:val="6"/>
  </w:num>
  <w:num w:numId="14">
    <w:abstractNumId w:val="0"/>
  </w:num>
  <w:num w:numId="15">
    <w:abstractNumId w:val="20"/>
  </w:num>
  <w:num w:numId="16">
    <w:abstractNumId w:val="21"/>
  </w:num>
  <w:num w:numId="17">
    <w:abstractNumId w:val="4"/>
  </w:num>
  <w:num w:numId="18">
    <w:abstractNumId w:val="16"/>
  </w:num>
  <w:num w:numId="19">
    <w:abstractNumId w:val="19"/>
  </w:num>
  <w:num w:numId="20">
    <w:abstractNumId w:val="13"/>
  </w:num>
  <w:num w:numId="21">
    <w:abstractNumId w:val="12"/>
  </w:num>
  <w:num w:numId="22">
    <w:abstractNumId w:val="14"/>
  </w:num>
  <w:num w:numId="23">
    <w:abstractNumId w:val="15"/>
  </w:num>
  <w:num w:numId="24">
    <w:abstractNumId w:val="9"/>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85"/>
    <w:rsid w:val="000005D8"/>
    <w:rsid w:val="00000B6B"/>
    <w:rsid w:val="00001659"/>
    <w:rsid w:val="000022B9"/>
    <w:rsid w:val="0000247A"/>
    <w:rsid w:val="000024A6"/>
    <w:rsid w:val="00002811"/>
    <w:rsid w:val="000029ED"/>
    <w:rsid w:val="0000304B"/>
    <w:rsid w:val="000034DF"/>
    <w:rsid w:val="00003C9E"/>
    <w:rsid w:val="00003EBB"/>
    <w:rsid w:val="00004C75"/>
    <w:rsid w:val="0000517A"/>
    <w:rsid w:val="00005B9F"/>
    <w:rsid w:val="0000629A"/>
    <w:rsid w:val="000116BB"/>
    <w:rsid w:val="00011C67"/>
    <w:rsid w:val="000129B3"/>
    <w:rsid w:val="000133FD"/>
    <w:rsid w:val="00013AA2"/>
    <w:rsid w:val="00016133"/>
    <w:rsid w:val="00017079"/>
    <w:rsid w:val="0001727C"/>
    <w:rsid w:val="00017645"/>
    <w:rsid w:val="00017C52"/>
    <w:rsid w:val="00017D6C"/>
    <w:rsid w:val="00017E0C"/>
    <w:rsid w:val="00017E58"/>
    <w:rsid w:val="00017FEA"/>
    <w:rsid w:val="00020C2C"/>
    <w:rsid w:val="0002118F"/>
    <w:rsid w:val="00023E4C"/>
    <w:rsid w:val="0002427C"/>
    <w:rsid w:val="00024EE1"/>
    <w:rsid w:val="00024F56"/>
    <w:rsid w:val="00026C99"/>
    <w:rsid w:val="000272F3"/>
    <w:rsid w:val="0002779B"/>
    <w:rsid w:val="00027D25"/>
    <w:rsid w:val="00030A4B"/>
    <w:rsid w:val="0003161A"/>
    <w:rsid w:val="00031D07"/>
    <w:rsid w:val="00032845"/>
    <w:rsid w:val="00033041"/>
    <w:rsid w:val="000332F2"/>
    <w:rsid w:val="00033A67"/>
    <w:rsid w:val="00033B62"/>
    <w:rsid w:val="00033F85"/>
    <w:rsid w:val="00034195"/>
    <w:rsid w:val="000343E2"/>
    <w:rsid w:val="00034B51"/>
    <w:rsid w:val="0003570F"/>
    <w:rsid w:val="00035A47"/>
    <w:rsid w:val="00036AB3"/>
    <w:rsid w:val="0003733C"/>
    <w:rsid w:val="00037503"/>
    <w:rsid w:val="00037A24"/>
    <w:rsid w:val="0004049C"/>
    <w:rsid w:val="0004128C"/>
    <w:rsid w:val="00042998"/>
    <w:rsid w:val="00044245"/>
    <w:rsid w:val="00044EAA"/>
    <w:rsid w:val="00044FE0"/>
    <w:rsid w:val="00045366"/>
    <w:rsid w:val="00045C64"/>
    <w:rsid w:val="000461D6"/>
    <w:rsid w:val="00046B97"/>
    <w:rsid w:val="00046F80"/>
    <w:rsid w:val="000470AF"/>
    <w:rsid w:val="00047AE6"/>
    <w:rsid w:val="000505E4"/>
    <w:rsid w:val="00050DC9"/>
    <w:rsid w:val="00050F68"/>
    <w:rsid w:val="00052CF2"/>
    <w:rsid w:val="00052EB7"/>
    <w:rsid w:val="00053EC2"/>
    <w:rsid w:val="0005478A"/>
    <w:rsid w:val="00054EC6"/>
    <w:rsid w:val="000550C9"/>
    <w:rsid w:val="00055B29"/>
    <w:rsid w:val="0005678D"/>
    <w:rsid w:val="00056AB7"/>
    <w:rsid w:val="00056FE1"/>
    <w:rsid w:val="00057024"/>
    <w:rsid w:val="00057A1C"/>
    <w:rsid w:val="0006028C"/>
    <w:rsid w:val="00060339"/>
    <w:rsid w:val="000607F0"/>
    <w:rsid w:val="00060BE3"/>
    <w:rsid w:val="00061274"/>
    <w:rsid w:val="000621E5"/>
    <w:rsid w:val="00062660"/>
    <w:rsid w:val="000629AA"/>
    <w:rsid w:val="00063FB3"/>
    <w:rsid w:val="00064D4C"/>
    <w:rsid w:val="0006512F"/>
    <w:rsid w:val="00070587"/>
    <w:rsid w:val="00071408"/>
    <w:rsid w:val="00074D48"/>
    <w:rsid w:val="00074ED4"/>
    <w:rsid w:val="00076C32"/>
    <w:rsid w:val="00076E74"/>
    <w:rsid w:val="00077C71"/>
    <w:rsid w:val="000806D8"/>
    <w:rsid w:val="00080724"/>
    <w:rsid w:val="00082842"/>
    <w:rsid w:val="00083166"/>
    <w:rsid w:val="00083386"/>
    <w:rsid w:val="00083DA4"/>
    <w:rsid w:val="00084675"/>
    <w:rsid w:val="00084E43"/>
    <w:rsid w:val="00085461"/>
    <w:rsid w:val="00085808"/>
    <w:rsid w:val="00085D24"/>
    <w:rsid w:val="00086338"/>
    <w:rsid w:val="000865F3"/>
    <w:rsid w:val="0008729E"/>
    <w:rsid w:val="000915BD"/>
    <w:rsid w:val="00091FE5"/>
    <w:rsid w:val="000927CE"/>
    <w:rsid w:val="00092B2B"/>
    <w:rsid w:val="000931F3"/>
    <w:rsid w:val="00093A43"/>
    <w:rsid w:val="00093D24"/>
    <w:rsid w:val="00094B0D"/>
    <w:rsid w:val="00094CD7"/>
    <w:rsid w:val="00095810"/>
    <w:rsid w:val="00095D21"/>
    <w:rsid w:val="0009643F"/>
    <w:rsid w:val="0009676F"/>
    <w:rsid w:val="00097264"/>
    <w:rsid w:val="000A0885"/>
    <w:rsid w:val="000A11C2"/>
    <w:rsid w:val="000A1438"/>
    <w:rsid w:val="000A1ADE"/>
    <w:rsid w:val="000A200F"/>
    <w:rsid w:val="000A2839"/>
    <w:rsid w:val="000A3779"/>
    <w:rsid w:val="000A3CA9"/>
    <w:rsid w:val="000A4671"/>
    <w:rsid w:val="000A5169"/>
    <w:rsid w:val="000A52BD"/>
    <w:rsid w:val="000A54A8"/>
    <w:rsid w:val="000A5574"/>
    <w:rsid w:val="000A65D6"/>
    <w:rsid w:val="000A730C"/>
    <w:rsid w:val="000B07E0"/>
    <w:rsid w:val="000B1292"/>
    <w:rsid w:val="000B159B"/>
    <w:rsid w:val="000B18DC"/>
    <w:rsid w:val="000B2587"/>
    <w:rsid w:val="000B2D05"/>
    <w:rsid w:val="000B2E85"/>
    <w:rsid w:val="000B3514"/>
    <w:rsid w:val="000B5DAB"/>
    <w:rsid w:val="000B5E43"/>
    <w:rsid w:val="000B7396"/>
    <w:rsid w:val="000B7D22"/>
    <w:rsid w:val="000C0164"/>
    <w:rsid w:val="000C02C1"/>
    <w:rsid w:val="000C09CC"/>
    <w:rsid w:val="000C0DDA"/>
    <w:rsid w:val="000C1D4C"/>
    <w:rsid w:val="000C1DE1"/>
    <w:rsid w:val="000C2350"/>
    <w:rsid w:val="000C239F"/>
    <w:rsid w:val="000C35EB"/>
    <w:rsid w:val="000C39A9"/>
    <w:rsid w:val="000C47DC"/>
    <w:rsid w:val="000C6988"/>
    <w:rsid w:val="000C69B8"/>
    <w:rsid w:val="000C6B12"/>
    <w:rsid w:val="000C6F05"/>
    <w:rsid w:val="000C7BDB"/>
    <w:rsid w:val="000C7D5C"/>
    <w:rsid w:val="000D001C"/>
    <w:rsid w:val="000D038B"/>
    <w:rsid w:val="000D1189"/>
    <w:rsid w:val="000D1347"/>
    <w:rsid w:val="000D1949"/>
    <w:rsid w:val="000D1FBE"/>
    <w:rsid w:val="000D200F"/>
    <w:rsid w:val="000D20E9"/>
    <w:rsid w:val="000D2570"/>
    <w:rsid w:val="000D2820"/>
    <w:rsid w:val="000D4277"/>
    <w:rsid w:val="000D4673"/>
    <w:rsid w:val="000D4AA6"/>
    <w:rsid w:val="000D5014"/>
    <w:rsid w:val="000D5221"/>
    <w:rsid w:val="000D5EFC"/>
    <w:rsid w:val="000D667E"/>
    <w:rsid w:val="000E1B0B"/>
    <w:rsid w:val="000E2FEF"/>
    <w:rsid w:val="000E4264"/>
    <w:rsid w:val="000E595B"/>
    <w:rsid w:val="000E7152"/>
    <w:rsid w:val="000E7A7F"/>
    <w:rsid w:val="000E7E0F"/>
    <w:rsid w:val="000F1282"/>
    <w:rsid w:val="000F12A9"/>
    <w:rsid w:val="000F2443"/>
    <w:rsid w:val="000F2B5E"/>
    <w:rsid w:val="000F34B3"/>
    <w:rsid w:val="000F381A"/>
    <w:rsid w:val="000F41D0"/>
    <w:rsid w:val="000F4CD8"/>
    <w:rsid w:val="000F4CE5"/>
    <w:rsid w:val="000F5E57"/>
    <w:rsid w:val="000F6A82"/>
    <w:rsid w:val="000F6FAF"/>
    <w:rsid w:val="00100075"/>
    <w:rsid w:val="00100405"/>
    <w:rsid w:val="00101A02"/>
    <w:rsid w:val="00102602"/>
    <w:rsid w:val="00102B91"/>
    <w:rsid w:val="00103955"/>
    <w:rsid w:val="0010410F"/>
    <w:rsid w:val="00105D16"/>
    <w:rsid w:val="00105D8C"/>
    <w:rsid w:val="00105E29"/>
    <w:rsid w:val="001065DD"/>
    <w:rsid w:val="0010713A"/>
    <w:rsid w:val="00110229"/>
    <w:rsid w:val="001114CC"/>
    <w:rsid w:val="001117B5"/>
    <w:rsid w:val="00111DC5"/>
    <w:rsid w:val="001139B5"/>
    <w:rsid w:val="00115767"/>
    <w:rsid w:val="0011621B"/>
    <w:rsid w:val="00116241"/>
    <w:rsid w:val="00116876"/>
    <w:rsid w:val="00120A5C"/>
    <w:rsid w:val="00121110"/>
    <w:rsid w:val="00121254"/>
    <w:rsid w:val="001222AB"/>
    <w:rsid w:val="00122987"/>
    <w:rsid w:val="00122C73"/>
    <w:rsid w:val="00122CCF"/>
    <w:rsid w:val="00123E23"/>
    <w:rsid w:val="00123EDB"/>
    <w:rsid w:val="00124AB5"/>
    <w:rsid w:val="00125F27"/>
    <w:rsid w:val="00126101"/>
    <w:rsid w:val="00126200"/>
    <w:rsid w:val="001262EF"/>
    <w:rsid w:val="00127549"/>
    <w:rsid w:val="00127F03"/>
    <w:rsid w:val="00132146"/>
    <w:rsid w:val="00132529"/>
    <w:rsid w:val="001329C0"/>
    <w:rsid w:val="00132C77"/>
    <w:rsid w:val="00133B11"/>
    <w:rsid w:val="0013434C"/>
    <w:rsid w:val="00135C9B"/>
    <w:rsid w:val="00137D8C"/>
    <w:rsid w:val="00137EA5"/>
    <w:rsid w:val="001407A1"/>
    <w:rsid w:val="0014113A"/>
    <w:rsid w:val="001422E9"/>
    <w:rsid w:val="00142347"/>
    <w:rsid w:val="001435AB"/>
    <w:rsid w:val="00143CC3"/>
    <w:rsid w:val="00143D25"/>
    <w:rsid w:val="00144458"/>
    <w:rsid w:val="001447AF"/>
    <w:rsid w:val="00145412"/>
    <w:rsid w:val="001464A4"/>
    <w:rsid w:val="00146F68"/>
    <w:rsid w:val="001475CA"/>
    <w:rsid w:val="0014788B"/>
    <w:rsid w:val="00150D9D"/>
    <w:rsid w:val="00152081"/>
    <w:rsid w:val="001523EA"/>
    <w:rsid w:val="00153DFD"/>
    <w:rsid w:val="00155972"/>
    <w:rsid w:val="00155E26"/>
    <w:rsid w:val="00156346"/>
    <w:rsid w:val="0015656B"/>
    <w:rsid w:val="00157730"/>
    <w:rsid w:val="00157C93"/>
    <w:rsid w:val="00157D42"/>
    <w:rsid w:val="001609FC"/>
    <w:rsid w:val="00160FFD"/>
    <w:rsid w:val="001629FE"/>
    <w:rsid w:val="00163CD1"/>
    <w:rsid w:val="001641F0"/>
    <w:rsid w:val="00164C7E"/>
    <w:rsid w:val="00164CAC"/>
    <w:rsid w:val="001664F5"/>
    <w:rsid w:val="00166E93"/>
    <w:rsid w:val="0016720C"/>
    <w:rsid w:val="00167353"/>
    <w:rsid w:val="0016764E"/>
    <w:rsid w:val="00167976"/>
    <w:rsid w:val="00167BDF"/>
    <w:rsid w:val="0017061D"/>
    <w:rsid w:val="00170DF6"/>
    <w:rsid w:val="00173777"/>
    <w:rsid w:val="0017386E"/>
    <w:rsid w:val="00173AB9"/>
    <w:rsid w:val="00173DFF"/>
    <w:rsid w:val="00174015"/>
    <w:rsid w:val="001743BD"/>
    <w:rsid w:val="001745AA"/>
    <w:rsid w:val="00174CDC"/>
    <w:rsid w:val="001754AE"/>
    <w:rsid w:val="00176147"/>
    <w:rsid w:val="001768BD"/>
    <w:rsid w:val="00176B69"/>
    <w:rsid w:val="00176CEA"/>
    <w:rsid w:val="0017747B"/>
    <w:rsid w:val="001776AA"/>
    <w:rsid w:val="001779D7"/>
    <w:rsid w:val="00177A40"/>
    <w:rsid w:val="0018049D"/>
    <w:rsid w:val="00180507"/>
    <w:rsid w:val="0018183C"/>
    <w:rsid w:val="00181E50"/>
    <w:rsid w:val="001825AD"/>
    <w:rsid w:val="00182B1D"/>
    <w:rsid w:val="00183034"/>
    <w:rsid w:val="00183D9C"/>
    <w:rsid w:val="0018434A"/>
    <w:rsid w:val="00185602"/>
    <w:rsid w:val="00185A25"/>
    <w:rsid w:val="00185ADB"/>
    <w:rsid w:val="00185C72"/>
    <w:rsid w:val="0018620A"/>
    <w:rsid w:val="00186D3A"/>
    <w:rsid w:val="00187478"/>
    <w:rsid w:val="00187C5E"/>
    <w:rsid w:val="00187E3F"/>
    <w:rsid w:val="001909F2"/>
    <w:rsid w:val="00192E5A"/>
    <w:rsid w:val="001930B1"/>
    <w:rsid w:val="00193B16"/>
    <w:rsid w:val="00193F2C"/>
    <w:rsid w:val="00194A29"/>
    <w:rsid w:val="00194C68"/>
    <w:rsid w:val="00195ADE"/>
    <w:rsid w:val="001965CD"/>
    <w:rsid w:val="00196C50"/>
    <w:rsid w:val="00197004"/>
    <w:rsid w:val="00197AA2"/>
    <w:rsid w:val="00197E3A"/>
    <w:rsid w:val="001A04BC"/>
    <w:rsid w:val="001A0C7B"/>
    <w:rsid w:val="001A1602"/>
    <w:rsid w:val="001A2218"/>
    <w:rsid w:val="001A470E"/>
    <w:rsid w:val="001A4B1C"/>
    <w:rsid w:val="001A54FC"/>
    <w:rsid w:val="001A6463"/>
    <w:rsid w:val="001A67B6"/>
    <w:rsid w:val="001A7725"/>
    <w:rsid w:val="001B058F"/>
    <w:rsid w:val="001B0C82"/>
    <w:rsid w:val="001B1236"/>
    <w:rsid w:val="001B1375"/>
    <w:rsid w:val="001B1B5F"/>
    <w:rsid w:val="001B1D93"/>
    <w:rsid w:val="001B1DB5"/>
    <w:rsid w:val="001B2D9C"/>
    <w:rsid w:val="001B2E5F"/>
    <w:rsid w:val="001B3D8D"/>
    <w:rsid w:val="001B42C2"/>
    <w:rsid w:val="001B4B1B"/>
    <w:rsid w:val="001B541B"/>
    <w:rsid w:val="001B6A03"/>
    <w:rsid w:val="001B7B39"/>
    <w:rsid w:val="001B7CA9"/>
    <w:rsid w:val="001C206D"/>
    <w:rsid w:val="001C26A3"/>
    <w:rsid w:val="001C2B2A"/>
    <w:rsid w:val="001C4893"/>
    <w:rsid w:val="001C4ADD"/>
    <w:rsid w:val="001C4FBA"/>
    <w:rsid w:val="001C52A2"/>
    <w:rsid w:val="001C65C0"/>
    <w:rsid w:val="001C6D36"/>
    <w:rsid w:val="001D033B"/>
    <w:rsid w:val="001D0A72"/>
    <w:rsid w:val="001D2AAB"/>
    <w:rsid w:val="001D2C87"/>
    <w:rsid w:val="001D2D4D"/>
    <w:rsid w:val="001D30B0"/>
    <w:rsid w:val="001D3131"/>
    <w:rsid w:val="001D3EE9"/>
    <w:rsid w:val="001D5FE8"/>
    <w:rsid w:val="001D61CE"/>
    <w:rsid w:val="001D6648"/>
    <w:rsid w:val="001D6CB4"/>
    <w:rsid w:val="001D779B"/>
    <w:rsid w:val="001E062E"/>
    <w:rsid w:val="001E0678"/>
    <w:rsid w:val="001E0AE6"/>
    <w:rsid w:val="001E1712"/>
    <w:rsid w:val="001E27CA"/>
    <w:rsid w:val="001E2A5E"/>
    <w:rsid w:val="001E2B7F"/>
    <w:rsid w:val="001E2DC7"/>
    <w:rsid w:val="001E316A"/>
    <w:rsid w:val="001E317E"/>
    <w:rsid w:val="001E33E0"/>
    <w:rsid w:val="001E34F7"/>
    <w:rsid w:val="001E5040"/>
    <w:rsid w:val="001E6BF1"/>
    <w:rsid w:val="001E70F6"/>
    <w:rsid w:val="001F0AB5"/>
    <w:rsid w:val="001F0CE9"/>
    <w:rsid w:val="001F13A8"/>
    <w:rsid w:val="001F217B"/>
    <w:rsid w:val="001F258D"/>
    <w:rsid w:val="001F2AE0"/>
    <w:rsid w:val="001F2C12"/>
    <w:rsid w:val="001F5006"/>
    <w:rsid w:val="001F5EE6"/>
    <w:rsid w:val="001F6306"/>
    <w:rsid w:val="001F69BA"/>
    <w:rsid w:val="001F72C2"/>
    <w:rsid w:val="0020007E"/>
    <w:rsid w:val="00203C71"/>
    <w:rsid w:val="0020494D"/>
    <w:rsid w:val="0020581D"/>
    <w:rsid w:val="002075D4"/>
    <w:rsid w:val="002103D9"/>
    <w:rsid w:val="00210747"/>
    <w:rsid w:val="002107D8"/>
    <w:rsid w:val="00210F17"/>
    <w:rsid w:val="00210FC2"/>
    <w:rsid w:val="00211216"/>
    <w:rsid w:val="0021295F"/>
    <w:rsid w:val="002149F2"/>
    <w:rsid w:val="002155C9"/>
    <w:rsid w:val="0021578D"/>
    <w:rsid w:val="002157DE"/>
    <w:rsid w:val="00215CCF"/>
    <w:rsid w:val="00217A01"/>
    <w:rsid w:val="00221E14"/>
    <w:rsid w:val="00221F99"/>
    <w:rsid w:val="002220B0"/>
    <w:rsid w:val="002226E4"/>
    <w:rsid w:val="00223407"/>
    <w:rsid w:val="002250BD"/>
    <w:rsid w:val="0022628D"/>
    <w:rsid w:val="00227342"/>
    <w:rsid w:val="00231651"/>
    <w:rsid w:val="00231CD2"/>
    <w:rsid w:val="00232173"/>
    <w:rsid w:val="00234074"/>
    <w:rsid w:val="00234148"/>
    <w:rsid w:val="00234655"/>
    <w:rsid w:val="002352A1"/>
    <w:rsid w:val="002353DF"/>
    <w:rsid w:val="002357C8"/>
    <w:rsid w:val="00235CD3"/>
    <w:rsid w:val="0023631B"/>
    <w:rsid w:val="00236950"/>
    <w:rsid w:val="00236B2C"/>
    <w:rsid w:val="0024035B"/>
    <w:rsid w:val="0024099E"/>
    <w:rsid w:val="002409DB"/>
    <w:rsid w:val="00242ED6"/>
    <w:rsid w:val="00243B92"/>
    <w:rsid w:val="002440EA"/>
    <w:rsid w:val="002444E6"/>
    <w:rsid w:val="002450BE"/>
    <w:rsid w:val="002458FE"/>
    <w:rsid w:val="00245D11"/>
    <w:rsid w:val="00245DFA"/>
    <w:rsid w:val="0024648F"/>
    <w:rsid w:val="00246774"/>
    <w:rsid w:val="00247898"/>
    <w:rsid w:val="00251655"/>
    <w:rsid w:val="002517CF"/>
    <w:rsid w:val="00251E75"/>
    <w:rsid w:val="002534D0"/>
    <w:rsid w:val="0025394F"/>
    <w:rsid w:val="00253BD9"/>
    <w:rsid w:val="00254417"/>
    <w:rsid w:val="002547F2"/>
    <w:rsid w:val="00254843"/>
    <w:rsid w:val="00255197"/>
    <w:rsid w:val="002552B5"/>
    <w:rsid w:val="002555C6"/>
    <w:rsid w:val="00257164"/>
    <w:rsid w:val="00257EB2"/>
    <w:rsid w:val="00257EBC"/>
    <w:rsid w:val="00261850"/>
    <w:rsid w:val="00261CCE"/>
    <w:rsid w:val="00261D9D"/>
    <w:rsid w:val="00261DDF"/>
    <w:rsid w:val="00261E98"/>
    <w:rsid w:val="0026200D"/>
    <w:rsid w:val="002629F3"/>
    <w:rsid w:val="00263197"/>
    <w:rsid w:val="002638B3"/>
    <w:rsid w:val="0026464C"/>
    <w:rsid w:val="00264FD3"/>
    <w:rsid w:val="00265423"/>
    <w:rsid w:val="00265B4C"/>
    <w:rsid w:val="00265C44"/>
    <w:rsid w:val="00270B23"/>
    <w:rsid w:val="002711C8"/>
    <w:rsid w:val="00271BE5"/>
    <w:rsid w:val="0027234F"/>
    <w:rsid w:val="002727DC"/>
    <w:rsid w:val="00274709"/>
    <w:rsid w:val="002749F7"/>
    <w:rsid w:val="00274EB4"/>
    <w:rsid w:val="002754F2"/>
    <w:rsid w:val="00275527"/>
    <w:rsid w:val="0027593E"/>
    <w:rsid w:val="0027624E"/>
    <w:rsid w:val="0027645B"/>
    <w:rsid w:val="00280FCB"/>
    <w:rsid w:val="00281175"/>
    <w:rsid w:val="002813DC"/>
    <w:rsid w:val="00282CC5"/>
    <w:rsid w:val="00282E6B"/>
    <w:rsid w:val="00283AE0"/>
    <w:rsid w:val="00283E02"/>
    <w:rsid w:val="0028525E"/>
    <w:rsid w:val="00286982"/>
    <w:rsid w:val="00287B79"/>
    <w:rsid w:val="00291801"/>
    <w:rsid w:val="00291F9C"/>
    <w:rsid w:val="0029343A"/>
    <w:rsid w:val="0029536E"/>
    <w:rsid w:val="00296273"/>
    <w:rsid w:val="0029645E"/>
    <w:rsid w:val="00297802"/>
    <w:rsid w:val="00297A2A"/>
    <w:rsid w:val="002A0E18"/>
    <w:rsid w:val="002A20D8"/>
    <w:rsid w:val="002A2EB9"/>
    <w:rsid w:val="002A2F3F"/>
    <w:rsid w:val="002A3536"/>
    <w:rsid w:val="002A3A0A"/>
    <w:rsid w:val="002A4400"/>
    <w:rsid w:val="002A66D8"/>
    <w:rsid w:val="002A705F"/>
    <w:rsid w:val="002B0DF7"/>
    <w:rsid w:val="002B0E6E"/>
    <w:rsid w:val="002B23E4"/>
    <w:rsid w:val="002B35AA"/>
    <w:rsid w:val="002B3BD2"/>
    <w:rsid w:val="002B4C73"/>
    <w:rsid w:val="002B6269"/>
    <w:rsid w:val="002B6E99"/>
    <w:rsid w:val="002B7E0E"/>
    <w:rsid w:val="002C10FE"/>
    <w:rsid w:val="002C111F"/>
    <w:rsid w:val="002C23E8"/>
    <w:rsid w:val="002C246B"/>
    <w:rsid w:val="002C28E3"/>
    <w:rsid w:val="002C2905"/>
    <w:rsid w:val="002C3F6C"/>
    <w:rsid w:val="002C4628"/>
    <w:rsid w:val="002C4FD1"/>
    <w:rsid w:val="002C5F2F"/>
    <w:rsid w:val="002C6027"/>
    <w:rsid w:val="002C6614"/>
    <w:rsid w:val="002C6899"/>
    <w:rsid w:val="002C74FA"/>
    <w:rsid w:val="002C7F05"/>
    <w:rsid w:val="002D0652"/>
    <w:rsid w:val="002D0DB8"/>
    <w:rsid w:val="002D178C"/>
    <w:rsid w:val="002D2A85"/>
    <w:rsid w:val="002D312C"/>
    <w:rsid w:val="002D3E57"/>
    <w:rsid w:val="002D4CFC"/>
    <w:rsid w:val="002D5953"/>
    <w:rsid w:val="002D6400"/>
    <w:rsid w:val="002D7653"/>
    <w:rsid w:val="002D7FED"/>
    <w:rsid w:val="002E05A9"/>
    <w:rsid w:val="002E111C"/>
    <w:rsid w:val="002E12DA"/>
    <w:rsid w:val="002E1457"/>
    <w:rsid w:val="002E1684"/>
    <w:rsid w:val="002E1C4E"/>
    <w:rsid w:val="002E2789"/>
    <w:rsid w:val="002E2D24"/>
    <w:rsid w:val="002E2D27"/>
    <w:rsid w:val="002E4A7D"/>
    <w:rsid w:val="002E4F1D"/>
    <w:rsid w:val="002E5692"/>
    <w:rsid w:val="002E5787"/>
    <w:rsid w:val="002E57EF"/>
    <w:rsid w:val="002E5D5A"/>
    <w:rsid w:val="002E6383"/>
    <w:rsid w:val="002E6397"/>
    <w:rsid w:val="002E6C10"/>
    <w:rsid w:val="002E6FB5"/>
    <w:rsid w:val="002E7448"/>
    <w:rsid w:val="002E78B1"/>
    <w:rsid w:val="002F048F"/>
    <w:rsid w:val="002F0D98"/>
    <w:rsid w:val="002F137A"/>
    <w:rsid w:val="002F16B9"/>
    <w:rsid w:val="002F1B9C"/>
    <w:rsid w:val="002F1E58"/>
    <w:rsid w:val="002F3743"/>
    <w:rsid w:val="002F41B7"/>
    <w:rsid w:val="002F5DFD"/>
    <w:rsid w:val="002F5FC7"/>
    <w:rsid w:val="00300AD4"/>
    <w:rsid w:val="00301011"/>
    <w:rsid w:val="00301D10"/>
    <w:rsid w:val="00301F40"/>
    <w:rsid w:val="0030287F"/>
    <w:rsid w:val="00302CA2"/>
    <w:rsid w:val="00303041"/>
    <w:rsid w:val="0030319B"/>
    <w:rsid w:val="00303543"/>
    <w:rsid w:val="003037BF"/>
    <w:rsid w:val="003052F6"/>
    <w:rsid w:val="003061E9"/>
    <w:rsid w:val="00307AD8"/>
    <w:rsid w:val="00307D7F"/>
    <w:rsid w:val="00310D4A"/>
    <w:rsid w:val="00312058"/>
    <w:rsid w:val="00312E72"/>
    <w:rsid w:val="00313770"/>
    <w:rsid w:val="003141F4"/>
    <w:rsid w:val="0031447C"/>
    <w:rsid w:val="003156B8"/>
    <w:rsid w:val="003165BF"/>
    <w:rsid w:val="003165F7"/>
    <w:rsid w:val="003167CE"/>
    <w:rsid w:val="0031728D"/>
    <w:rsid w:val="00317456"/>
    <w:rsid w:val="0031765C"/>
    <w:rsid w:val="003219D5"/>
    <w:rsid w:val="00322467"/>
    <w:rsid w:val="00322FBA"/>
    <w:rsid w:val="00323ADE"/>
    <w:rsid w:val="00324264"/>
    <w:rsid w:val="00324360"/>
    <w:rsid w:val="003247B0"/>
    <w:rsid w:val="00327FF7"/>
    <w:rsid w:val="00331035"/>
    <w:rsid w:val="0033109D"/>
    <w:rsid w:val="00331243"/>
    <w:rsid w:val="0033136F"/>
    <w:rsid w:val="003316BB"/>
    <w:rsid w:val="00333CD6"/>
    <w:rsid w:val="00333E9C"/>
    <w:rsid w:val="0033432A"/>
    <w:rsid w:val="003348E9"/>
    <w:rsid w:val="00335962"/>
    <w:rsid w:val="00335AAC"/>
    <w:rsid w:val="00335EDA"/>
    <w:rsid w:val="00335FC1"/>
    <w:rsid w:val="003364B1"/>
    <w:rsid w:val="003364BC"/>
    <w:rsid w:val="0033694A"/>
    <w:rsid w:val="0033714C"/>
    <w:rsid w:val="00337426"/>
    <w:rsid w:val="00340B3D"/>
    <w:rsid w:val="0034106F"/>
    <w:rsid w:val="00341808"/>
    <w:rsid w:val="003419A7"/>
    <w:rsid w:val="00342C33"/>
    <w:rsid w:val="003430F4"/>
    <w:rsid w:val="003458B9"/>
    <w:rsid w:val="0034690D"/>
    <w:rsid w:val="00351DF7"/>
    <w:rsid w:val="00351ECC"/>
    <w:rsid w:val="00353BA6"/>
    <w:rsid w:val="0035460C"/>
    <w:rsid w:val="0035464A"/>
    <w:rsid w:val="003547AE"/>
    <w:rsid w:val="00355155"/>
    <w:rsid w:val="00356CA4"/>
    <w:rsid w:val="00356ED8"/>
    <w:rsid w:val="003579BD"/>
    <w:rsid w:val="00357B5B"/>
    <w:rsid w:val="003604A2"/>
    <w:rsid w:val="00361222"/>
    <w:rsid w:val="00361BB9"/>
    <w:rsid w:val="00362232"/>
    <w:rsid w:val="00363A15"/>
    <w:rsid w:val="00364991"/>
    <w:rsid w:val="00364E1F"/>
    <w:rsid w:val="00364E39"/>
    <w:rsid w:val="00366089"/>
    <w:rsid w:val="0036648F"/>
    <w:rsid w:val="003667E3"/>
    <w:rsid w:val="00366F92"/>
    <w:rsid w:val="003702BC"/>
    <w:rsid w:val="003705AA"/>
    <w:rsid w:val="00370EBE"/>
    <w:rsid w:val="00371E13"/>
    <w:rsid w:val="00373026"/>
    <w:rsid w:val="0037317D"/>
    <w:rsid w:val="00373779"/>
    <w:rsid w:val="00373EE2"/>
    <w:rsid w:val="0037416C"/>
    <w:rsid w:val="0037452B"/>
    <w:rsid w:val="003765FF"/>
    <w:rsid w:val="00376814"/>
    <w:rsid w:val="003769BD"/>
    <w:rsid w:val="003774EA"/>
    <w:rsid w:val="00377D48"/>
    <w:rsid w:val="00380078"/>
    <w:rsid w:val="00381EEC"/>
    <w:rsid w:val="0038467E"/>
    <w:rsid w:val="0038481A"/>
    <w:rsid w:val="00384DEE"/>
    <w:rsid w:val="00385299"/>
    <w:rsid w:val="00385308"/>
    <w:rsid w:val="00385685"/>
    <w:rsid w:val="0038603D"/>
    <w:rsid w:val="0038699C"/>
    <w:rsid w:val="00390A4E"/>
    <w:rsid w:val="00390C7C"/>
    <w:rsid w:val="00390E23"/>
    <w:rsid w:val="0039219B"/>
    <w:rsid w:val="0039327B"/>
    <w:rsid w:val="00393997"/>
    <w:rsid w:val="00395262"/>
    <w:rsid w:val="003957B9"/>
    <w:rsid w:val="00395975"/>
    <w:rsid w:val="00395C91"/>
    <w:rsid w:val="003965FA"/>
    <w:rsid w:val="00396CDF"/>
    <w:rsid w:val="00396E03"/>
    <w:rsid w:val="00397844"/>
    <w:rsid w:val="00397A91"/>
    <w:rsid w:val="00397E64"/>
    <w:rsid w:val="003A0C9F"/>
    <w:rsid w:val="003A1876"/>
    <w:rsid w:val="003A24A0"/>
    <w:rsid w:val="003A3086"/>
    <w:rsid w:val="003A44A8"/>
    <w:rsid w:val="003A4700"/>
    <w:rsid w:val="003A4C0C"/>
    <w:rsid w:val="003A6C0B"/>
    <w:rsid w:val="003A6CA8"/>
    <w:rsid w:val="003A6CD5"/>
    <w:rsid w:val="003A6E77"/>
    <w:rsid w:val="003A7754"/>
    <w:rsid w:val="003A7E85"/>
    <w:rsid w:val="003B093E"/>
    <w:rsid w:val="003B09AF"/>
    <w:rsid w:val="003B1887"/>
    <w:rsid w:val="003B1ECF"/>
    <w:rsid w:val="003B2366"/>
    <w:rsid w:val="003B2450"/>
    <w:rsid w:val="003B25CA"/>
    <w:rsid w:val="003B279D"/>
    <w:rsid w:val="003B660E"/>
    <w:rsid w:val="003B6C46"/>
    <w:rsid w:val="003B7955"/>
    <w:rsid w:val="003C0977"/>
    <w:rsid w:val="003C0DB3"/>
    <w:rsid w:val="003C2B62"/>
    <w:rsid w:val="003C3B1D"/>
    <w:rsid w:val="003C484B"/>
    <w:rsid w:val="003C5614"/>
    <w:rsid w:val="003C5D52"/>
    <w:rsid w:val="003C7C5B"/>
    <w:rsid w:val="003C7E52"/>
    <w:rsid w:val="003D0710"/>
    <w:rsid w:val="003D0B17"/>
    <w:rsid w:val="003D15D9"/>
    <w:rsid w:val="003D22DB"/>
    <w:rsid w:val="003D264C"/>
    <w:rsid w:val="003D4DF6"/>
    <w:rsid w:val="003D59AB"/>
    <w:rsid w:val="003D779B"/>
    <w:rsid w:val="003D7964"/>
    <w:rsid w:val="003E04CC"/>
    <w:rsid w:val="003E0E5A"/>
    <w:rsid w:val="003E0E75"/>
    <w:rsid w:val="003E1476"/>
    <w:rsid w:val="003E1B6C"/>
    <w:rsid w:val="003E1E60"/>
    <w:rsid w:val="003E2651"/>
    <w:rsid w:val="003E3246"/>
    <w:rsid w:val="003E3CE3"/>
    <w:rsid w:val="003E4081"/>
    <w:rsid w:val="003E4D63"/>
    <w:rsid w:val="003E5B66"/>
    <w:rsid w:val="003E5F00"/>
    <w:rsid w:val="003E6097"/>
    <w:rsid w:val="003E79EE"/>
    <w:rsid w:val="003F0F7C"/>
    <w:rsid w:val="003F0F7D"/>
    <w:rsid w:val="003F1383"/>
    <w:rsid w:val="003F1A10"/>
    <w:rsid w:val="003F1F3C"/>
    <w:rsid w:val="003F1FBA"/>
    <w:rsid w:val="003F296B"/>
    <w:rsid w:val="003F2D66"/>
    <w:rsid w:val="003F411C"/>
    <w:rsid w:val="003F43DD"/>
    <w:rsid w:val="003F4671"/>
    <w:rsid w:val="003F4C84"/>
    <w:rsid w:val="003F4CB4"/>
    <w:rsid w:val="003F558E"/>
    <w:rsid w:val="003F566E"/>
    <w:rsid w:val="003F5690"/>
    <w:rsid w:val="003F601C"/>
    <w:rsid w:val="003F7361"/>
    <w:rsid w:val="003F73CD"/>
    <w:rsid w:val="003F73F9"/>
    <w:rsid w:val="003F7646"/>
    <w:rsid w:val="0040109A"/>
    <w:rsid w:val="004014ED"/>
    <w:rsid w:val="0040257F"/>
    <w:rsid w:val="00402A78"/>
    <w:rsid w:val="004031F5"/>
    <w:rsid w:val="00403718"/>
    <w:rsid w:val="0040426A"/>
    <w:rsid w:val="004057E2"/>
    <w:rsid w:val="00406105"/>
    <w:rsid w:val="004061E8"/>
    <w:rsid w:val="0040647E"/>
    <w:rsid w:val="0041099D"/>
    <w:rsid w:val="00411846"/>
    <w:rsid w:val="00412B7B"/>
    <w:rsid w:val="00412D78"/>
    <w:rsid w:val="004133B7"/>
    <w:rsid w:val="00413A0B"/>
    <w:rsid w:val="004148CF"/>
    <w:rsid w:val="004153ED"/>
    <w:rsid w:val="0041589A"/>
    <w:rsid w:val="00416136"/>
    <w:rsid w:val="00417960"/>
    <w:rsid w:val="004200F4"/>
    <w:rsid w:val="00420878"/>
    <w:rsid w:val="0042296E"/>
    <w:rsid w:val="004234CC"/>
    <w:rsid w:val="00425508"/>
    <w:rsid w:val="00425DD0"/>
    <w:rsid w:val="00426FCB"/>
    <w:rsid w:val="004275DB"/>
    <w:rsid w:val="004308E7"/>
    <w:rsid w:val="00430E22"/>
    <w:rsid w:val="00431DFF"/>
    <w:rsid w:val="00434175"/>
    <w:rsid w:val="00434178"/>
    <w:rsid w:val="00434217"/>
    <w:rsid w:val="00434F67"/>
    <w:rsid w:val="00435279"/>
    <w:rsid w:val="0043655C"/>
    <w:rsid w:val="004369FB"/>
    <w:rsid w:val="0043782B"/>
    <w:rsid w:val="00437ABA"/>
    <w:rsid w:val="00440E00"/>
    <w:rsid w:val="00442A27"/>
    <w:rsid w:val="00443DC3"/>
    <w:rsid w:val="0044537D"/>
    <w:rsid w:val="00445C0A"/>
    <w:rsid w:val="00445F1D"/>
    <w:rsid w:val="0044654F"/>
    <w:rsid w:val="004479BF"/>
    <w:rsid w:val="00447AF9"/>
    <w:rsid w:val="00450BC3"/>
    <w:rsid w:val="0045128F"/>
    <w:rsid w:val="00451859"/>
    <w:rsid w:val="004519B8"/>
    <w:rsid w:val="0045210E"/>
    <w:rsid w:val="004529F0"/>
    <w:rsid w:val="00453E3E"/>
    <w:rsid w:val="00454968"/>
    <w:rsid w:val="00454EB9"/>
    <w:rsid w:val="004550C4"/>
    <w:rsid w:val="00455211"/>
    <w:rsid w:val="004557FE"/>
    <w:rsid w:val="00455D39"/>
    <w:rsid w:val="00455D7A"/>
    <w:rsid w:val="004563EA"/>
    <w:rsid w:val="00456C1D"/>
    <w:rsid w:val="0045749E"/>
    <w:rsid w:val="004603DF"/>
    <w:rsid w:val="0046084F"/>
    <w:rsid w:val="00461212"/>
    <w:rsid w:val="004616AE"/>
    <w:rsid w:val="00463E41"/>
    <w:rsid w:val="004654D6"/>
    <w:rsid w:val="00465BDE"/>
    <w:rsid w:val="004661F8"/>
    <w:rsid w:val="004668C9"/>
    <w:rsid w:val="0046733D"/>
    <w:rsid w:val="00470D8D"/>
    <w:rsid w:val="00470E82"/>
    <w:rsid w:val="00470EBA"/>
    <w:rsid w:val="004717C5"/>
    <w:rsid w:val="0047286C"/>
    <w:rsid w:val="004732E5"/>
    <w:rsid w:val="00473A3A"/>
    <w:rsid w:val="00474D10"/>
    <w:rsid w:val="00476492"/>
    <w:rsid w:val="004769CA"/>
    <w:rsid w:val="00477D40"/>
    <w:rsid w:val="00480DDA"/>
    <w:rsid w:val="00482366"/>
    <w:rsid w:val="004829DF"/>
    <w:rsid w:val="00482D58"/>
    <w:rsid w:val="00483A41"/>
    <w:rsid w:val="004852B9"/>
    <w:rsid w:val="004855FF"/>
    <w:rsid w:val="0048577A"/>
    <w:rsid w:val="00485D49"/>
    <w:rsid w:val="00485DB1"/>
    <w:rsid w:val="00486158"/>
    <w:rsid w:val="004864F8"/>
    <w:rsid w:val="00486C6F"/>
    <w:rsid w:val="00486E5A"/>
    <w:rsid w:val="0049044D"/>
    <w:rsid w:val="00490F6A"/>
    <w:rsid w:val="00491BA2"/>
    <w:rsid w:val="00491F55"/>
    <w:rsid w:val="00492110"/>
    <w:rsid w:val="004926C3"/>
    <w:rsid w:val="00492712"/>
    <w:rsid w:val="00493EE5"/>
    <w:rsid w:val="004957AB"/>
    <w:rsid w:val="00495C1B"/>
    <w:rsid w:val="00496FD4"/>
    <w:rsid w:val="004979A2"/>
    <w:rsid w:val="00497CD9"/>
    <w:rsid w:val="004A05FE"/>
    <w:rsid w:val="004A0BF4"/>
    <w:rsid w:val="004A138E"/>
    <w:rsid w:val="004A1612"/>
    <w:rsid w:val="004A16B6"/>
    <w:rsid w:val="004A2B28"/>
    <w:rsid w:val="004A3076"/>
    <w:rsid w:val="004A3EE0"/>
    <w:rsid w:val="004A4A8E"/>
    <w:rsid w:val="004A60F5"/>
    <w:rsid w:val="004A7486"/>
    <w:rsid w:val="004A7956"/>
    <w:rsid w:val="004B1795"/>
    <w:rsid w:val="004B1E93"/>
    <w:rsid w:val="004B5651"/>
    <w:rsid w:val="004B5BD3"/>
    <w:rsid w:val="004B5F91"/>
    <w:rsid w:val="004B67B9"/>
    <w:rsid w:val="004B6A0A"/>
    <w:rsid w:val="004B6DDC"/>
    <w:rsid w:val="004B7465"/>
    <w:rsid w:val="004B7A99"/>
    <w:rsid w:val="004B7F97"/>
    <w:rsid w:val="004C04B8"/>
    <w:rsid w:val="004C0FD6"/>
    <w:rsid w:val="004C1A8E"/>
    <w:rsid w:val="004C2084"/>
    <w:rsid w:val="004C21D5"/>
    <w:rsid w:val="004C2800"/>
    <w:rsid w:val="004C3336"/>
    <w:rsid w:val="004C5024"/>
    <w:rsid w:val="004C5C7E"/>
    <w:rsid w:val="004C68CF"/>
    <w:rsid w:val="004C6943"/>
    <w:rsid w:val="004D0033"/>
    <w:rsid w:val="004D0095"/>
    <w:rsid w:val="004D009E"/>
    <w:rsid w:val="004D0535"/>
    <w:rsid w:val="004D1A2F"/>
    <w:rsid w:val="004D3A82"/>
    <w:rsid w:val="004D4A84"/>
    <w:rsid w:val="004D5238"/>
    <w:rsid w:val="004D60BC"/>
    <w:rsid w:val="004D6514"/>
    <w:rsid w:val="004D6599"/>
    <w:rsid w:val="004D6AFB"/>
    <w:rsid w:val="004D71D7"/>
    <w:rsid w:val="004E009C"/>
    <w:rsid w:val="004E06A7"/>
    <w:rsid w:val="004E0A01"/>
    <w:rsid w:val="004E0C38"/>
    <w:rsid w:val="004E1C33"/>
    <w:rsid w:val="004E213F"/>
    <w:rsid w:val="004E231D"/>
    <w:rsid w:val="004E31E8"/>
    <w:rsid w:val="004E3925"/>
    <w:rsid w:val="004E4918"/>
    <w:rsid w:val="004E4AB0"/>
    <w:rsid w:val="004E4CBB"/>
    <w:rsid w:val="004E61E2"/>
    <w:rsid w:val="004E74EC"/>
    <w:rsid w:val="004E7556"/>
    <w:rsid w:val="004E7B1E"/>
    <w:rsid w:val="004F15C3"/>
    <w:rsid w:val="004F22E8"/>
    <w:rsid w:val="004F2973"/>
    <w:rsid w:val="004F3664"/>
    <w:rsid w:val="004F3C35"/>
    <w:rsid w:val="004F3D99"/>
    <w:rsid w:val="004F4BF1"/>
    <w:rsid w:val="004F4D51"/>
    <w:rsid w:val="004F529A"/>
    <w:rsid w:val="004F54C6"/>
    <w:rsid w:val="004F6694"/>
    <w:rsid w:val="004F6E86"/>
    <w:rsid w:val="004F7621"/>
    <w:rsid w:val="004F7AD1"/>
    <w:rsid w:val="00500240"/>
    <w:rsid w:val="0050106F"/>
    <w:rsid w:val="00502028"/>
    <w:rsid w:val="0050234F"/>
    <w:rsid w:val="00503DAC"/>
    <w:rsid w:val="0050545D"/>
    <w:rsid w:val="00506B4E"/>
    <w:rsid w:val="00512753"/>
    <w:rsid w:val="00513A3D"/>
    <w:rsid w:val="00513DD2"/>
    <w:rsid w:val="00514B01"/>
    <w:rsid w:val="00514CF5"/>
    <w:rsid w:val="00514D7C"/>
    <w:rsid w:val="00515116"/>
    <w:rsid w:val="005162EF"/>
    <w:rsid w:val="00516CFE"/>
    <w:rsid w:val="005171BC"/>
    <w:rsid w:val="00517502"/>
    <w:rsid w:val="005216DB"/>
    <w:rsid w:val="00521793"/>
    <w:rsid w:val="00522618"/>
    <w:rsid w:val="00522A09"/>
    <w:rsid w:val="005231F5"/>
    <w:rsid w:val="00523553"/>
    <w:rsid w:val="00525FDF"/>
    <w:rsid w:val="0052670F"/>
    <w:rsid w:val="005270DE"/>
    <w:rsid w:val="00527198"/>
    <w:rsid w:val="00527412"/>
    <w:rsid w:val="00527BC9"/>
    <w:rsid w:val="00531038"/>
    <w:rsid w:val="0053136C"/>
    <w:rsid w:val="00531C0B"/>
    <w:rsid w:val="00531ECC"/>
    <w:rsid w:val="00532B4F"/>
    <w:rsid w:val="00533132"/>
    <w:rsid w:val="0053363B"/>
    <w:rsid w:val="00533AC5"/>
    <w:rsid w:val="00533AFD"/>
    <w:rsid w:val="00534CDA"/>
    <w:rsid w:val="00534DE9"/>
    <w:rsid w:val="00535219"/>
    <w:rsid w:val="0053596A"/>
    <w:rsid w:val="00536339"/>
    <w:rsid w:val="00536F36"/>
    <w:rsid w:val="00537664"/>
    <w:rsid w:val="00540A34"/>
    <w:rsid w:val="00541716"/>
    <w:rsid w:val="00541E5A"/>
    <w:rsid w:val="00543CDC"/>
    <w:rsid w:val="00544005"/>
    <w:rsid w:val="0054480E"/>
    <w:rsid w:val="00544F23"/>
    <w:rsid w:val="0054595A"/>
    <w:rsid w:val="00546525"/>
    <w:rsid w:val="005468C9"/>
    <w:rsid w:val="005476CF"/>
    <w:rsid w:val="00550576"/>
    <w:rsid w:val="00550B61"/>
    <w:rsid w:val="00550E40"/>
    <w:rsid w:val="00551B49"/>
    <w:rsid w:val="0055251B"/>
    <w:rsid w:val="0055293A"/>
    <w:rsid w:val="005542F1"/>
    <w:rsid w:val="00554796"/>
    <w:rsid w:val="00555623"/>
    <w:rsid w:val="00556C9D"/>
    <w:rsid w:val="005604EC"/>
    <w:rsid w:val="00560522"/>
    <w:rsid w:val="005607FA"/>
    <w:rsid w:val="005612E3"/>
    <w:rsid w:val="005616FA"/>
    <w:rsid w:val="00561889"/>
    <w:rsid w:val="005625E9"/>
    <w:rsid w:val="0056261F"/>
    <w:rsid w:val="00562BA4"/>
    <w:rsid w:val="005632E1"/>
    <w:rsid w:val="00563343"/>
    <w:rsid w:val="0056367D"/>
    <w:rsid w:val="00563943"/>
    <w:rsid w:val="00566162"/>
    <w:rsid w:val="00566488"/>
    <w:rsid w:val="00566A8C"/>
    <w:rsid w:val="00567350"/>
    <w:rsid w:val="005676EE"/>
    <w:rsid w:val="00567DA1"/>
    <w:rsid w:val="00571832"/>
    <w:rsid w:val="0057239A"/>
    <w:rsid w:val="0057263C"/>
    <w:rsid w:val="00572A43"/>
    <w:rsid w:val="005763E4"/>
    <w:rsid w:val="00576C00"/>
    <w:rsid w:val="00576E3F"/>
    <w:rsid w:val="005800F1"/>
    <w:rsid w:val="00580F48"/>
    <w:rsid w:val="00581579"/>
    <w:rsid w:val="00581FA4"/>
    <w:rsid w:val="00582136"/>
    <w:rsid w:val="00582E8D"/>
    <w:rsid w:val="00582EFB"/>
    <w:rsid w:val="00583C30"/>
    <w:rsid w:val="00584BBB"/>
    <w:rsid w:val="00586CA5"/>
    <w:rsid w:val="00586DAA"/>
    <w:rsid w:val="00586DF9"/>
    <w:rsid w:val="00590838"/>
    <w:rsid w:val="00590AFC"/>
    <w:rsid w:val="00590B94"/>
    <w:rsid w:val="00590CC9"/>
    <w:rsid w:val="00590FB8"/>
    <w:rsid w:val="00591330"/>
    <w:rsid w:val="00592D84"/>
    <w:rsid w:val="00592DA3"/>
    <w:rsid w:val="005946C6"/>
    <w:rsid w:val="00594F2F"/>
    <w:rsid w:val="005951EB"/>
    <w:rsid w:val="00595BE7"/>
    <w:rsid w:val="00596DEA"/>
    <w:rsid w:val="00597AF1"/>
    <w:rsid w:val="005A00E3"/>
    <w:rsid w:val="005A0A7E"/>
    <w:rsid w:val="005A106E"/>
    <w:rsid w:val="005A154C"/>
    <w:rsid w:val="005A173D"/>
    <w:rsid w:val="005A227C"/>
    <w:rsid w:val="005A2320"/>
    <w:rsid w:val="005A277C"/>
    <w:rsid w:val="005A50EF"/>
    <w:rsid w:val="005A5750"/>
    <w:rsid w:val="005A6899"/>
    <w:rsid w:val="005A7F52"/>
    <w:rsid w:val="005B17EA"/>
    <w:rsid w:val="005B20B3"/>
    <w:rsid w:val="005B2355"/>
    <w:rsid w:val="005B2DAB"/>
    <w:rsid w:val="005B4581"/>
    <w:rsid w:val="005B4B7B"/>
    <w:rsid w:val="005B52A7"/>
    <w:rsid w:val="005C02AA"/>
    <w:rsid w:val="005C1084"/>
    <w:rsid w:val="005C21B9"/>
    <w:rsid w:val="005C49AB"/>
    <w:rsid w:val="005C66F8"/>
    <w:rsid w:val="005C6D70"/>
    <w:rsid w:val="005C701C"/>
    <w:rsid w:val="005C7912"/>
    <w:rsid w:val="005D1982"/>
    <w:rsid w:val="005D2971"/>
    <w:rsid w:val="005D3237"/>
    <w:rsid w:val="005D3667"/>
    <w:rsid w:val="005D3751"/>
    <w:rsid w:val="005D48E3"/>
    <w:rsid w:val="005D5E13"/>
    <w:rsid w:val="005D6971"/>
    <w:rsid w:val="005E043B"/>
    <w:rsid w:val="005E082A"/>
    <w:rsid w:val="005E26C1"/>
    <w:rsid w:val="005E2843"/>
    <w:rsid w:val="005E2BA1"/>
    <w:rsid w:val="005E2C45"/>
    <w:rsid w:val="005E3430"/>
    <w:rsid w:val="005E3D1E"/>
    <w:rsid w:val="005E3DAF"/>
    <w:rsid w:val="005E4416"/>
    <w:rsid w:val="005E5A78"/>
    <w:rsid w:val="005E5C5E"/>
    <w:rsid w:val="005E73D7"/>
    <w:rsid w:val="005F034C"/>
    <w:rsid w:val="005F0947"/>
    <w:rsid w:val="005F0A1E"/>
    <w:rsid w:val="005F0D03"/>
    <w:rsid w:val="005F196C"/>
    <w:rsid w:val="005F1A1B"/>
    <w:rsid w:val="005F1E15"/>
    <w:rsid w:val="005F2150"/>
    <w:rsid w:val="005F3285"/>
    <w:rsid w:val="005F33EB"/>
    <w:rsid w:val="005F3568"/>
    <w:rsid w:val="005F3C28"/>
    <w:rsid w:val="005F3F92"/>
    <w:rsid w:val="005F4106"/>
    <w:rsid w:val="005F4836"/>
    <w:rsid w:val="005F4B57"/>
    <w:rsid w:val="005F4E4E"/>
    <w:rsid w:val="005F55AB"/>
    <w:rsid w:val="005F5884"/>
    <w:rsid w:val="005F63E3"/>
    <w:rsid w:val="005F6AB0"/>
    <w:rsid w:val="005F7041"/>
    <w:rsid w:val="005F71BD"/>
    <w:rsid w:val="005F7333"/>
    <w:rsid w:val="005F73BF"/>
    <w:rsid w:val="005F7506"/>
    <w:rsid w:val="005F7617"/>
    <w:rsid w:val="00600CA2"/>
    <w:rsid w:val="00600FAA"/>
    <w:rsid w:val="00601FBC"/>
    <w:rsid w:val="006030ED"/>
    <w:rsid w:val="00603278"/>
    <w:rsid w:val="00603CBF"/>
    <w:rsid w:val="00603CC6"/>
    <w:rsid w:val="0060433C"/>
    <w:rsid w:val="00604BE1"/>
    <w:rsid w:val="00606A7F"/>
    <w:rsid w:val="00606B67"/>
    <w:rsid w:val="00606E97"/>
    <w:rsid w:val="00606FAF"/>
    <w:rsid w:val="0060727F"/>
    <w:rsid w:val="00610137"/>
    <w:rsid w:val="00610EF1"/>
    <w:rsid w:val="006111A2"/>
    <w:rsid w:val="00611F08"/>
    <w:rsid w:val="00611FBF"/>
    <w:rsid w:val="00611FD3"/>
    <w:rsid w:val="00612A26"/>
    <w:rsid w:val="00612E97"/>
    <w:rsid w:val="006133E4"/>
    <w:rsid w:val="0061374C"/>
    <w:rsid w:val="006141DE"/>
    <w:rsid w:val="00616329"/>
    <w:rsid w:val="0061702C"/>
    <w:rsid w:val="00617638"/>
    <w:rsid w:val="00620A8D"/>
    <w:rsid w:val="00622041"/>
    <w:rsid w:val="00622334"/>
    <w:rsid w:val="00622A5E"/>
    <w:rsid w:val="00623EAA"/>
    <w:rsid w:val="006242DD"/>
    <w:rsid w:val="0062651E"/>
    <w:rsid w:val="00626E64"/>
    <w:rsid w:val="0063218B"/>
    <w:rsid w:val="00632D28"/>
    <w:rsid w:val="00634457"/>
    <w:rsid w:val="00636EFD"/>
    <w:rsid w:val="0064144E"/>
    <w:rsid w:val="0064160E"/>
    <w:rsid w:val="00641731"/>
    <w:rsid w:val="00643F8F"/>
    <w:rsid w:val="00644714"/>
    <w:rsid w:val="00644D45"/>
    <w:rsid w:val="00647A0C"/>
    <w:rsid w:val="00647C70"/>
    <w:rsid w:val="00647E30"/>
    <w:rsid w:val="00650861"/>
    <w:rsid w:val="006512B2"/>
    <w:rsid w:val="00651380"/>
    <w:rsid w:val="006517DF"/>
    <w:rsid w:val="00651859"/>
    <w:rsid w:val="00651DE9"/>
    <w:rsid w:val="00652531"/>
    <w:rsid w:val="006534E4"/>
    <w:rsid w:val="0065370F"/>
    <w:rsid w:val="00653D18"/>
    <w:rsid w:val="006547E0"/>
    <w:rsid w:val="006548C7"/>
    <w:rsid w:val="00654AB6"/>
    <w:rsid w:val="006551FC"/>
    <w:rsid w:val="00655696"/>
    <w:rsid w:val="00655DCD"/>
    <w:rsid w:val="006574DB"/>
    <w:rsid w:val="00661A36"/>
    <w:rsid w:val="006631AA"/>
    <w:rsid w:val="006638E5"/>
    <w:rsid w:val="0066650B"/>
    <w:rsid w:val="006666F5"/>
    <w:rsid w:val="00666EE5"/>
    <w:rsid w:val="006673CC"/>
    <w:rsid w:val="00667467"/>
    <w:rsid w:val="00667676"/>
    <w:rsid w:val="00667C4F"/>
    <w:rsid w:val="00670085"/>
    <w:rsid w:val="006706F5"/>
    <w:rsid w:val="00671049"/>
    <w:rsid w:val="00671192"/>
    <w:rsid w:val="00671892"/>
    <w:rsid w:val="0067283C"/>
    <w:rsid w:val="00673CA2"/>
    <w:rsid w:val="0067541C"/>
    <w:rsid w:val="00676167"/>
    <w:rsid w:val="00677B1D"/>
    <w:rsid w:val="00680158"/>
    <w:rsid w:val="0068135F"/>
    <w:rsid w:val="00681A0C"/>
    <w:rsid w:val="006823AB"/>
    <w:rsid w:val="0068269D"/>
    <w:rsid w:val="00682C3A"/>
    <w:rsid w:val="00683C64"/>
    <w:rsid w:val="00684291"/>
    <w:rsid w:val="00685466"/>
    <w:rsid w:val="00686157"/>
    <w:rsid w:val="00686787"/>
    <w:rsid w:val="00687935"/>
    <w:rsid w:val="00687956"/>
    <w:rsid w:val="00687A4B"/>
    <w:rsid w:val="006908FA"/>
    <w:rsid w:val="0069182A"/>
    <w:rsid w:val="006919C5"/>
    <w:rsid w:val="00691ACF"/>
    <w:rsid w:val="006923D5"/>
    <w:rsid w:val="00693D2C"/>
    <w:rsid w:val="00694C30"/>
    <w:rsid w:val="0069567A"/>
    <w:rsid w:val="006978EB"/>
    <w:rsid w:val="00697C6A"/>
    <w:rsid w:val="006A04B6"/>
    <w:rsid w:val="006A0B18"/>
    <w:rsid w:val="006A11E6"/>
    <w:rsid w:val="006A1D37"/>
    <w:rsid w:val="006A1FEE"/>
    <w:rsid w:val="006A2C45"/>
    <w:rsid w:val="006A32CF"/>
    <w:rsid w:val="006A797F"/>
    <w:rsid w:val="006B043F"/>
    <w:rsid w:val="006B0B75"/>
    <w:rsid w:val="006B13C0"/>
    <w:rsid w:val="006B2660"/>
    <w:rsid w:val="006B3939"/>
    <w:rsid w:val="006B3A71"/>
    <w:rsid w:val="006B3C2B"/>
    <w:rsid w:val="006B4D39"/>
    <w:rsid w:val="006B4F0D"/>
    <w:rsid w:val="006B5F5A"/>
    <w:rsid w:val="006B7625"/>
    <w:rsid w:val="006B7C9C"/>
    <w:rsid w:val="006C0F4B"/>
    <w:rsid w:val="006C17CC"/>
    <w:rsid w:val="006C1D40"/>
    <w:rsid w:val="006C2A4F"/>
    <w:rsid w:val="006C3092"/>
    <w:rsid w:val="006C4412"/>
    <w:rsid w:val="006C6287"/>
    <w:rsid w:val="006C6BC7"/>
    <w:rsid w:val="006C712D"/>
    <w:rsid w:val="006C7791"/>
    <w:rsid w:val="006C7C67"/>
    <w:rsid w:val="006D097E"/>
    <w:rsid w:val="006D1F6C"/>
    <w:rsid w:val="006D2335"/>
    <w:rsid w:val="006D2C89"/>
    <w:rsid w:val="006D3AA6"/>
    <w:rsid w:val="006D3D1C"/>
    <w:rsid w:val="006D4AF7"/>
    <w:rsid w:val="006D4D2F"/>
    <w:rsid w:val="006D5F10"/>
    <w:rsid w:val="006D6817"/>
    <w:rsid w:val="006D6A75"/>
    <w:rsid w:val="006D7CDA"/>
    <w:rsid w:val="006E0BB2"/>
    <w:rsid w:val="006E0D17"/>
    <w:rsid w:val="006E0F51"/>
    <w:rsid w:val="006E121E"/>
    <w:rsid w:val="006E1317"/>
    <w:rsid w:val="006E134C"/>
    <w:rsid w:val="006E1819"/>
    <w:rsid w:val="006E30D9"/>
    <w:rsid w:val="006E3737"/>
    <w:rsid w:val="006E3BC8"/>
    <w:rsid w:val="006E4C5F"/>
    <w:rsid w:val="006E5EF5"/>
    <w:rsid w:val="006E69A3"/>
    <w:rsid w:val="006E70AF"/>
    <w:rsid w:val="006E73EB"/>
    <w:rsid w:val="006F09D4"/>
    <w:rsid w:val="006F16DC"/>
    <w:rsid w:val="006F23A3"/>
    <w:rsid w:val="006F3A5A"/>
    <w:rsid w:val="006F3BD1"/>
    <w:rsid w:val="006F61A4"/>
    <w:rsid w:val="006F62D2"/>
    <w:rsid w:val="006F6574"/>
    <w:rsid w:val="006F66A2"/>
    <w:rsid w:val="006F6ECD"/>
    <w:rsid w:val="006F7C62"/>
    <w:rsid w:val="006F7E25"/>
    <w:rsid w:val="007006EB"/>
    <w:rsid w:val="0070081C"/>
    <w:rsid w:val="007021DC"/>
    <w:rsid w:val="00703B5D"/>
    <w:rsid w:val="00705953"/>
    <w:rsid w:val="00705ADA"/>
    <w:rsid w:val="00706E50"/>
    <w:rsid w:val="00707AC1"/>
    <w:rsid w:val="00707B12"/>
    <w:rsid w:val="00707FB1"/>
    <w:rsid w:val="00711465"/>
    <w:rsid w:val="00711AB0"/>
    <w:rsid w:val="0071253E"/>
    <w:rsid w:val="0071263C"/>
    <w:rsid w:val="00712914"/>
    <w:rsid w:val="007133A6"/>
    <w:rsid w:val="007138F2"/>
    <w:rsid w:val="00714951"/>
    <w:rsid w:val="00717740"/>
    <w:rsid w:val="00717DCE"/>
    <w:rsid w:val="007217FC"/>
    <w:rsid w:val="00722483"/>
    <w:rsid w:val="00722511"/>
    <w:rsid w:val="00722623"/>
    <w:rsid w:val="00722F99"/>
    <w:rsid w:val="007234E7"/>
    <w:rsid w:val="0072394F"/>
    <w:rsid w:val="00724052"/>
    <w:rsid w:val="007245D1"/>
    <w:rsid w:val="00724865"/>
    <w:rsid w:val="0072515E"/>
    <w:rsid w:val="00725190"/>
    <w:rsid w:val="007273E1"/>
    <w:rsid w:val="0073006E"/>
    <w:rsid w:val="0073203F"/>
    <w:rsid w:val="007321FD"/>
    <w:rsid w:val="007322DA"/>
    <w:rsid w:val="00732479"/>
    <w:rsid w:val="00732F41"/>
    <w:rsid w:val="00733443"/>
    <w:rsid w:val="00733AE0"/>
    <w:rsid w:val="007348CA"/>
    <w:rsid w:val="00734BE6"/>
    <w:rsid w:val="007355D7"/>
    <w:rsid w:val="00735A45"/>
    <w:rsid w:val="00736732"/>
    <w:rsid w:val="00736C0F"/>
    <w:rsid w:val="0073748B"/>
    <w:rsid w:val="00737BAA"/>
    <w:rsid w:val="007411B9"/>
    <w:rsid w:val="00741267"/>
    <w:rsid w:val="007417E8"/>
    <w:rsid w:val="00741FC4"/>
    <w:rsid w:val="0074291A"/>
    <w:rsid w:val="00742B9C"/>
    <w:rsid w:val="00742CC7"/>
    <w:rsid w:val="00742F12"/>
    <w:rsid w:val="00743300"/>
    <w:rsid w:val="00744115"/>
    <w:rsid w:val="00744F85"/>
    <w:rsid w:val="00745398"/>
    <w:rsid w:val="00745C76"/>
    <w:rsid w:val="00745FCC"/>
    <w:rsid w:val="00746A44"/>
    <w:rsid w:val="00746F8A"/>
    <w:rsid w:val="0074789A"/>
    <w:rsid w:val="0075031C"/>
    <w:rsid w:val="00750DAC"/>
    <w:rsid w:val="00752875"/>
    <w:rsid w:val="007534D0"/>
    <w:rsid w:val="00753BC9"/>
    <w:rsid w:val="007548D2"/>
    <w:rsid w:val="007553E1"/>
    <w:rsid w:val="00755740"/>
    <w:rsid w:val="00755CAF"/>
    <w:rsid w:val="0075685C"/>
    <w:rsid w:val="00757151"/>
    <w:rsid w:val="00757A4D"/>
    <w:rsid w:val="00757BCC"/>
    <w:rsid w:val="00757C2A"/>
    <w:rsid w:val="00761863"/>
    <w:rsid w:val="00761E16"/>
    <w:rsid w:val="007622DA"/>
    <w:rsid w:val="007624B7"/>
    <w:rsid w:val="0076298F"/>
    <w:rsid w:val="00762AD4"/>
    <w:rsid w:val="00763172"/>
    <w:rsid w:val="00763F47"/>
    <w:rsid w:val="00764726"/>
    <w:rsid w:val="0076472E"/>
    <w:rsid w:val="007654A6"/>
    <w:rsid w:val="0076558A"/>
    <w:rsid w:val="00766310"/>
    <w:rsid w:val="00766411"/>
    <w:rsid w:val="00767247"/>
    <w:rsid w:val="00771041"/>
    <w:rsid w:val="0077197E"/>
    <w:rsid w:val="007725E0"/>
    <w:rsid w:val="00772750"/>
    <w:rsid w:val="00772753"/>
    <w:rsid w:val="00773A59"/>
    <w:rsid w:val="00773EE5"/>
    <w:rsid w:val="007742BA"/>
    <w:rsid w:val="007744AD"/>
    <w:rsid w:val="0077470E"/>
    <w:rsid w:val="007764D7"/>
    <w:rsid w:val="007764ED"/>
    <w:rsid w:val="007765F5"/>
    <w:rsid w:val="00776A09"/>
    <w:rsid w:val="00777343"/>
    <w:rsid w:val="00777496"/>
    <w:rsid w:val="00777DFC"/>
    <w:rsid w:val="00780470"/>
    <w:rsid w:val="0078060E"/>
    <w:rsid w:val="00780FCB"/>
    <w:rsid w:val="00781744"/>
    <w:rsid w:val="00782B3A"/>
    <w:rsid w:val="007849CD"/>
    <w:rsid w:val="007853A8"/>
    <w:rsid w:val="007855AC"/>
    <w:rsid w:val="0078591F"/>
    <w:rsid w:val="00785A66"/>
    <w:rsid w:val="00786098"/>
    <w:rsid w:val="00787771"/>
    <w:rsid w:val="00790231"/>
    <w:rsid w:val="0079076F"/>
    <w:rsid w:val="007909E8"/>
    <w:rsid w:val="00791535"/>
    <w:rsid w:val="0079164F"/>
    <w:rsid w:val="00792E3F"/>
    <w:rsid w:val="00793670"/>
    <w:rsid w:val="007939BC"/>
    <w:rsid w:val="00793AA0"/>
    <w:rsid w:val="007940F0"/>
    <w:rsid w:val="00794212"/>
    <w:rsid w:val="007951B9"/>
    <w:rsid w:val="007960F6"/>
    <w:rsid w:val="007A0045"/>
    <w:rsid w:val="007A187E"/>
    <w:rsid w:val="007A1F52"/>
    <w:rsid w:val="007A2C53"/>
    <w:rsid w:val="007A2CE9"/>
    <w:rsid w:val="007A3237"/>
    <w:rsid w:val="007A365F"/>
    <w:rsid w:val="007A426B"/>
    <w:rsid w:val="007A446D"/>
    <w:rsid w:val="007A5841"/>
    <w:rsid w:val="007A5FFB"/>
    <w:rsid w:val="007A6AFA"/>
    <w:rsid w:val="007A6DD2"/>
    <w:rsid w:val="007B15D4"/>
    <w:rsid w:val="007B189A"/>
    <w:rsid w:val="007B1A8C"/>
    <w:rsid w:val="007B1B83"/>
    <w:rsid w:val="007B1F2A"/>
    <w:rsid w:val="007B2381"/>
    <w:rsid w:val="007B2C0C"/>
    <w:rsid w:val="007B2EE1"/>
    <w:rsid w:val="007B357B"/>
    <w:rsid w:val="007B4857"/>
    <w:rsid w:val="007B496D"/>
    <w:rsid w:val="007B4C41"/>
    <w:rsid w:val="007B546A"/>
    <w:rsid w:val="007B6D75"/>
    <w:rsid w:val="007B7870"/>
    <w:rsid w:val="007C00AE"/>
    <w:rsid w:val="007C0702"/>
    <w:rsid w:val="007C0929"/>
    <w:rsid w:val="007C0C60"/>
    <w:rsid w:val="007C0C70"/>
    <w:rsid w:val="007C0DA4"/>
    <w:rsid w:val="007C16CB"/>
    <w:rsid w:val="007C220C"/>
    <w:rsid w:val="007C2BC5"/>
    <w:rsid w:val="007C31FD"/>
    <w:rsid w:val="007C33CE"/>
    <w:rsid w:val="007C4760"/>
    <w:rsid w:val="007C4D84"/>
    <w:rsid w:val="007C5C4D"/>
    <w:rsid w:val="007C7C85"/>
    <w:rsid w:val="007D075C"/>
    <w:rsid w:val="007D18BF"/>
    <w:rsid w:val="007D1F8C"/>
    <w:rsid w:val="007D2494"/>
    <w:rsid w:val="007D389E"/>
    <w:rsid w:val="007D3EDB"/>
    <w:rsid w:val="007D580E"/>
    <w:rsid w:val="007D63A4"/>
    <w:rsid w:val="007D72F1"/>
    <w:rsid w:val="007D7373"/>
    <w:rsid w:val="007D7547"/>
    <w:rsid w:val="007E053F"/>
    <w:rsid w:val="007E0F0A"/>
    <w:rsid w:val="007E0F35"/>
    <w:rsid w:val="007E1D9E"/>
    <w:rsid w:val="007E2860"/>
    <w:rsid w:val="007E28E2"/>
    <w:rsid w:val="007E2EB2"/>
    <w:rsid w:val="007E338C"/>
    <w:rsid w:val="007E34A0"/>
    <w:rsid w:val="007E4BE4"/>
    <w:rsid w:val="007E4F47"/>
    <w:rsid w:val="007E5C14"/>
    <w:rsid w:val="007E667C"/>
    <w:rsid w:val="007E73A2"/>
    <w:rsid w:val="007E76D8"/>
    <w:rsid w:val="007E7EFE"/>
    <w:rsid w:val="007F00B0"/>
    <w:rsid w:val="007F00CF"/>
    <w:rsid w:val="007F1036"/>
    <w:rsid w:val="007F1205"/>
    <w:rsid w:val="007F1CE2"/>
    <w:rsid w:val="007F1FFA"/>
    <w:rsid w:val="007F20CE"/>
    <w:rsid w:val="007F39A1"/>
    <w:rsid w:val="007F40BD"/>
    <w:rsid w:val="007F64BD"/>
    <w:rsid w:val="008026ED"/>
    <w:rsid w:val="00802CA0"/>
    <w:rsid w:val="00803386"/>
    <w:rsid w:val="008038F7"/>
    <w:rsid w:val="00804839"/>
    <w:rsid w:val="00804C40"/>
    <w:rsid w:val="00806036"/>
    <w:rsid w:val="008060A2"/>
    <w:rsid w:val="008061A9"/>
    <w:rsid w:val="00806E3F"/>
    <w:rsid w:val="00807D75"/>
    <w:rsid w:val="00810033"/>
    <w:rsid w:val="008111A0"/>
    <w:rsid w:val="00811452"/>
    <w:rsid w:val="0081232D"/>
    <w:rsid w:val="00812FA4"/>
    <w:rsid w:val="008138ED"/>
    <w:rsid w:val="008147ED"/>
    <w:rsid w:val="00814D48"/>
    <w:rsid w:val="00815D68"/>
    <w:rsid w:val="00815DEE"/>
    <w:rsid w:val="00815FA0"/>
    <w:rsid w:val="00816058"/>
    <w:rsid w:val="008179DE"/>
    <w:rsid w:val="00817B11"/>
    <w:rsid w:val="008211A7"/>
    <w:rsid w:val="00821421"/>
    <w:rsid w:val="008224BE"/>
    <w:rsid w:val="008228D5"/>
    <w:rsid w:val="00822F23"/>
    <w:rsid w:val="00825B7A"/>
    <w:rsid w:val="0082685E"/>
    <w:rsid w:val="00826A6C"/>
    <w:rsid w:val="0082746E"/>
    <w:rsid w:val="00827488"/>
    <w:rsid w:val="0082771D"/>
    <w:rsid w:val="00827FA2"/>
    <w:rsid w:val="00830630"/>
    <w:rsid w:val="0083071F"/>
    <w:rsid w:val="008311BB"/>
    <w:rsid w:val="00831500"/>
    <w:rsid w:val="00831C9B"/>
    <w:rsid w:val="0083205F"/>
    <w:rsid w:val="008320B6"/>
    <w:rsid w:val="008324E9"/>
    <w:rsid w:val="00832581"/>
    <w:rsid w:val="00832AE3"/>
    <w:rsid w:val="00833100"/>
    <w:rsid w:val="00834032"/>
    <w:rsid w:val="008345B2"/>
    <w:rsid w:val="00834CFC"/>
    <w:rsid w:val="00834E45"/>
    <w:rsid w:val="00840780"/>
    <w:rsid w:val="008410F6"/>
    <w:rsid w:val="00841275"/>
    <w:rsid w:val="0084194A"/>
    <w:rsid w:val="00841B91"/>
    <w:rsid w:val="00842074"/>
    <w:rsid w:val="0084221F"/>
    <w:rsid w:val="00842706"/>
    <w:rsid w:val="00842958"/>
    <w:rsid w:val="00843E15"/>
    <w:rsid w:val="00850964"/>
    <w:rsid w:val="0085215F"/>
    <w:rsid w:val="00852358"/>
    <w:rsid w:val="00853C21"/>
    <w:rsid w:val="00854D17"/>
    <w:rsid w:val="00855289"/>
    <w:rsid w:val="00855865"/>
    <w:rsid w:val="00856817"/>
    <w:rsid w:val="00857304"/>
    <w:rsid w:val="00857675"/>
    <w:rsid w:val="00860082"/>
    <w:rsid w:val="008605AA"/>
    <w:rsid w:val="00861FB5"/>
    <w:rsid w:val="00862898"/>
    <w:rsid w:val="00862D3F"/>
    <w:rsid w:val="0086369E"/>
    <w:rsid w:val="00863B86"/>
    <w:rsid w:val="00864618"/>
    <w:rsid w:val="00864D5F"/>
    <w:rsid w:val="008659AB"/>
    <w:rsid w:val="008662A3"/>
    <w:rsid w:val="0086684C"/>
    <w:rsid w:val="00866A22"/>
    <w:rsid w:val="00866AF0"/>
    <w:rsid w:val="0086732F"/>
    <w:rsid w:val="00867994"/>
    <w:rsid w:val="00870598"/>
    <w:rsid w:val="00870BFD"/>
    <w:rsid w:val="00871B0D"/>
    <w:rsid w:val="008755F3"/>
    <w:rsid w:val="008759E6"/>
    <w:rsid w:val="00875B49"/>
    <w:rsid w:val="00875C15"/>
    <w:rsid w:val="00876BC1"/>
    <w:rsid w:val="0087718C"/>
    <w:rsid w:val="008826D3"/>
    <w:rsid w:val="008832EA"/>
    <w:rsid w:val="0088350F"/>
    <w:rsid w:val="00884EE5"/>
    <w:rsid w:val="00884F1B"/>
    <w:rsid w:val="008857D9"/>
    <w:rsid w:val="00886B43"/>
    <w:rsid w:val="00886C43"/>
    <w:rsid w:val="00886F63"/>
    <w:rsid w:val="00887423"/>
    <w:rsid w:val="008920FD"/>
    <w:rsid w:val="0089242B"/>
    <w:rsid w:val="008936E0"/>
    <w:rsid w:val="00894D2D"/>
    <w:rsid w:val="00894EA5"/>
    <w:rsid w:val="00895037"/>
    <w:rsid w:val="008957C2"/>
    <w:rsid w:val="00895ED2"/>
    <w:rsid w:val="008967DE"/>
    <w:rsid w:val="00896E3B"/>
    <w:rsid w:val="008976ED"/>
    <w:rsid w:val="00897FE5"/>
    <w:rsid w:val="008A01ED"/>
    <w:rsid w:val="008A0500"/>
    <w:rsid w:val="008A0CE7"/>
    <w:rsid w:val="008A137E"/>
    <w:rsid w:val="008A1FFA"/>
    <w:rsid w:val="008A26AB"/>
    <w:rsid w:val="008A2E46"/>
    <w:rsid w:val="008A5CD6"/>
    <w:rsid w:val="008A5DD5"/>
    <w:rsid w:val="008A5E29"/>
    <w:rsid w:val="008A77A2"/>
    <w:rsid w:val="008A7949"/>
    <w:rsid w:val="008A7A03"/>
    <w:rsid w:val="008B0387"/>
    <w:rsid w:val="008B101D"/>
    <w:rsid w:val="008B16B9"/>
    <w:rsid w:val="008B19FA"/>
    <w:rsid w:val="008B2300"/>
    <w:rsid w:val="008B24B6"/>
    <w:rsid w:val="008B2BFF"/>
    <w:rsid w:val="008B3032"/>
    <w:rsid w:val="008B49E0"/>
    <w:rsid w:val="008B4C48"/>
    <w:rsid w:val="008B4E12"/>
    <w:rsid w:val="008B516F"/>
    <w:rsid w:val="008B56E3"/>
    <w:rsid w:val="008B6E6D"/>
    <w:rsid w:val="008B78CB"/>
    <w:rsid w:val="008B78EA"/>
    <w:rsid w:val="008B7D30"/>
    <w:rsid w:val="008C133E"/>
    <w:rsid w:val="008C1544"/>
    <w:rsid w:val="008C2537"/>
    <w:rsid w:val="008C2EC8"/>
    <w:rsid w:val="008C3F64"/>
    <w:rsid w:val="008C437C"/>
    <w:rsid w:val="008C5D4C"/>
    <w:rsid w:val="008C62DF"/>
    <w:rsid w:val="008C642C"/>
    <w:rsid w:val="008C66C6"/>
    <w:rsid w:val="008C6BE8"/>
    <w:rsid w:val="008C7915"/>
    <w:rsid w:val="008D0E77"/>
    <w:rsid w:val="008D174B"/>
    <w:rsid w:val="008D2609"/>
    <w:rsid w:val="008D269E"/>
    <w:rsid w:val="008D2F5A"/>
    <w:rsid w:val="008D3EF5"/>
    <w:rsid w:val="008D413B"/>
    <w:rsid w:val="008D5B46"/>
    <w:rsid w:val="008D6387"/>
    <w:rsid w:val="008D7038"/>
    <w:rsid w:val="008D72C8"/>
    <w:rsid w:val="008D79FA"/>
    <w:rsid w:val="008D7FBC"/>
    <w:rsid w:val="008E025A"/>
    <w:rsid w:val="008E1202"/>
    <w:rsid w:val="008E1D08"/>
    <w:rsid w:val="008E20A8"/>
    <w:rsid w:val="008E2E0E"/>
    <w:rsid w:val="008E3716"/>
    <w:rsid w:val="008E4F34"/>
    <w:rsid w:val="008F0AE2"/>
    <w:rsid w:val="008F0B1A"/>
    <w:rsid w:val="008F276E"/>
    <w:rsid w:val="008F29E3"/>
    <w:rsid w:val="008F2FEB"/>
    <w:rsid w:val="008F36FC"/>
    <w:rsid w:val="008F438F"/>
    <w:rsid w:val="008F4E38"/>
    <w:rsid w:val="008F644A"/>
    <w:rsid w:val="008F7231"/>
    <w:rsid w:val="008F787D"/>
    <w:rsid w:val="00902A26"/>
    <w:rsid w:val="00903824"/>
    <w:rsid w:val="0090531B"/>
    <w:rsid w:val="00905593"/>
    <w:rsid w:val="00907923"/>
    <w:rsid w:val="00911312"/>
    <w:rsid w:val="00911D85"/>
    <w:rsid w:val="0091229F"/>
    <w:rsid w:val="0091275C"/>
    <w:rsid w:val="00913620"/>
    <w:rsid w:val="009136A9"/>
    <w:rsid w:val="00913BBF"/>
    <w:rsid w:val="0091408E"/>
    <w:rsid w:val="00915169"/>
    <w:rsid w:val="009164A3"/>
    <w:rsid w:val="00917216"/>
    <w:rsid w:val="00917627"/>
    <w:rsid w:val="009200AC"/>
    <w:rsid w:val="009206CE"/>
    <w:rsid w:val="0092110C"/>
    <w:rsid w:val="00921600"/>
    <w:rsid w:val="0092171A"/>
    <w:rsid w:val="00923C0C"/>
    <w:rsid w:val="00924F8C"/>
    <w:rsid w:val="0092538E"/>
    <w:rsid w:val="009267F2"/>
    <w:rsid w:val="00927812"/>
    <w:rsid w:val="009278FD"/>
    <w:rsid w:val="00927E1C"/>
    <w:rsid w:val="00930AFC"/>
    <w:rsid w:val="00932D4B"/>
    <w:rsid w:val="0093375C"/>
    <w:rsid w:val="00933D56"/>
    <w:rsid w:val="009351D7"/>
    <w:rsid w:val="009354D4"/>
    <w:rsid w:val="00935B06"/>
    <w:rsid w:val="00936828"/>
    <w:rsid w:val="00936B47"/>
    <w:rsid w:val="00940A0F"/>
    <w:rsid w:val="009429A3"/>
    <w:rsid w:val="009438D8"/>
    <w:rsid w:val="009441FD"/>
    <w:rsid w:val="009444B8"/>
    <w:rsid w:val="00944C30"/>
    <w:rsid w:val="009453DA"/>
    <w:rsid w:val="009454F0"/>
    <w:rsid w:val="009455B4"/>
    <w:rsid w:val="00945D0A"/>
    <w:rsid w:val="00946B65"/>
    <w:rsid w:val="00946ED6"/>
    <w:rsid w:val="00947214"/>
    <w:rsid w:val="00951139"/>
    <w:rsid w:val="0095120E"/>
    <w:rsid w:val="00951D34"/>
    <w:rsid w:val="0095323C"/>
    <w:rsid w:val="00953313"/>
    <w:rsid w:val="00953A7C"/>
    <w:rsid w:val="009542FD"/>
    <w:rsid w:val="00956624"/>
    <w:rsid w:val="00956982"/>
    <w:rsid w:val="00956F91"/>
    <w:rsid w:val="00957664"/>
    <w:rsid w:val="009601CB"/>
    <w:rsid w:val="00961D71"/>
    <w:rsid w:val="00961F25"/>
    <w:rsid w:val="009629F1"/>
    <w:rsid w:val="00962EE5"/>
    <w:rsid w:val="009631BE"/>
    <w:rsid w:val="00963622"/>
    <w:rsid w:val="009656C4"/>
    <w:rsid w:val="00965F31"/>
    <w:rsid w:val="009661F8"/>
    <w:rsid w:val="00966D6E"/>
    <w:rsid w:val="0096708C"/>
    <w:rsid w:val="009674AB"/>
    <w:rsid w:val="0097003D"/>
    <w:rsid w:val="009706EE"/>
    <w:rsid w:val="00970A2C"/>
    <w:rsid w:val="00970D56"/>
    <w:rsid w:val="00971501"/>
    <w:rsid w:val="0097165B"/>
    <w:rsid w:val="00971F25"/>
    <w:rsid w:val="0097549A"/>
    <w:rsid w:val="009756BE"/>
    <w:rsid w:val="00975F8F"/>
    <w:rsid w:val="0097640B"/>
    <w:rsid w:val="0097654F"/>
    <w:rsid w:val="009770B1"/>
    <w:rsid w:val="00977F4B"/>
    <w:rsid w:val="00977F6B"/>
    <w:rsid w:val="00980024"/>
    <w:rsid w:val="00980121"/>
    <w:rsid w:val="00980463"/>
    <w:rsid w:val="009805DD"/>
    <w:rsid w:val="00980E1D"/>
    <w:rsid w:val="00981967"/>
    <w:rsid w:val="00983BE9"/>
    <w:rsid w:val="009840FE"/>
    <w:rsid w:val="009844C5"/>
    <w:rsid w:val="0098459A"/>
    <w:rsid w:val="00986DEC"/>
    <w:rsid w:val="00987982"/>
    <w:rsid w:val="00987C5D"/>
    <w:rsid w:val="00990CC4"/>
    <w:rsid w:val="0099108A"/>
    <w:rsid w:val="00991746"/>
    <w:rsid w:val="00991DDF"/>
    <w:rsid w:val="00993377"/>
    <w:rsid w:val="00993781"/>
    <w:rsid w:val="00993AE5"/>
    <w:rsid w:val="00994939"/>
    <w:rsid w:val="00994F1F"/>
    <w:rsid w:val="00994FE5"/>
    <w:rsid w:val="009953CC"/>
    <w:rsid w:val="00995B9A"/>
    <w:rsid w:val="00995CC8"/>
    <w:rsid w:val="009961F3"/>
    <w:rsid w:val="00996878"/>
    <w:rsid w:val="00997F35"/>
    <w:rsid w:val="009A0598"/>
    <w:rsid w:val="009A14E5"/>
    <w:rsid w:val="009A1AAF"/>
    <w:rsid w:val="009A2B15"/>
    <w:rsid w:val="009A2CCE"/>
    <w:rsid w:val="009A3637"/>
    <w:rsid w:val="009A3E1D"/>
    <w:rsid w:val="009A3E57"/>
    <w:rsid w:val="009A4C0C"/>
    <w:rsid w:val="009A5233"/>
    <w:rsid w:val="009A53E9"/>
    <w:rsid w:val="009A561C"/>
    <w:rsid w:val="009A6198"/>
    <w:rsid w:val="009B1256"/>
    <w:rsid w:val="009B13D8"/>
    <w:rsid w:val="009B2029"/>
    <w:rsid w:val="009B47F2"/>
    <w:rsid w:val="009B6091"/>
    <w:rsid w:val="009B6330"/>
    <w:rsid w:val="009B6ED6"/>
    <w:rsid w:val="009B70E7"/>
    <w:rsid w:val="009B7AF2"/>
    <w:rsid w:val="009C0645"/>
    <w:rsid w:val="009C0FF3"/>
    <w:rsid w:val="009C24FF"/>
    <w:rsid w:val="009C2953"/>
    <w:rsid w:val="009C2DAD"/>
    <w:rsid w:val="009C2E24"/>
    <w:rsid w:val="009C2F1E"/>
    <w:rsid w:val="009C3262"/>
    <w:rsid w:val="009C36C6"/>
    <w:rsid w:val="009C3879"/>
    <w:rsid w:val="009C4A38"/>
    <w:rsid w:val="009C512F"/>
    <w:rsid w:val="009C513D"/>
    <w:rsid w:val="009C5670"/>
    <w:rsid w:val="009C5901"/>
    <w:rsid w:val="009C6A0F"/>
    <w:rsid w:val="009C6C04"/>
    <w:rsid w:val="009C6C4E"/>
    <w:rsid w:val="009C6E50"/>
    <w:rsid w:val="009C74BB"/>
    <w:rsid w:val="009C7B59"/>
    <w:rsid w:val="009D1030"/>
    <w:rsid w:val="009D3142"/>
    <w:rsid w:val="009D3868"/>
    <w:rsid w:val="009D4D39"/>
    <w:rsid w:val="009E08BB"/>
    <w:rsid w:val="009E09F8"/>
    <w:rsid w:val="009E0D16"/>
    <w:rsid w:val="009E0DB7"/>
    <w:rsid w:val="009E2250"/>
    <w:rsid w:val="009E2A67"/>
    <w:rsid w:val="009E2CA7"/>
    <w:rsid w:val="009E360E"/>
    <w:rsid w:val="009E41E1"/>
    <w:rsid w:val="009E45FC"/>
    <w:rsid w:val="009E533E"/>
    <w:rsid w:val="009E5A53"/>
    <w:rsid w:val="009E5C8E"/>
    <w:rsid w:val="009E5E79"/>
    <w:rsid w:val="009E5FB2"/>
    <w:rsid w:val="009E61B1"/>
    <w:rsid w:val="009E695F"/>
    <w:rsid w:val="009E7185"/>
    <w:rsid w:val="009F0413"/>
    <w:rsid w:val="009F0BAB"/>
    <w:rsid w:val="009F1492"/>
    <w:rsid w:val="009F17A3"/>
    <w:rsid w:val="009F25E6"/>
    <w:rsid w:val="009F2738"/>
    <w:rsid w:val="009F324A"/>
    <w:rsid w:val="009F3720"/>
    <w:rsid w:val="009F39AB"/>
    <w:rsid w:val="009F3A63"/>
    <w:rsid w:val="009F3B65"/>
    <w:rsid w:val="009F47C2"/>
    <w:rsid w:val="009F4BB4"/>
    <w:rsid w:val="009F52BE"/>
    <w:rsid w:val="009F6F63"/>
    <w:rsid w:val="009F76BD"/>
    <w:rsid w:val="00A0045E"/>
    <w:rsid w:val="00A0048C"/>
    <w:rsid w:val="00A0093D"/>
    <w:rsid w:val="00A01319"/>
    <w:rsid w:val="00A01915"/>
    <w:rsid w:val="00A0239D"/>
    <w:rsid w:val="00A025ED"/>
    <w:rsid w:val="00A02B12"/>
    <w:rsid w:val="00A05893"/>
    <w:rsid w:val="00A061E4"/>
    <w:rsid w:val="00A066C1"/>
    <w:rsid w:val="00A067AB"/>
    <w:rsid w:val="00A06950"/>
    <w:rsid w:val="00A07A5E"/>
    <w:rsid w:val="00A07BC8"/>
    <w:rsid w:val="00A07FCE"/>
    <w:rsid w:val="00A108E2"/>
    <w:rsid w:val="00A10AF3"/>
    <w:rsid w:val="00A11282"/>
    <w:rsid w:val="00A11CE7"/>
    <w:rsid w:val="00A127FB"/>
    <w:rsid w:val="00A13460"/>
    <w:rsid w:val="00A13D7D"/>
    <w:rsid w:val="00A144B4"/>
    <w:rsid w:val="00A151C3"/>
    <w:rsid w:val="00A16553"/>
    <w:rsid w:val="00A1688D"/>
    <w:rsid w:val="00A17C1B"/>
    <w:rsid w:val="00A201CD"/>
    <w:rsid w:val="00A2028E"/>
    <w:rsid w:val="00A202F5"/>
    <w:rsid w:val="00A20802"/>
    <w:rsid w:val="00A20905"/>
    <w:rsid w:val="00A210B7"/>
    <w:rsid w:val="00A2153F"/>
    <w:rsid w:val="00A21790"/>
    <w:rsid w:val="00A21FD3"/>
    <w:rsid w:val="00A22A3E"/>
    <w:rsid w:val="00A22F69"/>
    <w:rsid w:val="00A23128"/>
    <w:rsid w:val="00A23194"/>
    <w:rsid w:val="00A23918"/>
    <w:rsid w:val="00A2567B"/>
    <w:rsid w:val="00A25BA2"/>
    <w:rsid w:val="00A27D8D"/>
    <w:rsid w:val="00A27F65"/>
    <w:rsid w:val="00A30226"/>
    <w:rsid w:val="00A3133C"/>
    <w:rsid w:val="00A31591"/>
    <w:rsid w:val="00A31931"/>
    <w:rsid w:val="00A32007"/>
    <w:rsid w:val="00A321CC"/>
    <w:rsid w:val="00A3228F"/>
    <w:rsid w:val="00A332A2"/>
    <w:rsid w:val="00A337A7"/>
    <w:rsid w:val="00A3392D"/>
    <w:rsid w:val="00A33D56"/>
    <w:rsid w:val="00A35D37"/>
    <w:rsid w:val="00A36E28"/>
    <w:rsid w:val="00A371F5"/>
    <w:rsid w:val="00A372C0"/>
    <w:rsid w:val="00A379DB"/>
    <w:rsid w:val="00A40E0C"/>
    <w:rsid w:val="00A411CA"/>
    <w:rsid w:val="00A4350A"/>
    <w:rsid w:val="00A43B74"/>
    <w:rsid w:val="00A44CB1"/>
    <w:rsid w:val="00A450C1"/>
    <w:rsid w:val="00A456A0"/>
    <w:rsid w:val="00A45A92"/>
    <w:rsid w:val="00A464AF"/>
    <w:rsid w:val="00A46613"/>
    <w:rsid w:val="00A47180"/>
    <w:rsid w:val="00A50101"/>
    <w:rsid w:val="00A50AD7"/>
    <w:rsid w:val="00A50DE2"/>
    <w:rsid w:val="00A50E5B"/>
    <w:rsid w:val="00A50F8A"/>
    <w:rsid w:val="00A515E9"/>
    <w:rsid w:val="00A517EB"/>
    <w:rsid w:val="00A525B4"/>
    <w:rsid w:val="00A5270A"/>
    <w:rsid w:val="00A54546"/>
    <w:rsid w:val="00A545BB"/>
    <w:rsid w:val="00A546A2"/>
    <w:rsid w:val="00A56621"/>
    <w:rsid w:val="00A57ADA"/>
    <w:rsid w:val="00A60935"/>
    <w:rsid w:val="00A614D7"/>
    <w:rsid w:val="00A61AE6"/>
    <w:rsid w:val="00A61C7E"/>
    <w:rsid w:val="00A61F0C"/>
    <w:rsid w:val="00A62BA4"/>
    <w:rsid w:val="00A63497"/>
    <w:rsid w:val="00A64677"/>
    <w:rsid w:val="00A64F34"/>
    <w:rsid w:val="00A653F6"/>
    <w:rsid w:val="00A66CB9"/>
    <w:rsid w:val="00A66F6E"/>
    <w:rsid w:val="00A673FB"/>
    <w:rsid w:val="00A71751"/>
    <w:rsid w:val="00A71D49"/>
    <w:rsid w:val="00A71F8E"/>
    <w:rsid w:val="00A72030"/>
    <w:rsid w:val="00A7266A"/>
    <w:rsid w:val="00A72FC3"/>
    <w:rsid w:val="00A73D0F"/>
    <w:rsid w:val="00A73F32"/>
    <w:rsid w:val="00A73FFF"/>
    <w:rsid w:val="00A75049"/>
    <w:rsid w:val="00A75777"/>
    <w:rsid w:val="00A759FD"/>
    <w:rsid w:val="00A75B39"/>
    <w:rsid w:val="00A766DC"/>
    <w:rsid w:val="00A77187"/>
    <w:rsid w:val="00A77D33"/>
    <w:rsid w:val="00A80EBA"/>
    <w:rsid w:val="00A81AA0"/>
    <w:rsid w:val="00A82704"/>
    <w:rsid w:val="00A82ABF"/>
    <w:rsid w:val="00A82B8E"/>
    <w:rsid w:val="00A836F7"/>
    <w:rsid w:val="00A83A30"/>
    <w:rsid w:val="00A83EBE"/>
    <w:rsid w:val="00A847CB"/>
    <w:rsid w:val="00A85AF4"/>
    <w:rsid w:val="00A85ECF"/>
    <w:rsid w:val="00A86124"/>
    <w:rsid w:val="00A862A8"/>
    <w:rsid w:val="00A86A30"/>
    <w:rsid w:val="00A86A6B"/>
    <w:rsid w:val="00A86AD9"/>
    <w:rsid w:val="00A86BF1"/>
    <w:rsid w:val="00A9112F"/>
    <w:rsid w:val="00A91923"/>
    <w:rsid w:val="00A921E3"/>
    <w:rsid w:val="00A937D0"/>
    <w:rsid w:val="00A93D92"/>
    <w:rsid w:val="00A94ACC"/>
    <w:rsid w:val="00A95F28"/>
    <w:rsid w:val="00A962BE"/>
    <w:rsid w:val="00A9762F"/>
    <w:rsid w:val="00A978CB"/>
    <w:rsid w:val="00A97AD2"/>
    <w:rsid w:val="00A97D80"/>
    <w:rsid w:val="00AA001E"/>
    <w:rsid w:val="00AA0128"/>
    <w:rsid w:val="00AA0F2D"/>
    <w:rsid w:val="00AA1876"/>
    <w:rsid w:val="00AA2103"/>
    <w:rsid w:val="00AA306F"/>
    <w:rsid w:val="00AA592F"/>
    <w:rsid w:val="00AA746C"/>
    <w:rsid w:val="00AA7F93"/>
    <w:rsid w:val="00AB02BA"/>
    <w:rsid w:val="00AB08FE"/>
    <w:rsid w:val="00AB1595"/>
    <w:rsid w:val="00AB1874"/>
    <w:rsid w:val="00AB2344"/>
    <w:rsid w:val="00AB25A4"/>
    <w:rsid w:val="00AB2779"/>
    <w:rsid w:val="00AB31C7"/>
    <w:rsid w:val="00AB36DC"/>
    <w:rsid w:val="00AB5131"/>
    <w:rsid w:val="00AB54E0"/>
    <w:rsid w:val="00AB5E8B"/>
    <w:rsid w:val="00AB7261"/>
    <w:rsid w:val="00AB76DB"/>
    <w:rsid w:val="00AB76E7"/>
    <w:rsid w:val="00AB77F7"/>
    <w:rsid w:val="00AB7B28"/>
    <w:rsid w:val="00AC00DE"/>
    <w:rsid w:val="00AC06A4"/>
    <w:rsid w:val="00AC0B07"/>
    <w:rsid w:val="00AC0BBA"/>
    <w:rsid w:val="00AC1090"/>
    <w:rsid w:val="00AC1314"/>
    <w:rsid w:val="00AC142F"/>
    <w:rsid w:val="00AC1832"/>
    <w:rsid w:val="00AC1902"/>
    <w:rsid w:val="00AC24A0"/>
    <w:rsid w:val="00AC34C7"/>
    <w:rsid w:val="00AC469F"/>
    <w:rsid w:val="00AC7C41"/>
    <w:rsid w:val="00AD08A3"/>
    <w:rsid w:val="00AD0CCE"/>
    <w:rsid w:val="00AD12DB"/>
    <w:rsid w:val="00AD241E"/>
    <w:rsid w:val="00AD29DA"/>
    <w:rsid w:val="00AD3058"/>
    <w:rsid w:val="00AD4B90"/>
    <w:rsid w:val="00AD4D31"/>
    <w:rsid w:val="00AD60E9"/>
    <w:rsid w:val="00AD6667"/>
    <w:rsid w:val="00AD7400"/>
    <w:rsid w:val="00AD7450"/>
    <w:rsid w:val="00AE03A9"/>
    <w:rsid w:val="00AE0D5E"/>
    <w:rsid w:val="00AE0F09"/>
    <w:rsid w:val="00AE107D"/>
    <w:rsid w:val="00AE1875"/>
    <w:rsid w:val="00AE3019"/>
    <w:rsid w:val="00AE33A3"/>
    <w:rsid w:val="00AE4545"/>
    <w:rsid w:val="00AE49C5"/>
    <w:rsid w:val="00AE52E1"/>
    <w:rsid w:val="00AE6981"/>
    <w:rsid w:val="00AF03C0"/>
    <w:rsid w:val="00AF12F8"/>
    <w:rsid w:val="00AF1EA8"/>
    <w:rsid w:val="00AF2CE3"/>
    <w:rsid w:val="00AF2D59"/>
    <w:rsid w:val="00AF3A9B"/>
    <w:rsid w:val="00AF3D53"/>
    <w:rsid w:val="00AF3E34"/>
    <w:rsid w:val="00AF3E41"/>
    <w:rsid w:val="00AF4408"/>
    <w:rsid w:val="00AF47D1"/>
    <w:rsid w:val="00AF66D8"/>
    <w:rsid w:val="00AF7B76"/>
    <w:rsid w:val="00B00029"/>
    <w:rsid w:val="00B01E98"/>
    <w:rsid w:val="00B0216F"/>
    <w:rsid w:val="00B02402"/>
    <w:rsid w:val="00B03776"/>
    <w:rsid w:val="00B03E70"/>
    <w:rsid w:val="00B04815"/>
    <w:rsid w:val="00B0530D"/>
    <w:rsid w:val="00B05E82"/>
    <w:rsid w:val="00B06496"/>
    <w:rsid w:val="00B07123"/>
    <w:rsid w:val="00B078B7"/>
    <w:rsid w:val="00B07990"/>
    <w:rsid w:val="00B07FCD"/>
    <w:rsid w:val="00B116B7"/>
    <w:rsid w:val="00B11CAB"/>
    <w:rsid w:val="00B13AD4"/>
    <w:rsid w:val="00B14172"/>
    <w:rsid w:val="00B1477B"/>
    <w:rsid w:val="00B15630"/>
    <w:rsid w:val="00B169E2"/>
    <w:rsid w:val="00B17054"/>
    <w:rsid w:val="00B17472"/>
    <w:rsid w:val="00B17A08"/>
    <w:rsid w:val="00B20089"/>
    <w:rsid w:val="00B20D30"/>
    <w:rsid w:val="00B212F3"/>
    <w:rsid w:val="00B21F46"/>
    <w:rsid w:val="00B24A80"/>
    <w:rsid w:val="00B25FBE"/>
    <w:rsid w:val="00B26F8C"/>
    <w:rsid w:val="00B30B61"/>
    <w:rsid w:val="00B3263E"/>
    <w:rsid w:val="00B32F9E"/>
    <w:rsid w:val="00B33480"/>
    <w:rsid w:val="00B33C30"/>
    <w:rsid w:val="00B35B51"/>
    <w:rsid w:val="00B36894"/>
    <w:rsid w:val="00B36960"/>
    <w:rsid w:val="00B36D56"/>
    <w:rsid w:val="00B36DED"/>
    <w:rsid w:val="00B37105"/>
    <w:rsid w:val="00B371AE"/>
    <w:rsid w:val="00B37F43"/>
    <w:rsid w:val="00B4072D"/>
    <w:rsid w:val="00B419C0"/>
    <w:rsid w:val="00B41B48"/>
    <w:rsid w:val="00B41B81"/>
    <w:rsid w:val="00B42002"/>
    <w:rsid w:val="00B44305"/>
    <w:rsid w:val="00B44746"/>
    <w:rsid w:val="00B45ED8"/>
    <w:rsid w:val="00B466BF"/>
    <w:rsid w:val="00B47606"/>
    <w:rsid w:val="00B476FE"/>
    <w:rsid w:val="00B50261"/>
    <w:rsid w:val="00B51146"/>
    <w:rsid w:val="00B51F45"/>
    <w:rsid w:val="00B53587"/>
    <w:rsid w:val="00B545DC"/>
    <w:rsid w:val="00B548FD"/>
    <w:rsid w:val="00B549BC"/>
    <w:rsid w:val="00B5536F"/>
    <w:rsid w:val="00B55494"/>
    <w:rsid w:val="00B55C9F"/>
    <w:rsid w:val="00B55F06"/>
    <w:rsid w:val="00B56E99"/>
    <w:rsid w:val="00B578BF"/>
    <w:rsid w:val="00B600B2"/>
    <w:rsid w:val="00B610DB"/>
    <w:rsid w:val="00B611C4"/>
    <w:rsid w:val="00B61590"/>
    <w:rsid w:val="00B619F9"/>
    <w:rsid w:val="00B629C4"/>
    <w:rsid w:val="00B6360F"/>
    <w:rsid w:val="00B64A82"/>
    <w:rsid w:val="00B65330"/>
    <w:rsid w:val="00B6562E"/>
    <w:rsid w:val="00B66B1D"/>
    <w:rsid w:val="00B66E92"/>
    <w:rsid w:val="00B675C5"/>
    <w:rsid w:val="00B702EE"/>
    <w:rsid w:val="00B705E6"/>
    <w:rsid w:val="00B7087C"/>
    <w:rsid w:val="00B70D97"/>
    <w:rsid w:val="00B70EDF"/>
    <w:rsid w:val="00B71703"/>
    <w:rsid w:val="00B719BB"/>
    <w:rsid w:val="00B71D16"/>
    <w:rsid w:val="00B71EC2"/>
    <w:rsid w:val="00B74FC7"/>
    <w:rsid w:val="00B7546C"/>
    <w:rsid w:val="00B76B2E"/>
    <w:rsid w:val="00B778D9"/>
    <w:rsid w:val="00B77F59"/>
    <w:rsid w:val="00B80135"/>
    <w:rsid w:val="00B809A3"/>
    <w:rsid w:val="00B818F4"/>
    <w:rsid w:val="00B8297C"/>
    <w:rsid w:val="00B830B3"/>
    <w:rsid w:val="00B83187"/>
    <w:rsid w:val="00B83BBD"/>
    <w:rsid w:val="00B858D8"/>
    <w:rsid w:val="00B85D36"/>
    <w:rsid w:val="00B85DA9"/>
    <w:rsid w:val="00B85EC1"/>
    <w:rsid w:val="00B861A0"/>
    <w:rsid w:val="00B86502"/>
    <w:rsid w:val="00B87185"/>
    <w:rsid w:val="00B905E0"/>
    <w:rsid w:val="00B917DA"/>
    <w:rsid w:val="00B917FD"/>
    <w:rsid w:val="00B9194D"/>
    <w:rsid w:val="00B91A98"/>
    <w:rsid w:val="00B91FC3"/>
    <w:rsid w:val="00B93278"/>
    <w:rsid w:val="00B93A55"/>
    <w:rsid w:val="00B93D89"/>
    <w:rsid w:val="00B94803"/>
    <w:rsid w:val="00B94BE2"/>
    <w:rsid w:val="00B951FA"/>
    <w:rsid w:val="00B960FB"/>
    <w:rsid w:val="00B961EB"/>
    <w:rsid w:val="00B96304"/>
    <w:rsid w:val="00B963C1"/>
    <w:rsid w:val="00B96EE8"/>
    <w:rsid w:val="00B96FB7"/>
    <w:rsid w:val="00B9732C"/>
    <w:rsid w:val="00BA0D48"/>
    <w:rsid w:val="00BA0D69"/>
    <w:rsid w:val="00BA0E58"/>
    <w:rsid w:val="00BA10AF"/>
    <w:rsid w:val="00BA2801"/>
    <w:rsid w:val="00BA2CAF"/>
    <w:rsid w:val="00BA37F0"/>
    <w:rsid w:val="00BA3991"/>
    <w:rsid w:val="00BA3C43"/>
    <w:rsid w:val="00BA405B"/>
    <w:rsid w:val="00BA45C1"/>
    <w:rsid w:val="00BA5207"/>
    <w:rsid w:val="00BA6C69"/>
    <w:rsid w:val="00BB1023"/>
    <w:rsid w:val="00BB1061"/>
    <w:rsid w:val="00BB112F"/>
    <w:rsid w:val="00BB12CC"/>
    <w:rsid w:val="00BB1448"/>
    <w:rsid w:val="00BB1634"/>
    <w:rsid w:val="00BB27FF"/>
    <w:rsid w:val="00BB417F"/>
    <w:rsid w:val="00BB45F6"/>
    <w:rsid w:val="00BB5460"/>
    <w:rsid w:val="00BB5675"/>
    <w:rsid w:val="00BB5A18"/>
    <w:rsid w:val="00BB5BD6"/>
    <w:rsid w:val="00BB5CEC"/>
    <w:rsid w:val="00BB6E48"/>
    <w:rsid w:val="00BB77E6"/>
    <w:rsid w:val="00BB7A38"/>
    <w:rsid w:val="00BB7CFD"/>
    <w:rsid w:val="00BC0339"/>
    <w:rsid w:val="00BC0A1F"/>
    <w:rsid w:val="00BC0C71"/>
    <w:rsid w:val="00BC0F84"/>
    <w:rsid w:val="00BC1158"/>
    <w:rsid w:val="00BC1170"/>
    <w:rsid w:val="00BC1A8C"/>
    <w:rsid w:val="00BC2293"/>
    <w:rsid w:val="00BC2481"/>
    <w:rsid w:val="00BC2F68"/>
    <w:rsid w:val="00BC3B53"/>
    <w:rsid w:val="00BC3CD7"/>
    <w:rsid w:val="00BC4A2C"/>
    <w:rsid w:val="00BC4F04"/>
    <w:rsid w:val="00BC5890"/>
    <w:rsid w:val="00BC6945"/>
    <w:rsid w:val="00BC6C7D"/>
    <w:rsid w:val="00BC7151"/>
    <w:rsid w:val="00BC7321"/>
    <w:rsid w:val="00BD27E3"/>
    <w:rsid w:val="00BD2B17"/>
    <w:rsid w:val="00BD2C59"/>
    <w:rsid w:val="00BD3368"/>
    <w:rsid w:val="00BD66B4"/>
    <w:rsid w:val="00BD7AA7"/>
    <w:rsid w:val="00BD7AFA"/>
    <w:rsid w:val="00BD7FCC"/>
    <w:rsid w:val="00BE1EAC"/>
    <w:rsid w:val="00BE1F94"/>
    <w:rsid w:val="00BE25B5"/>
    <w:rsid w:val="00BE2E2C"/>
    <w:rsid w:val="00BE3C07"/>
    <w:rsid w:val="00BE626F"/>
    <w:rsid w:val="00BE70AB"/>
    <w:rsid w:val="00BE767D"/>
    <w:rsid w:val="00BF0E38"/>
    <w:rsid w:val="00BF18CD"/>
    <w:rsid w:val="00BF19CE"/>
    <w:rsid w:val="00BF1C9A"/>
    <w:rsid w:val="00BF2073"/>
    <w:rsid w:val="00BF24D3"/>
    <w:rsid w:val="00BF295E"/>
    <w:rsid w:val="00BF4007"/>
    <w:rsid w:val="00BF4086"/>
    <w:rsid w:val="00BF463C"/>
    <w:rsid w:val="00BF6AEA"/>
    <w:rsid w:val="00BF7930"/>
    <w:rsid w:val="00C00CBE"/>
    <w:rsid w:val="00C01D41"/>
    <w:rsid w:val="00C0211C"/>
    <w:rsid w:val="00C02627"/>
    <w:rsid w:val="00C02C76"/>
    <w:rsid w:val="00C0374D"/>
    <w:rsid w:val="00C04258"/>
    <w:rsid w:val="00C04E2F"/>
    <w:rsid w:val="00C05071"/>
    <w:rsid w:val="00C053A1"/>
    <w:rsid w:val="00C05915"/>
    <w:rsid w:val="00C05A78"/>
    <w:rsid w:val="00C05B80"/>
    <w:rsid w:val="00C05BC9"/>
    <w:rsid w:val="00C05E31"/>
    <w:rsid w:val="00C05E8A"/>
    <w:rsid w:val="00C0626F"/>
    <w:rsid w:val="00C06975"/>
    <w:rsid w:val="00C06A24"/>
    <w:rsid w:val="00C06B2B"/>
    <w:rsid w:val="00C076F2"/>
    <w:rsid w:val="00C10171"/>
    <w:rsid w:val="00C10B74"/>
    <w:rsid w:val="00C12BD7"/>
    <w:rsid w:val="00C12BEB"/>
    <w:rsid w:val="00C12C59"/>
    <w:rsid w:val="00C136A4"/>
    <w:rsid w:val="00C13FA9"/>
    <w:rsid w:val="00C14516"/>
    <w:rsid w:val="00C15ABB"/>
    <w:rsid w:val="00C16A16"/>
    <w:rsid w:val="00C17F37"/>
    <w:rsid w:val="00C2217E"/>
    <w:rsid w:val="00C2236B"/>
    <w:rsid w:val="00C2259A"/>
    <w:rsid w:val="00C23369"/>
    <w:rsid w:val="00C241C6"/>
    <w:rsid w:val="00C247A9"/>
    <w:rsid w:val="00C24F9D"/>
    <w:rsid w:val="00C25000"/>
    <w:rsid w:val="00C25077"/>
    <w:rsid w:val="00C25198"/>
    <w:rsid w:val="00C25FDF"/>
    <w:rsid w:val="00C2643E"/>
    <w:rsid w:val="00C27950"/>
    <w:rsid w:val="00C27F8D"/>
    <w:rsid w:val="00C3050E"/>
    <w:rsid w:val="00C31125"/>
    <w:rsid w:val="00C31400"/>
    <w:rsid w:val="00C3272A"/>
    <w:rsid w:val="00C32D28"/>
    <w:rsid w:val="00C33DDC"/>
    <w:rsid w:val="00C34A87"/>
    <w:rsid w:val="00C34D2B"/>
    <w:rsid w:val="00C35EC1"/>
    <w:rsid w:val="00C364E5"/>
    <w:rsid w:val="00C40086"/>
    <w:rsid w:val="00C4017F"/>
    <w:rsid w:val="00C4029A"/>
    <w:rsid w:val="00C4144E"/>
    <w:rsid w:val="00C42C07"/>
    <w:rsid w:val="00C42EF2"/>
    <w:rsid w:val="00C43E28"/>
    <w:rsid w:val="00C43F14"/>
    <w:rsid w:val="00C45985"/>
    <w:rsid w:val="00C46E67"/>
    <w:rsid w:val="00C47847"/>
    <w:rsid w:val="00C53B73"/>
    <w:rsid w:val="00C53FF1"/>
    <w:rsid w:val="00C544CE"/>
    <w:rsid w:val="00C5498F"/>
    <w:rsid w:val="00C56074"/>
    <w:rsid w:val="00C572B5"/>
    <w:rsid w:val="00C57BB9"/>
    <w:rsid w:val="00C61FB5"/>
    <w:rsid w:val="00C63648"/>
    <w:rsid w:val="00C63A54"/>
    <w:rsid w:val="00C63B0C"/>
    <w:rsid w:val="00C64D71"/>
    <w:rsid w:val="00C650AF"/>
    <w:rsid w:val="00C66314"/>
    <w:rsid w:val="00C670F9"/>
    <w:rsid w:val="00C67164"/>
    <w:rsid w:val="00C70576"/>
    <w:rsid w:val="00C70C6F"/>
    <w:rsid w:val="00C70DE5"/>
    <w:rsid w:val="00C70F88"/>
    <w:rsid w:val="00C717D2"/>
    <w:rsid w:val="00C717D9"/>
    <w:rsid w:val="00C7212C"/>
    <w:rsid w:val="00C7326E"/>
    <w:rsid w:val="00C741FF"/>
    <w:rsid w:val="00C7448A"/>
    <w:rsid w:val="00C74EEA"/>
    <w:rsid w:val="00C75C92"/>
    <w:rsid w:val="00C762BB"/>
    <w:rsid w:val="00C7651D"/>
    <w:rsid w:val="00C7727F"/>
    <w:rsid w:val="00C775C6"/>
    <w:rsid w:val="00C77C83"/>
    <w:rsid w:val="00C8041F"/>
    <w:rsid w:val="00C81EE7"/>
    <w:rsid w:val="00C82810"/>
    <w:rsid w:val="00C83262"/>
    <w:rsid w:val="00C83D6E"/>
    <w:rsid w:val="00C85A38"/>
    <w:rsid w:val="00C86473"/>
    <w:rsid w:val="00C86777"/>
    <w:rsid w:val="00C86836"/>
    <w:rsid w:val="00C90CC3"/>
    <w:rsid w:val="00C910B2"/>
    <w:rsid w:val="00C919BF"/>
    <w:rsid w:val="00C92377"/>
    <w:rsid w:val="00C925CB"/>
    <w:rsid w:val="00C92F76"/>
    <w:rsid w:val="00C931A6"/>
    <w:rsid w:val="00C93F2C"/>
    <w:rsid w:val="00C94442"/>
    <w:rsid w:val="00C94471"/>
    <w:rsid w:val="00C9481A"/>
    <w:rsid w:val="00C95B71"/>
    <w:rsid w:val="00C95E4A"/>
    <w:rsid w:val="00C97C56"/>
    <w:rsid w:val="00CA0A71"/>
    <w:rsid w:val="00CA0CE4"/>
    <w:rsid w:val="00CA1752"/>
    <w:rsid w:val="00CA25CD"/>
    <w:rsid w:val="00CA2930"/>
    <w:rsid w:val="00CA29DD"/>
    <w:rsid w:val="00CA2BB5"/>
    <w:rsid w:val="00CA38E0"/>
    <w:rsid w:val="00CA397D"/>
    <w:rsid w:val="00CA3B2A"/>
    <w:rsid w:val="00CA5558"/>
    <w:rsid w:val="00CA69C4"/>
    <w:rsid w:val="00CA7558"/>
    <w:rsid w:val="00CB05D4"/>
    <w:rsid w:val="00CB06A3"/>
    <w:rsid w:val="00CB0BC8"/>
    <w:rsid w:val="00CB1269"/>
    <w:rsid w:val="00CB2828"/>
    <w:rsid w:val="00CB34CE"/>
    <w:rsid w:val="00CB3D85"/>
    <w:rsid w:val="00CB4FA9"/>
    <w:rsid w:val="00CB611D"/>
    <w:rsid w:val="00CC0901"/>
    <w:rsid w:val="00CC0BBB"/>
    <w:rsid w:val="00CC0FE5"/>
    <w:rsid w:val="00CC24DF"/>
    <w:rsid w:val="00CC3147"/>
    <w:rsid w:val="00CC4593"/>
    <w:rsid w:val="00CC52CB"/>
    <w:rsid w:val="00CC625A"/>
    <w:rsid w:val="00CC6C31"/>
    <w:rsid w:val="00CC7506"/>
    <w:rsid w:val="00CC772D"/>
    <w:rsid w:val="00CC7F72"/>
    <w:rsid w:val="00CD0F65"/>
    <w:rsid w:val="00CD10E1"/>
    <w:rsid w:val="00CD116F"/>
    <w:rsid w:val="00CD14AB"/>
    <w:rsid w:val="00CD1B44"/>
    <w:rsid w:val="00CD20E6"/>
    <w:rsid w:val="00CD2271"/>
    <w:rsid w:val="00CD241C"/>
    <w:rsid w:val="00CD2CDB"/>
    <w:rsid w:val="00CD338B"/>
    <w:rsid w:val="00CD401B"/>
    <w:rsid w:val="00CD4979"/>
    <w:rsid w:val="00CD4D3A"/>
    <w:rsid w:val="00CD5228"/>
    <w:rsid w:val="00CD5CAA"/>
    <w:rsid w:val="00CD61C3"/>
    <w:rsid w:val="00CD6B1A"/>
    <w:rsid w:val="00CD732F"/>
    <w:rsid w:val="00CD78BB"/>
    <w:rsid w:val="00CD7B21"/>
    <w:rsid w:val="00CD7BED"/>
    <w:rsid w:val="00CE0EAB"/>
    <w:rsid w:val="00CE18D2"/>
    <w:rsid w:val="00CE1D47"/>
    <w:rsid w:val="00CE2A89"/>
    <w:rsid w:val="00CE39B8"/>
    <w:rsid w:val="00CE4DBB"/>
    <w:rsid w:val="00CE5559"/>
    <w:rsid w:val="00CE596D"/>
    <w:rsid w:val="00CE5B15"/>
    <w:rsid w:val="00CE6139"/>
    <w:rsid w:val="00CE617C"/>
    <w:rsid w:val="00CE70FB"/>
    <w:rsid w:val="00CF0108"/>
    <w:rsid w:val="00CF050E"/>
    <w:rsid w:val="00CF0EE1"/>
    <w:rsid w:val="00CF192D"/>
    <w:rsid w:val="00CF1AB7"/>
    <w:rsid w:val="00CF1CCD"/>
    <w:rsid w:val="00CF2DE7"/>
    <w:rsid w:val="00CF34F7"/>
    <w:rsid w:val="00CF3CA9"/>
    <w:rsid w:val="00CF3FC4"/>
    <w:rsid w:val="00CF4109"/>
    <w:rsid w:val="00CF5131"/>
    <w:rsid w:val="00CF52F4"/>
    <w:rsid w:val="00CF773A"/>
    <w:rsid w:val="00CF78A1"/>
    <w:rsid w:val="00D0015C"/>
    <w:rsid w:val="00D00652"/>
    <w:rsid w:val="00D007A9"/>
    <w:rsid w:val="00D00FC6"/>
    <w:rsid w:val="00D02C01"/>
    <w:rsid w:val="00D02EB1"/>
    <w:rsid w:val="00D03623"/>
    <w:rsid w:val="00D04302"/>
    <w:rsid w:val="00D04366"/>
    <w:rsid w:val="00D05525"/>
    <w:rsid w:val="00D0560C"/>
    <w:rsid w:val="00D05ABE"/>
    <w:rsid w:val="00D06534"/>
    <w:rsid w:val="00D068E8"/>
    <w:rsid w:val="00D079B4"/>
    <w:rsid w:val="00D07ED3"/>
    <w:rsid w:val="00D11065"/>
    <w:rsid w:val="00D11102"/>
    <w:rsid w:val="00D1135C"/>
    <w:rsid w:val="00D11543"/>
    <w:rsid w:val="00D13060"/>
    <w:rsid w:val="00D1379E"/>
    <w:rsid w:val="00D1438C"/>
    <w:rsid w:val="00D14664"/>
    <w:rsid w:val="00D14927"/>
    <w:rsid w:val="00D16361"/>
    <w:rsid w:val="00D1694B"/>
    <w:rsid w:val="00D17977"/>
    <w:rsid w:val="00D17DDE"/>
    <w:rsid w:val="00D2066B"/>
    <w:rsid w:val="00D208BD"/>
    <w:rsid w:val="00D20CD3"/>
    <w:rsid w:val="00D21F9D"/>
    <w:rsid w:val="00D220DE"/>
    <w:rsid w:val="00D22972"/>
    <w:rsid w:val="00D22D9D"/>
    <w:rsid w:val="00D22F7A"/>
    <w:rsid w:val="00D2317F"/>
    <w:rsid w:val="00D23245"/>
    <w:rsid w:val="00D24E0A"/>
    <w:rsid w:val="00D253A2"/>
    <w:rsid w:val="00D25D22"/>
    <w:rsid w:val="00D25EC0"/>
    <w:rsid w:val="00D26B10"/>
    <w:rsid w:val="00D27C0A"/>
    <w:rsid w:val="00D30270"/>
    <w:rsid w:val="00D313CD"/>
    <w:rsid w:val="00D31844"/>
    <w:rsid w:val="00D328F1"/>
    <w:rsid w:val="00D33561"/>
    <w:rsid w:val="00D35ECE"/>
    <w:rsid w:val="00D40D9E"/>
    <w:rsid w:val="00D40FAE"/>
    <w:rsid w:val="00D41403"/>
    <w:rsid w:val="00D4277A"/>
    <w:rsid w:val="00D42801"/>
    <w:rsid w:val="00D429BF"/>
    <w:rsid w:val="00D42D16"/>
    <w:rsid w:val="00D430ED"/>
    <w:rsid w:val="00D43E9F"/>
    <w:rsid w:val="00D44BB6"/>
    <w:rsid w:val="00D452AB"/>
    <w:rsid w:val="00D45534"/>
    <w:rsid w:val="00D45582"/>
    <w:rsid w:val="00D45F44"/>
    <w:rsid w:val="00D46829"/>
    <w:rsid w:val="00D46DC0"/>
    <w:rsid w:val="00D510BA"/>
    <w:rsid w:val="00D5227B"/>
    <w:rsid w:val="00D52F03"/>
    <w:rsid w:val="00D5533D"/>
    <w:rsid w:val="00D558C5"/>
    <w:rsid w:val="00D55A7A"/>
    <w:rsid w:val="00D564C8"/>
    <w:rsid w:val="00D566DA"/>
    <w:rsid w:val="00D568A6"/>
    <w:rsid w:val="00D56A69"/>
    <w:rsid w:val="00D56C1A"/>
    <w:rsid w:val="00D576B4"/>
    <w:rsid w:val="00D579BB"/>
    <w:rsid w:val="00D60795"/>
    <w:rsid w:val="00D61FD6"/>
    <w:rsid w:val="00D62683"/>
    <w:rsid w:val="00D62E8B"/>
    <w:rsid w:val="00D63576"/>
    <w:rsid w:val="00D64BB1"/>
    <w:rsid w:val="00D64D02"/>
    <w:rsid w:val="00D665B0"/>
    <w:rsid w:val="00D66D79"/>
    <w:rsid w:val="00D679ED"/>
    <w:rsid w:val="00D67F3B"/>
    <w:rsid w:val="00D7098F"/>
    <w:rsid w:val="00D710AB"/>
    <w:rsid w:val="00D7129E"/>
    <w:rsid w:val="00D71763"/>
    <w:rsid w:val="00D71D43"/>
    <w:rsid w:val="00D72903"/>
    <w:rsid w:val="00D7324B"/>
    <w:rsid w:val="00D74AAE"/>
    <w:rsid w:val="00D75600"/>
    <w:rsid w:val="00D75E9E"/>
    <w:rsid w:val="00D77008"/>
    <w:rsid w:val="00D77441"/>
    <w:rsid w:val="00D77771"/>
    <w:rsid w:val="00D77C90"/>
    <w:rsid w:val="00D806A9"/>
    <w:rsid w:val="00D80BDA"/>
    <w:rsid w:val="00D80DEB"/>
    <w:rsid w:val="00D82260"/>
    <w:rsid w:val="00D8259F"/>
    <w:rsid w:val="00D82DC4"/>
    <w:rsid w:val="00D83C89"/>
    <w:rsid w:val="00D84107"/>
    <w:rsid w:val="00D85756"/>
    <w:rsid w:val="00D85BFB"/>
    <w:rsid w:val="00D85BFD"/>
    <w:rsid w:val="00D860AF"/>
    <w:rsid w:val="00D875D8"/>
    <w:rsid w:val="00D8774F"/>
    <w:rsid w:val="00D878D8"/>
    <w:rsid w:val="00D904F4"/>
    <w:rsid w:val="00D91706"/>
    <w:rsid w:val="00D91BA5"/>
    <w:rsid w:val="00D9439A"/>
    <w:rsid w:val="00D96A47"/>
    <w:rsid w:val="00D96DD9"/>
    <w:rsid w:val="00D97915"/>
    <w:rsid w:val="00D97F08"/>
    <w:rsid w:val="00DA077A"/>
    <w:rsid w:val="00DA1980"/>
    <w:rsid w:val="00DA1C2C"/>
    <w:rsid w:val="00DA1E44"/>
    <w:rsid w:val="00DA226E"/>
    <w:rsid w:val="00DA395E"/>
    <w:rsid w:val="00DA558D"/>
    <w:rsid w:val="00DA5A7D"/>
    <w:rsid w:val="00DA5C2D"/>
    <w:rsid w:val="00DA7291"/>
    <w:rsid w:val="00DB00C9"/>
    <w:rsid w:val="00DB224D"/>
    <w:rsid w:val="00DB26D4"/>
    <w:rsid w:val="00DB342D"/>
    <w:rsid w:val="00DB3CA7"/>
    <w:rsid w:val="00DB6CA9"/>
    <w:rsid w:val="00DB6FC2"/>
    <w:rsid w:val="00DB7035"/>
    <w:rsid w:val="00DB728E"/>
    <w:rsid w:val="00DB7863"/>
    <w:rsid w:val="00DB78DD"/>
    <w:rsid w:val="00DB7AC8"/>
    <w:rsid w:val="00DB7C22"/>
    <w:rsid w:val="00DB7DF7"/>
    <w:rsid w:val="00DC02A6"/>
    <w:rsid w:val="00DC0536"/>
    <w:rsid w:val="00DC283B"/>
    <w:rsid w:val="00DC2C06"/>
    <w:rsid w:val="00DC3F37"/>
    <w:rsid w:val="00DC5272"/>
    <w:rsid w:val="00DC795A"/>
    <w:rsid w:val="00DD04CB"/>
    <w:rsid w:val="00DD1AEC"/>
    <w:rsid w:val="00DD1FF6"/>
    <w:rsid w:val="00DD2495"/>
    <w:rsid w:val="00DD2751"/>
    <w:rsid w:val="00DD385F"/>
    <w:rsid w:val="00DD3B21"/>
    <w:rsid w:val="00DD427E"/>
    <w:rsid w:val="00DD4594"/>
    <w:rsid w:val="00DD46A5"/>
    <w:rsid w:val="00DD4921"/>
    <w:rsid w:val="00DD546A"/>
    <w:rsid w:val="00DE006B"/>
    <w:rsid w:val="00DE07FA"/>
    <w:rsid w:val="00DE0ECF"/>
    <w:rsid w:val="00DE2643"/>
    <w:rsid w:val="00DE31A9"/>
    <w:rsid w:val="00DE31B9"/>
    <w:rsid w:val="00DE3BA9"/>
    <w:rsid w:val="00DE4340"/>
    <w:rsid w:val="00DE4402"/>
    <w:rsid w:val="00DE543F"/>
    <w:rsid w:val="00DE59A7"/>
    <w:rsid w:val="00DE69E3"/>
    <w:rsid w:val="00DE7214"/>
    <w:rsid w:val="00DF0A63"/>
    <w:rsid w:val="00DF2198"/>
    <w:rsid w:val="00DF2A61"/>
    <w:rsid w:val="00DF3021"/>
    <w:rsid w:val="00DF30D5"/>
    <w:rsid w:val="00DF30F5"/>
    <w:rsid w:val="00DF3B4B"/>
    <w:rsid w:val="00DF42AE"/>
    <w:rsid w:val="00DF48C2"/>
    <w:rsid w:val="00DF5B64"/>
    <w:rsid w:val="00DF6467"/>
    <w:rsid w:val="00DF65CD"/>
    <w:rsid w:val="00DF6908"/>
    <w:rsid w:val="00DF73B4"/>
    <w:rsid w:val="00DF75BE"/>
    <w:rsid w:val="00DF7F18"/>
    <w:rsid w:val="00DF7FC5"/>
    <w:rsid w:val="00E0034C"/>
    <w:rsid w:val="00E00DF3"/>
    <w:rsid w:val="00E013E2"/>
    <w:rsid w:val="00E01637"/>
    <w:rsid w:val="00E01E50"/>
    <w:rsid w:val="00E02841"/>
    <w:rsid w:val="00E02F9B"/>
    <w:rsid w:val="00E03A06"/>
    <w:rsid w:val="00E0409E"/>
    <w:rsid w:val="00E043CF"/>
    <w:rsid w:val="00E04749"/>
    <w:rsid w:val="00E049B3"/>
    <w:rsid w:val="00E04A89"/>
    <w:rsid w:val="00E04E0C"/>
    <w:rsid w:val="00E04E74"/>
    <w:rsid w:val="00E05749"/>
    <w:rsid w:val="00E05DCF"/>
    <w:rsid w:val="00E06C3F"/>
    <w:rsid w:val="00E075AF"/>
    <w:rsid w:val="00E07C9D"/>
    <w:rsid w:val="00E07CAF"/>
    <w:rsid w:val="00E07DB1"/>
    <w:rsid w:val="00E11714"/>
    <w:rsid w:val="00E11923"/>
    <w:rsid w:val="00E11C5A"/>
    <w:rsid w:val="00E11DB4"/>
    <w:rsid w:val="00E13136"/>
    <w:rsid w:val="00E1382C"/>
    <w:rsid w:val="00E1644F"/>
    <w:rsid w:val="00E16CBC"/>
    <w:rsid w:val="00E1756D"/>
    <w:rsid w:val="00E20956"/>
    <w:rsid w:val="00E213AA"/>
    <w:rsid w:val="00E217B3"/>
    <w:rsid w:val="00E21CAD"/>
    <w:rsid w:val="00E220AF"/>
    <w:rsid w:val="00E2311F"/>
    <w:rsid w:val="00E23DA4"/>
    <w:rsid w:val="00E2449B"/>
    <w:rsid w:val="00E24D29"/>
    <w:rsid w:val="00E2598A"/>
    <w:rsid w:val="00E259D6"/>
    <w:rsid w:val="00E25B3B"/>
    <w:rsid w:val="00E25C12"/>
    <w:rsid w:val="00E25C7E"/>
    <w:rsid w:val="00E25F3C"/>
    <w:rsid w:val="00E267F3"/>
    <w:rsid w:val="00E275D8"/>
    <w:rsid w:val="00E27C25"/>
    <w:rsid w:val="00E302FC"/>
    <w:rsid w:val="00E31446"/>
    <w:rsid w:val="00E31AD5"/>
    <w:rsid w:val="00E32326"/>
    <w:rsid w:val="00E329B6"/>
    <w:rsid w:val="00E34076"/>
    <w:rsid w:val="00E34108"/>
    <w:rsid w:val="00E341E5"/>
    <w:rsid w:val="00E34F35"/>
    <w:rsid w:val="00E3596B"/>
    <w:rsid w:val="00E36A15"/>
    <w:rsid w:val="00E36A1F"/>
    <w:rsid w:val="00E36B6A"/>
    <w:rsid w:val="00E37376"/>
    <w:rsid w:val="00E37A5A"/>
    <w:rsid w:val="00E411EC"/>
    <w:rsid w:val="00E4145E"/>
    <w:rsid w:val="00E41753"/>
    <w:rsid w:val="00E41761"/>
    <w:rsid w:val="00E41AA4"/>
    <w:rsid w:val="00E43BD0"/>
    <w:rsid w:val="00E43E68"/>
    <w:rsid w:val="00E44019"/>
    <w:rsid w:val="00E4497D"/>
    <w:rsid w:val="00E44E18"/>
    <w:rsid w:val="00E45FCB"/>
    <w:rsid w:val="00E50985"/>
    <w:rsid w:val="00E515C9"/>
    <w:rsid w:val="00E516B9"/>
    <w:rsid w:val="00E51BE1"/>
    <w:rsid w:val="00E51F2B"/>
    <w:rsid w:val="00E5444B"/>
    <w:rsid w:val="00E54553"/>
    <w:rsid w:val="00E54CC9"/>
    <w:rsid w:val="00E561CA"/>
    <w:rsid w:val="00E57023"/>
    <w:rsid w:val="00E57680"/>
    <w:rsid w:val="00E57BA6"/>
    <w:rsid w:val="00E6057F"/>
    <w:rsid w:val="00E607B2"/>
    <w:rsid w:val="00E61531"/>
    <w:rsid w:val="00E61CA1"/>
    <w:rsid w:val="00E64015"/>
    <w:rsid w:val="00E6423E"/>
    <w:rsid w:val="00E64BA4"/>
    <w:rsid w:val="00E6503F"/>
    <w:rsid w:val="00E6547A"/>
    <w:rsid w:val="00E656F8"/>
    <w:rsid w:val="00E660C0"/>
    <w:rsid w:val="00E66526"/>
    <w:rsid w:val="00E66C94"/>
    <w:rsid w:val="00E67A26"/>
    <w:rsid w:val="00E67C8D"/>
    <w:rsid w:val="00E706D5"/>
    <w:rsid w:val="00E70C00"/>
    <w:rsid w:val="00E70E9E"/>
    <w:rsid w:val="00E71102"/>
    <w:rsid w:val="00E71B1D"/>
    <w:rsid w:val="00E71C85"/>
    <w:rsid w:val="00E71E61"/>
    <w:rsid w:val="00E733EF"/>
    <w:rsid w:val="00E73D17"/>
    <w:rsid w:val="00E742A8"/>
    <w:rsid w:val="00E7537F"/>
    <w:rsid w:val="00E755E2"/>
    <w:rsid w:val="00E75658"/>
    <w:rsid w:val="00E766FF"/>
    <w:rsid w:val="00E76A90"/>
    <w:rsid w:val="00E76E9F"/>
    <w:rsid w:val="00E77196"/>
    <w:rsid w:val="00E773FF"/>
    <w:rsid w:val="00E80507"/>
    <w:rsid w:val="00E80B45"/>
    <w:rsid w:val="00E8105F"/>
    <w:rsid w:val="00E811DD"/>
    <w:rsid w:val="00E81996"/>
    <w:rsid w:val="00E81CAE"/>
    <w:rsid w:val="00E81D5D"/>
    <w:rsid w:val="00E823E2"/>
    <w:rsid w:val="00E82849"/>
    <w:rsid w:val="00E82B4F"/>
    <w:rsid w:val="00E83A3E"/>
    <w:rsid w:val="00E8582A"/>
    <w:rsid w:val="00E85CCB"/>
    <w:rsid w:val="00E8636F"/>
    <w:rsid w:val="00E9010F"/>
    <w:rsid w:val="00E902DB"/>
    <w:rsid w:val="00E90FE8"/>
    <w:rsid w:val="00E91C7D"/>
    <w:rsid w:val="00E9221F"/>
    <w:rsid w:val="00E92517"/>
    <w:rsid w:val="00E92C08"/>
    <w:rsid w:val="00E93844"/>
    <w:rsid w:val="00E94D58"/>
    <w:rsid w:val="00E96112"/>
    <w:rsid w:val="00E965FF"/>
    <w:rsid w:val="00E977A0"/>
    <w:rsid w:val="00E9790D"/>
    <w:rsid w:val="00EA0640"/>
    <w:rsid w:val="00EA06FD"/>
    <w:rsid w:val="00EA0E00"/>
    <w:rsid w:val="00EA2063"/>
    <w:rsid w:val="00EA4C40"/>
    <w:rsid w:val="00EA510D"/>
    <w:rsid w:val="00EA559A"/>
    <w:rsid w:val="00EA612E"/>
    <w:rsid w:val="00EA6CDE"/>
    <w:rsid w:val="00EA6F8A"/>
    <w:rsid w:val="00EB0728"/>
    <w:rsid w:val="00EB180C"/>
    <w:rsid w:val="00EB1B04"/>
    <w:rsid w:val="00EB2312"/>
    <w:rsid w:val="00EB3CFA"/>
    <w:rsid w:val="00EB4533"/>
    <w:rsid w:val="00EB4625"/>
    <w:rsid w:val="00EB54F3"/>
    <w:rsid w:val="00EC0391"/>
    <w:rsid w:val="00EC0D79"/>
    <w:rsid w:val="00EC121E"/>
    <w:rsid w:val="00EC198E"/>
    <w:rsid w:val="00EC27C2"/>
    <w:rsid w:val="00EC514C"/>
    <w:rsid w:val="00EC52B9"/>
    <w:rsid w:val="00EC5E5C"/>
    <w:rsid w:val="00EC6061"/>
    <w:rsid w:val="00EC6F70"/>
    <w:rsid w:val="00EC7426"/>
    <w:rsid w:val="00ED12D3"/>
    <w:rsid w:val="00ED2DF3"/>
    <w:rsid w:val="00ED2F26"/>
    <w:rsid w:val="00ED303B"/>
    <w:rsid w:val="00ED565A"/>
    <w:rsid w:val="00ED5C20"/>
    <w:rsid w:val="00ED6684"/>
    <w:rsid w:val="00ED689D"/>
    <w:rsid w:val="00ED7CAF"/>
    <w:rsid w:val="00EE0089"/>
    <w:rsid w:val="00EE0AEC"/>
    <w:rsid w:val="00EE0F68"/>
    <w:rsid w:val="00EE170C"/>
    <w:rsid w:val="00EE17E9"/>
    <w:rsid w:val="00EE27F5"/>
    <w:rsid w:val="00EE283D"/>
    <w:rsid w:val="00EE2A7D"/>
    <w:rsid w:val="00EE41A5"/>
    <w:rsid w:val="00EE48A8"/>
    <w:rsid w:val="00EE56DA"/>
    <w:rsid w:val="00EE5F4C"/>
    <w:rsid w:val="00EE614C"/>
    <w:rsid w:val="00EE63E0"/>
    <w:rsid w:val="00EE666B"/>
    <w:rsid w:val="00EE675B"/>
    <w:rsid w:val="00EE73B4"/>
    <w:rsid w:val="00EE7A11"/>
    <w:rsid w:val="00EE7B63"/>
    <w:rsid w:val="00EF2661"/>
    <w:rsid w:val="00EF4CC9"/>
    <w:rsid w:val="00EF50B7"/>
    <w:rsid w:val="00EF563C"/>
    <w:rsid w:val="00EF57F1"/>
    <w:rsid w:val="00EF5851"/>
    <w:rsid w:val="00EF5F53"/>
    <w:rsid w:val="00EF6B42"/>
    <w:rsid w:val="00EF7343"/>
    <w:rsid w:val="00F00E5B"/>
    <w:rsid w:val="00F01538"/>
    <w:rsid w:val="00F03801"/>
    <w:rsid w:val="00F0438A"/>
    <w:rsid w:val="00F0498C"/>
    <w:rsid w:val="00F0632E"/>
    <w:rsid w:val="00F067ED"/>
    <w:rsid w:val="00F1016D"/>
    <w:rsid w:val="00F101D5"/>
    <w:rsid w:val="00F1039B"/>
    <w:rsid w:val="00F107C3"/>
    <w:rsid w:val="00F10D25"/>
    <w:rsid w:val="00F10E42"/>
    <w:rsid w:val="00F1111F"/>
    <w:rsid w:val="00F11CC5"/>
    <w:rsid w:val="00F126C1"/>
    <w:rsid w:val="00F12C11"/>
    <w:rsid w:val="00F12D12"/>
    <w:rsid w:val="00F12FA0"/>
    <w:rsid w:val="00F1317A"/>
    <w:rsid w:val="00F13EEB"/>
    <w:rsid w:val="00F1452F"/>
    <w:rsid w:val="00F1598A"/>
    <w:rsid w:val="00F15DAF"/>
    <w:rsid w:val="00F16970"/>
    <w:rsid w:val="00F1775C"/>
    <w:rsid w:val="00F17A25"/>
    <w:rsid w:val="00F20F38"/>
    <w:rsid w:val="00F22A07"/>
    <w:rsid w:val="00F259CC"/>
    <w:rsid w:val="00F27F99"/>
    <w:rsid w:val="00F31DF6"/>
    <w:rsid w:val="00F324C0"/>
    <w:rsid w:val="00F324CB"/>
    <w:rsid w:val="00F332DE"/>
    <w:rsid w:val="00F33367"/>
    <w:rsid w:val="00F33A81"/>
    <w:rsid w:val="00F33CED"/>
    <w:rsid w:val="00F33F01"/>
    <w:rsid w:val="00F34C95"/>
    <w:rsid w:val="00F3542A"/>
    <w:rsid w:val="00F35D66"/>
    <w:rsid w:val="00F3683B"/>
    <w:rsid w:val="00F36C94"/>
    <w:rsid w:val="00F36D05"/>
    <w:rsid w:val="00F37652"/>
    <w:rsid w:val="00F37DFB"/>
    <w:rsid w:val="00F4098A"/>
    <w:rsid w:val="00F40C8B"/>
    <w:rsid w:val="00F41433"/>
    <w:rsid w:val="00F4153B"/>
    <w:rsid w:val="00F41866"/>
    <w:rsid w:val="00F41968"/>
    <w:rsid w:val="00F42026"/>
    <w:rsid w:val="00F42E74"/>
    <w:rsid w:val="00F434B2"/>
    <w:rsid w:val="00F43C15"/>
    <w:rsid w:val="00F4594F"/>
    <w:rsid w:val="00F462EF"/>
    <w:rsid w:val="00F46A03"/>
    <w:rsid w:val="00F50649"/>
    <w:rsid w:val="00F507D1"/>
    <w:rsid w:val="00F51414"/>
    <w:rsid w:val="00F5239D"/>
    <w:rsid w:val="00F54A3C"/>
    <w:rsid w:val="00F554BE"/>
    <w:rsid w:val="00F55A93"/>
    <w:rsid w:val="00F6014E"/>
    <w:rsid w:val="00F6114E"/>
    <w:rsid w:val="00F63C3C"/>
    <w:rsid w:val="00F648DA"/>
    <w:rsid w:val="00F655BF"/>
    <w:rsid w:val="00F65F9E"/>
    <w:rsid w:val="00F66B1F"/>
    <w:rsid w:val="00F66F94"/>
    <w:rsid w:val="00F67660"/>
    <w:rsid w:val="00F701AF"/>
    <w:rsid w:val="00F70BA5"/>
    <w:rsid w:val="00F71543"/>
    <w:rsid w:val="00F71891"/>
    <w:rsid w:val="00F72E80"/>
    <w:rsid w:val="00F73688"/>
    <w:rsid w:val="00F736F3"/>
    <w:rsid w:val="00F7393B"/>
    <w:rsid w:val="00F739BB"/>
    <w:rsid w:val="00F761F2"/>
    <w:rsid w:val="00F76272"/>
    <w:rsid w:val="00F77091"/>
    <w:rsid w:val="00F8342D"/>
    <w:rsid w:val="00F83A35"/>
    <w:rsid w:val="00F862A7"/>
    <w:rsid w:val="00F8693F"/>
    <w:rsid w:val="00F87A19"/>
    <w:rsid w:val="00F87D88"/>
    <w:rsid w:val="00F9042B"/>
    <w:rsid w:val="00F913C5"/>
    <w:rsid w:val="00F917D6"/>
    <w:rsid w:val="00F9190C"/>
    <w:rsid w:val="00F926CE"/>
    <w:rsid w:val="00F927F3"/>
    <w:rsid w:val="00F92CDD"/>
    <w:rsid w:val="00F9324D"/>
    <w:rsid w:val="00F941E3"/>
    <w:rsid w:val="00F94B63"/>
    <w:rsid w:val="00F94BCC"/>
    <w:rsid w:val="00F95311"/>
    <w:rsid w:val="00F95971"/>
    <w:rsid w:val="00F96014"/>
    <w:rsid w:val="00F9609B"/>
    <w:rsid w:val="00F96212"/>
    <w:rsid w:val="00F97E99"/>
    <w:rsid w:val="00FA06E9"/>
    <w:rsid w:val="00FA08DF"/>
    <w:rsid w:val="00FA2D74"/>
    <w:rsid w:val="00FA3D6D"/>
    <w:rsid w:val="00FA414E"/>
    <w:rsid w:val="00FA4B53"/>
    <w:rsid w:val="00FA5318"/>
    <w:rsid w:val="00FA61AD"/>
    <w:rsid w:val="00FA63EF"/>
    <w:rsid w:val="00FB0643"/>
    <w:rsid w:val="00FB08E0"/>
    <w:rsid w:val="00FB1124"/>
    <w:rsid w:val="00FB154C"/>
    <w:rsid w:val="00FB180C"/>
    <w:rsid w:val="00FB1C27"/>
    <w:rsid w:val="00FB3B01"/>
    <w:rsid w:val="00FB3DC8"/>
    <w:rsid w:val="00FB3EAA"/>
    <w:rsid w:val="00FB3FD4"/>
    <w:rsid w:val="00FB5BE5"/>
    <w:rsid w:val="00FB5F24"/>
    <w:rsid w:val="00FB6E35"/>
    <w:rsid w:val="00FB7BDA"/>
    <w:rsid w:val="00FC0B36"/>
    <w:rsid w:val="00FC2F25"/>
    <w:rsid w:val="00FC3A4B"/>
    <w:rsid w:val="00FC3D73"/>
    <w:rsid w:val="00FC4405"/>
    <w:rsid w:val="00FC517B"/>
    <w:rsid w:val="00FC5EA9"/>
    <w:rsid w:val="00FC6A6E"/>
    <w:rsid w:val="00FC72BC"/>
    <w:rsid w:val="00FC7844"/>
    <w:rsid w:val="00FD015D"/>
    <w:rsid w:val="00FD0273"/>
    <w:rsid w:val="00FD070C"/>
    <w:rsid w:val="00FD167E"/>
    <w:rsid w:val="00FD1EE2"/>
    <w:rsid w:val="00FD2A22"/>
    <w:rsid w:val="00FD2FFF"/>
    <w:rsid w:val="00FD36C7"/>
    <w:rsid w:val="00FD38DC"/>
    <w:rsid w:val="00FD3E62"/>
    <w:rsid w:val="00FD680C"/>
    <w:rsid w:val="00FD6A93"/>
    <w:rsid w:val="00FD6B42"/>
    <w:rsid w:val="00FD6BC2"/>
    <w:rsid w:val="00FD70D6"/>
    <w:rsid w:val="00FD719C"/>
    <w:rsid w:val="00FE0CEF"/>
    <w:rsid w:val="00FE191A"/>
    <w:rsid w:val="00FE1DA9"/>
    <w:rsid w:val="00FE26A9"/>
    <w:rsid w:val="00FE2732"/>
    <w:rsid w:val="00FE3F68"/>
    <w:rsid w:val="00FE42F0"/>
    <w:rsid w:val="00FE4589"/>
    <w:rsid w:val="00FE4CCE"/>
    <w:rsid w:val="00FE59CB"/>
    <w:rsid w:val="00FE5B08"/>
    <w:rsid w:val="00FE6096"/>
    <w:rsid w:val="00FE75D4"/>
    <w:rsid w:val="00FE7A4D"/>
    <w:rsid w:val="00FF05D5"/>
    <w:rsid w:val="00FF06EB"/>
    <w:rsid w:val="00FF193F"/>
    <w:rsid w:val="00FF1982"/>
    <w:rsid w:val="00FF260C"/>
    <w:rsid w:val="00FF3F4C"/>
    <w:rsid w:val="00FF4EF0"/>
    <w:rsid w:val="00FF5D7E"/>
    <w:rsid w:val="00FF692E"/>
    <w:rsid w:val="00FF71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37CB4"/>
  <w15:chartTrackingRefBased/>
  <w15:docId w15:val="{E358CD57-89BB-BE4D-937F-36E53A0E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1117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qFormat/>
    <w:rsid w:val="00D46829"/>
    <w:pPr>
      <w:keepNext/>
      <w:keepLines/>
      <w:spacing w:before="200" w:after="0"/>
      <w:outlineLvl w:val="2"/>
    </w:pPr>
    <w:rPr>
      <w:rFonts w:ascii="Calibri Light" w:eastAsia="MS Gothic"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17B5"/>
    <w:rPr>
      <w:rFonts w:ascii="Times New Roman" w:eastAsia="Times New Roman" w:hAnsi="Times New Roman" w:cs="Times New Roman"/>
      <w:b/>
      <w:bCs/>
      <w:kern w:val="36"/>
      <w:sz w:val="48"/>
      <w:szCs w:val="48"/>
      <w:lang w:eastAsia="en-GB"/>
    </w:rPr>
  </w:style>
  <w:style w:type="character" w:customStyle="1" w:styleId="date-display-single">
    <w:name w:val="date-display-single"/>
    <w:basedOn w:val="DefaultParagraphFont"/>
    <w:rsid w:val="001117B5"/>
  </w:style>
  <w:style w:type="character" w:styleId="Hyperlink">
    <w:name w:val="Hyperlink"/>
    <w:uiPriority w:val="99"/>
    <w:unhideWhenUsed/>
    <w:rsid w:val="001117B5"/>
    <w:rPr>
      <w:color w:val="0000FF"/>
      <w:u w:val="single"/>
    </w:rPr>
  </w:style>
  <w:style w:type="paragraph" w:styleId="NormalWeb">
    <w:name w:val="Normal (Web)"/>
    <w:basedOn w:val="Normal"/>
    <w:uiPriority w:val="99"/>
    <w:unhideWhenUsed/>
    <w:rsid w:val="001117B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117B5"/>
    <w:rPr>
      <w:b/>
      <w:bCs/>
    </w:rPr>
  </w:style>
  <w:style w:type="paragraph" w:customStyle="1" w:styleId="ColorfulGrid-Accent11">
    <w:name w:val="Colorful Grid - Accent 11"/>
    <w:basedOn w:val="Normal"/>
    <w:next w:val="Normal"/>
    <w:link w:val="ColorfulGrid-Accent1Char"/>
    <w:uiPriority w:val="29"/>
    <w:qFormat/>
    <w:rsid w:val="002C2905"/>
    <w:pPr>
      <w:spacing w:before="200"/>
      <w:ind w:left="864" w:right="864"/>
      <w:jc w:val="center"/>
    </w:pPr>
    <w:rPr>
      <w:i/>
      <w:iCs/>
      <w:color w:val="404040"/>
    </w:rPr>
  </w:style>
  <w:style w:type="character" w:customStyle="1" w:styleId="ColorfulGrid-Accent1Char">
    <w:name w:val="Colorful Grid - Accent 1 Char"/>
    <w:link w:val="ColorfulGrid-Accent11"/>
    <w:uiPriority w:val="29"/>
    <w:rsid w:val="002C2905"/>
    <w:rPr>
      <w:i/>
      <w:iCs/>
      <w:color w:val="404040"/>
    </w:rPr>
  </w:style>
  <w:style w:type="paragraph" w:customStyle="1" w:styleId="MediumGrid21">
    <w:name w:val="Medium Grid 21"/>
    <w:link w:val="MediumGrid2Char"/>
    <w:uiPriority w:val="1"/>
    <w:qFormat/>
    <w:rsid w:val="002C2905"/>
    <w:rPr>
      <w:rFonts w:eastAsia="MS Mincho"/>
      <w:sz w:val="22"/>
      <w:szCs w:val="22"/>
      <w:lang w:val="en-US"/>
    </w:rPr>
  </w:style>
  <w:style w:type="character" w:customStyle="1" w:styleId="MediumGrid2Char">
    <w:name w:val="Medium Grid 2 Char"/>
    <w:link w:val="MediumGrid21"/>
    <w:uiPriority w:val="1"/>
    <w:rsid w:val="002C2905"/>
    <w:rPr>
      <w:rFonts w:eastAsia="MS Mincho"/>
      <w:lang w:val="en-US"/>
    </w:rPr>
  </w:style>
  <w:style w:type="paragraph" w:customStyle="1" w:styleId="ColorfulList-Accent11">
    <w:name w:val="Colorful List - Accent 11"/>
    <w:basedOn w:val="Normal"/>
    <w:uiPriority w:val="34"/>
    <w:qFormat/>
    <w:rsid w:val="00B20D30"/>
    <w:pPr>
      <w:ind w:left="720"/>
      <w:contextualSpacing/>
    </w:pPr>
  </w:style>
  <w:style w:type="character" w:styleId="CommentReference">
    <w:name w:val="annotation reference"/>
    <w:uiPriority w:val="99"/>
    <w:semiHidden/>
    <w:unhideWhenUsed/>
    <w:rsid w:val="008920FD"/>
    <w:rPr>
      <w:sz w:val="16"/>
      <w:szCs w:val="16"/>
    </w:rPr>
  </w:style>
  <w:style w:type="paragraph" w:styleId="CommentText">
    <w:name w:val="annotation text"/>
    <w:basedOn w:val="Normal"/>
    <w:link w:val="CommentTextChar"/>
    <w:uiPriority w:val="99"/>
    <w:unhideWhenUsed/>
    <w:rsid w:val="008920FD"/>
    <w:pPr>
      <w:spacing w:line="240" w:lineRule="auto"/>
    </w:pPr>
    <w:rPr>
      <w:sz w:val="20"/>
      <w:szCs w:val="20"/>
    </w:rPr>
  </w:style>
  <w:style w:type="character" w:customStyle="1" w:styleId="CommentTextChar">
    <w:name w:val="Comment Text Char"/>
    <w:link w:val="CommentText"/>
    <w:uiPriority w:val="99"/>
    <w:rsid w:val="008920FD"/>
    <w:rPr>
      <w:sz w:val="20"/>
      <w:szCs w:val="20"/>
    </w:rPr>
  </w:style>
  <w:style w:type="paragraph" w:styleId="CommentSubject">
    <w:name w:val="annotation subject"/>
    <w:basedOn w:val="CommentText"/>
    <w:next w:val="CommentText"/>
    <w:link w:val="CommentSubjectChar"/>
    <w:uiPriority w:val="99"/>
    <w:semiHidden/>
    <w:unhideWhenUsed/>
    <w:rsid w:val="008920FD"/>
    <w:rPr>
      <w:b/>
      <w:bCs/>
    </w:rPr>
  </w:style>
  <w:style w:type="character" w:customStyle="1" w:styleId="CommentSubjectChar">
    <w:name w:val="Comment Subject Char"/>
    <w:link w:val="CommentSubject"/>
    <w:uiPriority w:val="99"/>
    <w:semiHidden/>
    <w:rsid w:val="008920FD"/>
    <w:rPr>
      <w:b/>
      <w:bCs/>
      <w:sz w:val="20"/>
      <w:szCs w:val="20"/>
    </w:rPr>
  </w:style>
  <w:style w:type="paragraph" w:styleId="BalloonText">
    <w:name w:val="Balloon Text"/>
    <w:basedOn w:val="Normal"/>
    <w:link w:val="BalloonTextChar"/>
    <w:uiPriority w:val="99"/>
    <w:semiHidden/>
    <w:unhideWhenUsed/>
    <w:rsid w:val="008920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20FD"/>
    <w:rPr>
      <w:rFonts w:ascii="Segoe UI" w:hAnsi="Segoe UI" w:cs="Segoe UI"/>
      <w:sz w:val="18"/>
      <w:szCs w:val="18"/>
    </w:rPr>
  </w:style>
  <w:style w:type="paragraph" w:customStyle="1" w:styleId="ColorfulShading-Accent11">
    <w:name w:val="Colorful Shading - Accent 11"/>
    <w:hidden/>
    <w:uiPriority w:val="99"/>
    <w:semiHidden/>
    <w:rsid w:val="00CD241C"/>
    <w:rPr>
      <w:sz w:val="22"/>
      <w:szCs w:val="22"/>
    </w:rPr>
  </w:style>
  <w:style w:type="table" w:styleId="TableGrid">
    <w:name w:val="Table Grid"/>
    <w:basedOn w:val="TableNormal"/>
    <w:uiPriority w:val="59"/>
    <w:rsid w:val="00C1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72"/>
    <w:qFormat/>
    <w:rsid w:val="003E1476"/>
    <w:pPr>
      <w:ind w:left="720"/>
      <w:contextualSpacing/>
    </w:pPr>
  </w:style>
  <w:style w:type="character" w:customStyle="1" w:styleId="apple-converted-space">
    <w:name w:val="apple-converted-space"/>
    <w:rsid w:val="00945D0A"/>
  </w:style>
  <w:style w:type="character" w:customStyle="1" w:styleId="Heading3Char">
    <w:name w:val="Heading 3 Char"/>
    <w:link w:val="Heading3"/>
    <w:uiPriority w:val="9"/>
    <w:rsid w:val="00D46829"/>
    <w:rPr>
      <w:rFonts w:ascii="Calibri Light" w:eastAsia="MS Gothic" w:hAnsi="Calibri Light" w:cs="Times New Roman"/>
      <w:b/>
      <w:bCs/>
      <w:color w:val="5B9BD5"/>
      <w:sz w:val="22"/>
      <w:szCs w:val="22"/>
      <w:lang w:eastAsia="en-US"/>
    </w:rPr>
  </w:style>
  <w:style w:type="character" w:customStyle="1" w:styleId="al-author-name">
    <w:name w:val="al-author-name"/>
    <w:rsid w:val="002E4A7D"/>
  </w:style>
  <w:style w:type="character" w:styleId="Emphasis">
    <w:name w:val="Emphasis"/>
    <w:uiPriority w:val="20"/>
    <w:qFormat/>
    <w:rsid w:val="002E4A7D"/>
    <w:rPr>
      <w:i/>
      <w:iCs/>
    </w:rPr>
  </w:style>
  <w:style w:type="paragraph" w:customStyle="1" w:styleId="ColorfulShading-Accent12">
    <w:name w:val="Colorful Shading - Accent 12"/>
    <w:hidden/>
    <w:uiPriority w:val="71"/>
    <w:semiHidden/>
    <w:rsid w:val="007849CD"/>
    <w:rPr>
      <w:sz w:val="22"/>
      <w:szCs w:val="22"/>
    </w:rPr>
  </w:style>
  <w:style w:type="paragraph" w:styleId="Header">
    <w:name w:val="header"/>
    <w:basedOn w:val="Normal"/>
    <w:link w:val="HeaderChar"/>
    <w:uiPriority w:val="99"/>
    <w:unhideWhenUsed/>
    <w:rsid w:val="007849CD"/>
    <w:pPr>
      <w:tabs>
        <w:tab w:val="center" w:pos="4320"/>
        <w:tab w:val="right" w:pos="8640"/>
      </w:tabs>
    </w:pPr>
  </w:style>
  <w:style w:type="character" w:customStyle="1" w:styleId="HeaderChar">
    <w:name w:val="Header Char"/>
    <w:link w:val="Header"/>
    <w:uiPriority w:val="99"/>
    <w:rsid w:val="007849CD"/>
    <w:rPr>
      <w:sz w:val="22"/>
      <w:szCs w:val="22"/>
      <w:lang w:val="en-GB"/>
    </w:rPr>
  </w:style>
  <w:style w:type="paragraph" w:styleId="Footer">
    <w:name w:val="footer"/>
    <w:basedOn w:val="Normal"/>
    <w:link w:val="FooterChar"/>
    <w:uiPriority w:val="99"/>
    <w:unhideWhenUsed/>
    <w:rsid w:val="007849CD"/>
    <w:pPr>
      <w:tabs>
        <w:tab w:val="center" w:pos="4320"/>
        <w:tab w:val="right" w:pos="8640"/>
      </w:tabs>
    </w:pPr>
  </w:style>
  <w:style w:type="character" w:customStyle="1" w:styleId="FooterChar">
    <w:name w:val="Footer Char"/>
    <w:link w:val="Footer"/>
    <w:uiPriority w:val="99"/>
    <w:rsid w:val="007849CD"/>
    <w:rPr>
      <w:sz w:val="22"/>
      <w:szCs w:val="22"/>
      <w:lang w:val="en-GB"/>
    </w:rPr>
  </w:style>
  <w:style w:type="character" w:customStyle="1" w:styleId="UnresolvedMention1">
    <w:name w:val="Unresolved Mention1"/>
    <w:uiPriority w:val="99"/>
    <w:semiHidden/>
    <w:unhideWhenUsed/>
    <w:rsid w:val="00173AB9"/>
    <w:rPr>
      <w:color w:val="808080"/>
      <w:shd w:val="clear" w:color="auto" w:fill="E6E6E6"/>
    </w:rPr>
  </w:style>
  <w:style w:type="character" w:customStyle="1" w:styleId="ref-journal">
    <w:name w:val="ref-journal"/>
    <w:basedOn w:val="DefaultParagraphFont"/>
    <w:rsid w:val="002E05A9"/>
  </w:style>
  <w:style w:type="paragraph" w:styleId="ListParagraph">
    <w:name w:val="List Paragraph"/>
    <w:basedOn w:val="Normal"/>
    <w:uiPriority w:val="34"/>
    <w:qFormat/>
    <w:rsid w:val="009A2CCE"/>
    <w:pPr>
      <w:ind w:left="720"/>
      <w:contextualSpacing/>
    </w:pPr>
  </w:style>
  <w:style w:type="paragraph" w:styleId="Revision">
    <w:name w:val="Revision"/>
    <w:hidden/>
    <w:uiPriority w:val="62"/>
    <w:semiHidden/>
    <w:rsid w:val="00C7651D"/>
    <w:rPr>
      <w:sz w:val="22"/>
      <w:szCs w:val="22"/>
    </w:rPr>
  </w:style>
  <w:style w:type="character" w:styleId="UnresolvedMention">
    <w:name w:val="Unresolved Mention"/>
    <w:uiPriority w:val="99"/>
    <w:semiHidden/>
    <w:unhideWhenUsed/>
    <w:rsid w:val="002A2F3F"/>
    <w:rPr>
      <w:color w:val="605E5C"/>
      <w:shd w:val="clear" w:color="auto" w:fill="E1DFDD"/>
    </w:rPr>
  </w:style>
  <w:style w:type="character" w:styleId="PageNumber">
    <w:name w:val="page number"/>
    <w:basedOn w:val="DefaultParagraphFont"/>
    <w:uiPriority w:val="99"/>
    <w:semiHidden/>
    <w:unhideWhenUsed/>
    <w:rsid w:val="004519B8"/>
  </w:style>
  <w:style w:type="character" w:styleId="LineNumber">
    <w:name w:val="line number"/>
    <w:basedOn w:val="DefaultParagraphFont"/>
    <w:uiPriority w:val="99"/>
    <w:semiHidden/>
    <w:unhideWhenUsed/>
    <w:rsid w:val="00FF193F"/>
  </w:style>
  <w:style w:type="character" w:customStyle="1" w:styleId="citeddoctitle">
    <w:name w:val="citeddoctitle"/>
    <w:rsid w:val="009B2029"/>
  </w:style>
  <w:style w:type="character" w:customStyle="1" w:styleId="previewtxt">
    <w:name w:val="previewtxt"/>
    <w:rsid w:val="009B2029"/>
  </w:style>
  <w:style w:type="character" w:customStyle="1" w:styleId="cit">
    <w:name w:val="cit"/>
    <w:rsid w:val="000B5E43"/>
  </w:style>
  <w:style w:type="character" w:customStyle="1" w:styleId="fm-vol-iss-date">
    <w:name w:val="fm-vol-iss-date"/>
    <w:rsid w:val="000B5E43"/>
  </w:style>
  <w:style w:type="character" w:customStyle="1" w:styleId="doi">
    <w:name w:val="doi"/>
    <w:rsid w:val="000B5E43"/>
  </w:style>
  <w:style w:type="character" w:customStyle="1" w:styleId="fm-citation-ids-label">
    <w:name w:val="fm-citation-ids-label"/>
    <w:rsid w:val="000B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12">
      <w:bodyDiv w:val="1"/>
      <w:marLeft w:val="0"/>
      <w:marRight w:val="0"/>
      <w:marTop w:val="0"/>
      <w:marBottom w:val="0"/>
      <w:divBdr>
        <w:top w:val="none" w:sz="0" w:space="0" w:color="auto"/>
        <w:left w:val="none" w:sz="0" w:space="0" w:color="auto"/>
        <w:bottom w:val="none" w:sz="0" w:space="0" w:color="auto"/>
        <w:right w:val="none" w:sz="0" w:space="0" w:color="auto"/>
      </w:divBdr>
    </w:div>
    <w:div w:id="140968640">
      <w:bodyDiv w:val="1"/>
      <w:marLeft w:val="0"/>
      <w:marRight w:val="0"/>
      <w:marTop w:val="0"/>
      <w:marBottom w:val="0"/>
      <w:divBdr>
        <w:top w:val="none" w:sz="0" w:space="0" w:color="auto"/>
        <w:left w:val="none" w:sz="0" w:space="0" w:color="auto"/>
        <w:bottom w:val="none" w:sz="0" w:space="0" w:color="auto"/>
        <w:right w:val="none" w:sz="0" w:space="0" w:color="auto"/>
      </w:divBdr>
      <w:divsChild>
        <w:div w:id="304046217">
          <w:marLeft w:val="0"/>
          <w:marRight w:val="0"/>
          <w:marTop w:val="0"/>
          <w:marBottom w:val="0"/>
          <w:divBdr>
            <w:top w:val="none" w:sz="0" w:space="0" w:color="auto"/>
            <w:left w:val="none" w:sz="0" w:space="0" w:color="auto"/>
            <w:bottom w:val="none" w:sz="0" w:space="0" w:color="auto"/>
            <w:right w:val="none" w:sz="0" w:space="0" w:color="auto"/>
          </w:divBdr>
        </w:div>
        <w:div w:id="762188004">
          <w:marLeft w:val="0"/>
          <w:marRight w:val="0"/>
          <w:marTop w:val="0"/>
          <w:marBottom w:val="0"/>
          <w:divBdr>
            <w:top w:val="none" w:sz="0" w:space="0" w:color="auto"/>
            <w:left w:val="none" w:sz="0" w:space="0" w:color="auto"/>
            <w:bottom w:val="none" w:sz="0" w:space="0" w:color="auto"/>
            <w:right w:val="none" w:sz="0" w:space="0" w:color="auto"/>
          </w:divBdr>
        </w:div>
        <w:div w:id="962855618">
          <w:marLeft w:val="0"/>
          <w:marRight w:val="0"/>
          <w:marTop w:val="0"/>
          <w:marBottom w:val="0"/>
          <w:divBdr>
            <w:top w:val="none" w:sz="0" w:space="0" w:color="auto"/>
            <w:left w:val="none" w:sz="0" w:space="0" w:color="auto"/>
            <w:bottom w:val="none" w:sz="0" w:space="0" w:color="auto"/>
            <w:right w:val="none" w:sz="0" w:space="0" w:color="auto"/>
          </w:divBdr>
        </w:div>
        <w:div w:id="1480271789">
          <w:marLeft w:val="0"/>
          <w:marRight w:val="0"/>
          <w:marTop w:val="0"/>
          <w:marBottom w:val="0"/>
          <w:divBdr>
            <w:top w:val="none" w:sz="0" w:space="0" w:color="auto"/>
            <w:left w:val="none" w:sz="0" w:space="0" w:color="auto"/>
            <w:bottom w:val="none" w:sz="0" w:space="0" w:color="auto"/>
            <w:right w:val="none" w:sz="0" w:space="0" w:color="auto"/>
          </w:divBdr>
        </w:div>
      </w:divsChild>
    </w:div>
    <w:div w:id="204031274">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sChild>
        <w:div w:id="1369141183">
          <w:marLeft w:val="0"/>
          <w:marRight w:val="0"/>
          <w:marTop w:val="0"/>
          <w:marBottom w:val="0"/>
          <w:divBdr>
            <w:top w:val="none" w:sz="0" w:space="0" w:color="auto"/>
            <w:left w:val="none" w:sz="0" w:space="0" w:color="auto"/>
            <w:bottom w:val="none" w:sz="0" w:space="0" w:color="auto"/>
            <w:right w:val="none" w:sz="0" w:space="0" w:color="auto"/>
          </w:divBdr>
          <w:divsChild>
            <w:div w:id="1793011971">
              <w:marLeft w:val="0"/>
              <w:marRight w:val="0"/>
              <w:marTop w:val="0"/>
              <w:marBottom w:val="0"/>
              <w:divBdr>
                <w:top w:val="none" w:sz="0" w:space="0" w:color="auto"/>
                <w:left w:val="none" w:sz="0" w:space="0" w:color="auto"/>
                <w:bottom w:val="none" w:sz="0" w:space="0" w:color="auto"/>
                <w:right w:val="none" w:sz="0" w:space="0" w:color="auto"/>
              </w:divBdr>
              <w:divsChild>
                <w:div w:id="1443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5084">
      <w:bodyDiv w:val="1"/>
      <w:marLeft w:val="0"/>
      <w:marRight w:val="0"/>
      <w:marTop w:val="0"/>
      <w:marBottom w:val="0"/>
      <w:divBdr>
        <w:top w:val="none" w:sz="0" w:space="0" w:color="auto"/>
        <w:left w:val="none" w:sz="0" w:space="0" w:color="auto"/>
        <w:bottom w:val="none" w:sz="0" w:space="0" w:color="auto"/>
        <w:right w:val="none" w:sz="0" w:space="0" w:color="auto"/>
      </w:divBdr>
      <w:divsChild>
        <w:div w:id="99645220">
          <w:marLeft w:val="0"/>
          <w:marRight w:val="0"/>
          <w:marTop w:val="0"/>
          <w:marBottom w:val="0"/>
          <w:divBdr>
            <w:top w:val="none" w:sz="0" w:space="0" w:color="auto"/>
            <w:left w:val="none" w:sz="0" w:space="0" w:color="auto"/>
            <w:bottom w:val="none" w:sz="0" w:space="0" w:color="auto"/>
            <w:right w:val="none" w:sz="0" w:space="0" w:color="auto"/>
          </w:divBdr>
        </w:div>
        <w:div w:id="1580826386">
          <w:marLeft w:val="0"/>
          <w:marRight w:val="0"/>
          <w:marTop w:val="0"/>
          <w:marBottom w:val="0"/>
          <w:divBdr>
            <w:top w:val="none" w:sz="0" w:space="0" w:color="auto"/>
            <w:left w:val="none" w:sz="0" w:space="0" w:color="auto"/>
            <w:bottom w:val="none" w:sz="0" w:space="0" w:color="auto"/>
            <w:right w:val="none" w:sz="0" w:space="0" w:color="auto"/>
          </w:divBdr>
        </w:div>
      </w:divsChild>
    </w:div>
    <w:div w:id="304507139">
      <w:bodyDiv w:val="1"/>
      <w:marLeft w:val="0"/>
      <w:marRight w:val="0"/>
      <w:marTop w:val="0"/>
      <w:marBottom w:val="0"/>
      <w:divBdr>
        <w:top w:val="none" w:sz="0" w:space="0" w:color="auto"/>
        <w:left w:val="none" w:sz="0" w:space="0" w:color="auto"/>
        <w:bottom w:val="none" w:sz="0" w:space="0" w:color="auto"/>
        <w:right w:val="none" w:sz="0" w:space="0" w:color="auto"/>
      </w:divBdr>
      <w:divsChild>
        <w:div w:id="558131505">
          <w:marLeft w:val="0"/>
          <w:marRight w:val="0"/>
          <w:marTop w:val="0"/>
          <w:marBottom w:val="0"/>
          <w:divBdr>
            <w:top w:val="none" w:sz="0" w:space="0" w:color="auto"/>
            <w:left w:val="none" w:sz="0" w:space="0" w:color="auto"/>
            <w:bottom w:val="none" w:sz="0" w:space="0" w:color="auto"/>
            <w:right w:val="none" w:sz="0" w:space="0" w:color="auto"/>
          </w:divBdr>
        </w:div>
        <w:div w:id="582182936">
          <w:marLeft w:val="0"/>
          <w:marRight w:val="0"/>
          <w:marTop w:val="0"/>
          <w:marBottom w:val="0"/>
          <w:divBdr>
            <w:top w:val="none" w:sz="0" w:space="0" w:color="auto"/>
            <w:left w:val="none" w:sz="0" w:space="0" w:color="auto"/>
            <w:bottom w:val="none" w:sz="0" w:space="0" w:color="auto"/>
            <w:right w:val="none" w:sz="0" w:space="0" w:color="auto"/>
          </w:divBdr>
        </w:div>
      </w:divsChild>
    </w:div>
    <w:div w:id="315963443">
      <w:bodyDiv w:val="1"/>
      <w:marLeft w:val="0"/>
      <w:marRight w:val="0"/>
      <w:marTop w:val="0"/>
      <w:marBottom w:val="0"/>
      <w:divBdr>
        <w:top w:val="none" w:sz="0" w:space="0" w:color="auto"/>
        <w:left w:val="none" w:sz="0" w:space="0" w:color="auto"/>
        <w:bottom w:val="none" w:sz="0" w:space="0" w:color="auto"/>
        <w:right w:val="none" w:sz="0" w:space="0" w:color="auto"/>
      </w:divBdr>
    </w:div>
    <w:div w:id="340352101">
      <w:bodyDiv w:val="1"/>
      <w:marLeft w:val="0"/>
      <w:marRight w:val="0"/>
      <w:marTop w:val="0"/>
      <w:marBottom w:val="0"/>
      <w:divBdr>
        <w:top w:val="none" w:sz="0" w:space="0" w:color="auto"/>
        <w:left w:val="none" w:sz="0" w:space="0" w:color="auto"/>
        <w:bottom w:val="none" w:sz="0" w:space="0" w:color="auto"/>
        <w:right w:val="none" w:sz="0" w:space="0" w:color="auto"/>
      </w:divBdr>
    </w:div>
    <w:div w:id="466319874">
      <w:bodyDiv w:val="1"/>
      <w:marLeft w:val="0"/>
      <w:marRight w:val="0"/>
      <w:marTop w:val="0"/>
      <w:marBottom w:val="0"/>
      <w:divBdr>
        <w:top w:val="none" w:sz="0" w:space="0" w:color="auto"/>
        <w:left w:val="none" w:sz="0" w:space="0" w:color="auto"/>
        <w:bottom w:val="none" w:sz="0" w:space="0" w:color="auto"/>
        <w:right w:val="none" w:sz="0" w:space="0" w:color="auto"/>
      </w:divBdr>
    </w:div>
    <w:div w:id="489830502">
      <w:bodyDiv w:val="1"/>
      <w:marLeft w:val="0"/>
      <w:marRight w:val="0"/>
      <w:marTop w:val="0"/>
      <w:marBottom w:val="0"/>
      <w:divBdr>
        <w:top w:val="none" w:sz="0" w:space="0" w:color="auto"/>
        <w:left w:val="none" w:sz="0" w:space="0" w:color="auto"/>
        <w:bottom w:val="none" w:sz="0" w:space="0" w:color="auto"/>
        <w:right w:val="none" w:sz="0" w:space="0" w:color="auto"/>
      </w:divBdr>
      <w:divsChild>
        <w:div w:id="474761465">
          <w:marLeft w:val="0"/>
          <w:marRight w:val="0"/>
          <w:marTop w:val="0"/>
          <w:marBottom w:val="0"/>
          <w:divBdr>
            <w:top w:val="none" w:sz="0" w:space="0" w:color="auto"/>
            <w:left w:val="none" w:sz="0" w:space="0" w:color="auto"/>
            <w:bottom w:val="none" w:sz="0" w:space="0" w:color="auto"/>
            <w:right w:val="none" w:sz="0" w:space="0" w:color="auto"/>
          </w:divBdr>
          <w:divsChild>
            <w:div w:id="415588663">
              <w:marLeft w:val="0"/>
              <w:marRight w:val="0"/>
              <w:marTop w:val="0"/>
              <w:marBottom w:val="0"/>
              <w:divBdr>
                <w:top w:val="none" w:sz="0" w:space="0" w:color="auto"/>
                <w:left w:val="none" w:sz="0" w:space="0" w:color="auto"/>
                <w:bottom w:val="none" w:sz="0" w:space="0" w:color="auto"/>
                <w:right w:val="none" w:sz="0" w:space="0" w:color="auto"/>
              </w:divBdr>
              <w:divsChild>
                <w:div w:id="659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7153">
      <w:bodyDiv w:val="1"/>
      <w:marLeft w:val="0"/>
      <w:marRight w:val="0"/>
      <w:marTop w:val="0"/>
      <w:marBottom w:val="0"/>
      <w:divBdr>
        <w:top w:val="none" w:sz="0" w:space="0" w:color="auto"/>
        <w:left w:val="none" w:sz="0" w:space="0" w:color="auto"/>
        <w:bottom w:val="none" w:sz="0" w:space="0" w:color="auto"/>
        <w:right w:val="none" w:sz="0" w:space="0" w:color="auto"/>
      </w:divBdr>
    </w:div>
    <w:div w:id="560136734">
      <w:bodyDiv w:val="1"/>
      <w:marLeft w:val="0"/>
      <w:marRight w:val="0"/>
      <w:marTop w:val="0"/>
      <w:marBottom w:val="0"/>
      <w:divBdr>
        <w:top w:val="none" w:sz="0" w:space="0" w:color="auto"/>
        <w:left w:val="none" w:sz="0" w:space="0" w:color="auto"/>
        <w:bottom w:val="none" w:sz="0" w:space="0" w:color="auto"/>
        <w:right w:val="none" w:sz="0" w:space="0" w:color="auto"/>
      </w:divBdr>
    </w:div>
    <w:div w:id="620183391">
      <w:bodyDiv w:val="1"/>
      <w:marLeft w:val="0"/>
      <w:marRight w:val="0"/>
      <w:marTop w:val="0"/>
      <w:marBottom w:val="0"/>
      <w:divBdr>
        <w:top w:val="none" w:sz="0" w:space="0" w:color="auto"/>
        <w:left w:val="none" w:sz="0" w:space="0" w:color="auto"/>
        <w:bottom w:val="none" w:sz="0" w:space="0" w:color="auto"/>
        <w:right w:val="none" w:sz="0" w:space="0" w:color="auto"/>
      </w:divBdr>
      <w:divsChild>
        <w:div w:id="86925423">
          <w:marLeft w:val="0"/>
          <w:marRight w:val="0"/>
          <w:marTop w:val="0"/>
          <w:marBottom w:val="0"/>
          <w:divBdr>
            <w:top w:val="none" w:sz="0" w:space="0" w:color="auto"/>
            <w:left w:val="none" w:sz="0" w:space="0" w:color="auto"/>
            <w:bottom w:val="none" w:sz="0" w:space="0" w:color="auto"/>
            <w:right w:val="none" w:sz="0" w:space="0" w:color="auto"/>
          </w:divBdr>
          <w:divsChild>
            <w:div w:id="715740389">
              <w:marLeft w:val="0"/>
              <w:marRight w:val="0"/>
              <w:marTop w:val="0"/>
              <w:marBottom w:val="0"/>
              <w:divBdr>
                <w:top w:val="none" w:sz="0" w:space="0" w:color="auto"/>
                <w:left w:val="none" w:sz="0" w:space="0" w:color="auto"/>
                <w:bottom w:val="none" w:sz="0" w:space="0" w:color="auto"/>
                <w:right w:val="none" w:sz="0" w:space="0" w:color="auto"/>
              </w:divBdr>
              <w:divsChild>
                <w:div w:id="923539569">
                  <w:marLeft w:val="0"/>
                  <w:marRight w:val="0"/>
                  <w:marTop w:val="0"/>
                  <w:marBottom w:val="0"/>
                  <w:divBdr>
                    <w:top w:val="none" w:sz="0" w:space="0" w:color="auto"/>
                    <w:left w:val="none" w:sz="0" w:space="0" w:color="auto"/>
                    <w:bottom w:val="none" w:sz="0" w:space="0" w:color="auto"/>
                    <w:right w:val="none" w:sz="0" w:space="0" w:color="auto"/>
                  </w:divBdr>
                  <w:divsChild>
                    <w:div w:id="231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6212">
      <w:bodyDiv w:val="1"/>
      <w:marLeft w:val="0"/>
      <w:marRight w:val="0"/>
      <w:marTop w:val="0"/>
      <w:marBottom w:val="0"/>
      <w:divBdr>
        <w:top w:val="none" w:sz="0" w:space="0" w:color="auto"/>
        <w:left w:val="none" w:sz="0" w:space="0" w:color="auto"/>
        <w:bottom w:val="none" w:sz="0" w:space="0" w:color="auto"/>
        <w:right w:val="none" w:sz="0" w:space="0" w:color="auto"/>
      </w:divBdr>
    </w:div>
    <w:div w:id="720708204">
      <w:bodyDiv w:val="1"/>
      <w:marLeft w:val="0"/>
      <w:marRight w:val="0"/>
      <w:marTop w:val="0"/>
      <w:marBottom w:val="0"/>
      <w:divBdr>
        <w:top w:val="none" w:sz="0" w:space="0" w:color="auto"/>
        <w:left w:val="none" w:sz="0" w:space="0" w:color="auto"/>
        <w:bottom w:val="none" w:sz="0" w:space="0" w:color="auto"/>
        <w:right w:val="none" w:sz="0" w:space="0" w:color="auto"/>
      </w:divBdr>
    </w:div>
    <w:div w:id="1220484338">
      <w:bodyDiv w:val="1"/>
      <w:marLeft w:val="0"/>
      <w:marRight w:val="0"/>
      <w:marTop w:val="0"/>
      <w:marBottom w:val="0"/>
      <w:divBdr>
        <w:top w:val="none" w:sz="0" w:space="0" w:color="auto"/>
        <w:left w:val="none" w:sz="0" w:space="0" w:color="auto"/>
        <w:bottom w:val="none" w:sz="0" w:space="0" w:color="auto"/>
        <w:right w:val="none" w:sz="0" w:space="0" w:color="auto"/>
      </w:divBdr>
    </w:div>
    <w:div w:id="1423376857">
      <w:bodyDiv w:val="1"/>
      <w:marLeft w:val="0"/>
      <w:marRight w:val="0"/>
      <w:marTop w:val="0"/>
      <w:marBottom w:val="0"/>
      <w:divBdr>
        <w:top w:val="none" w:sz="0" w:space="0" w:color="auto"/>
        <w:left w:val="none" w:sz="0" w:space="0" w:color="auto"/>
        <w:bottom w:val="none" w:sz="0" w:space="0" w:color="auto"/>
        <w:right w:val="none" w:sz="0" w:space="0" w:color="auto"/>
      </w:divBdr>
    </w:div>
    <w:div w:id="1470324303">
      <w:bodyDiv w:val="1"/>
      <w:marLeft w:val="0"/>
      <w:marRight w:val="0"/>
      <w:marTop w:val="0"/>
      <w:marBottom w:val="0"/>
      <w:divBdr>
        <w:top w:val="none" w:sz="0" w:space="0" w:color="auto"/>
        <w:left w:val="none" w:sz="0" w:space="0" w:color="auto"/>
        <w:bottom w:val="none" w:sz="0" w:space="0" w:color="auto"/>
        <w:right w:val="none" w:sz="0" w:space="0" w:color="auto"/>
      </w:divBdr>
    </w:div>
    <w:div w:id="1536385750">
      <w:bodyDiv w:val="1"/>
      <w:marLeft w:val="0"/>
      <w:marRight w:val="0"/>
      <w:marTop w:val="0"/>
      <w:marBottom w:val="0"/>
      <w:divBdr>
        <w:top w:val="none" w:sz="0" w:space="0" w:color="auto"/>
        <w:left w:val="none" w:sz="0" w:space="0" w:color="auto"/>
        <w:bottom w:val="none" w:sz="0" w:space="0" w:color="auto"/>
        <w:right w:val="none" w:sz="0" w:space="0" w:color="auto"/>
      </w:divBdr>
      <w:divsChild>
        <w:div w:id="431170281">
          <w:marLeft w:val="0"/>
          <w:marRight w:val="0"/>
          <w:marTop w:val="166"/>
          <w:marBottom w:val="166"/>
          <w:divBdr>
            <w:top w:val="none" w:sz="0" w:space="0" w:color="auto"/>
            <w:left w:val="none" w:sz="0" w:space="0" w:color="auto"/>
            <w:bottom w:val="none" w:sz="0" w:space="0" w:color="auto"/>
            <w:right w:val="none" w:sz="0" w:space="0" w:color="auto"/>
          </w:divBdr>
          <w:divsChild>
            <w:div w:id="1016729935">
              <w:marLeft w:val="0"/>
              <w:marRight w:val="0"/>
              <w:marTop w:val="0"/>
              <w:marBottom w:val="0"/>
              <w:divBdr>
                <w:top w:val="none" w:sz="0" w:space="0" w:color="auto"/>
                <w:left w:val="none" w:sz="0" w:space="0" w:color="auto"/>
                <w:bottom w:val="none" w:sz="0" w:space="0" w:color="auto"/>
                <w:right w:val="none" w:sz="0" w:space="0" w:color="auto"/>
              </w:divBdr>
            </w:div>
          </w:divsChild>
        </w:div>
        <w:div w:id="1544437696">
          <w:marLeft w:val="0"/>
          <w:marRight w:val="0"/>
          <w:marTop w:val="0"/>
          <w:marBottom w:val="166"/>
          <w:divBdr>
            <w:top w:val="none" w:sz="0" w:space="0" w:color="auto"/>
            <w:left w:val="none" w:sz="0" w:space="0" w:color="auto"/>
            <w:bottom w:val="none" w:sz="0" w:space="0" w:color="auto"/>
            <w:right w:val="none" w:sz="0" w:space="0" w:color="auto"/>
          </w:divBdr>
          <w:divsChild>
            <w:div w:id="254486123">
              <w:marLeft w:val="0"/>
              <w:marRight w:val="0"/>
              <w:marTop w:val="0"/>
              <w:marBottom w:val="0"/>
              <w:divBdr>
                <w:top w:val="none" w:sz="0" w:space="0" w:color="auto"/>
                <w:left w:val="none" w:sz="0" w:space="0" w:color="auto"/>
                <w:bottom w:val="none" w:sz="0" w:space="0" w:color="auto"/>
                <w:right w:val="none" w:sz="0" w:space="0" w:color="auto"/>
              </w:divBdr>
              <w:divsChild>
                <w:div w:id="841240067">
                  <w:marLeft w:val="0"/>
                  <w:marRight w:val="0"/>
                  <w:marTop w:val="0"/>
                  <w:marBottom w:val="0"/>
                  <w:divBdr>
                    <w:top w:val="none" w:sz="0" w:space="0" w:color="auto"/>
                    <w:left w:val="none" w:sz="0" w:space="0" w:color="auto"/>
                    <w:bottom w:val="none" w:sz="0" w:space="0" w:color="auto"/>
                    <w:right w:val="none" w:sz="0" w:space="0" w:color="auto"/>
                  </w:divBdr>
                  <w:divsChild>
                    <w:div w:id="1876380939">
                      <w:marLeft w:val="0"/>
                      <w:marRight w:val="0"/>
                      <w:marTop w:val="0"/>
                      <w:marBottom w:val="0"/>
                      <w:divBdr>
                        <w:top w:val="none" w:sz="0" w:space="0" w:color="auto"/>
                        <w:left w:val="none" w:sz="0" w:space="0" w:color="auto"/>
                        <w:bottom w:val="none" w:sz="0" w:space="0" w:color="auto"/>
                        <w:right w:val="none" w:sz="0" w:space="0" w:color="auto"/>
                      </w:divBdr>
                      <w:divsChild>
                        <w:div w:id="762725736">
                          <w:marLeft w:val="0"/>
                          <w:marRight w:val="0"/>
                          <w:marTop w:val="0"/>
                          <w:marBottom w:val="0"/>
                          <w:divBdr>
                            <w:top w:val="none" w:sz="0" w:space="0" w:color="auto"/>
                            <w:left w:val="none" w:sz="0" w:space="0" w:color="auto"/>
                            <w:bottom w:val="none" w:sz="0" w:space="0" w:color="auto"/>
                            <w:right w:val="none" w:sz="0" w:space="0" w:color="auto"/>
                          </w:divBdr>
                        </w:div>
                        <w:div w:id="12280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1106">
                  <w:marLeft w:val="0"/>
                  <w:marRight w:val="0"/>
                  <w:marTop w:val="0"/>
                  <w:marBottom w:val="0"/>
                  <w:divBdr>
                    <w:top w:val="none" w:sz="0" w:space="0" w:color="auto"/>
                    <w:left w:val="none" w:sz="0" w:space="0" w:color="auto"/>
                    <w:bottom w:val="none" w:sz="0" w:space="0" w:color="auto"/>
                    <w:right w:val="none" w:sz="0" w:space="0" w:color="auto"/>
                  </w:divBdr>
                  <w:divsChild>
                    <w:div w:id="1784886465">
                      <w:marLeft w:val="0"/>
                      <w:marRight w:val="0"/>
                      <w:marTop w:val="0"/>
                      <w:marBottom w:val="0"/>
                      <w:divBdr>
                        <w:top w:val="none" w:sz="0" w:space="0" w:color="auto"/>
                        <w:left w:val="none" w:sz="0" w:space="0" w:color="auto"/>
                        <w:bottom w:val="none" w:sz="0" w:space="0" w:color="auto"/>
                        <w:right w:val="none" w:sz="0" w:space="0" w:color="auto"/>
                      </w:divBdr>
                    </w:div>
                    <w:div w:id="19836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3928">
      <w:bodyDiv w:val="1"/>
      <w:marLeft w:val="0"/>
      <w:marRight w:val="0"/>
      <w:marTop w:val="0"/>
      <w:marBottom w:val="0"/>
      <w:divBdr>
        <w:top w:val="none" w:sz="0" w:space="0" w:color="auto"/>
        <w:left w:val="none" w:sz="0" w:space="0" w:color="auto"/>
        <w:bottom w:val="none" w:sz="0" w:space="0" w:color="auto"/>
        <w:right w:val="none" w:sz="0" w:space="0" w:color="auto"/>
      </w:divBdr>
      <w:divsChild>
        <w:div w:id="1634289314">
          <w:marLeft w:val="0"/>
          <w:marRight w:val="0"/>
          <w:marTop w:val="0"/>
          <w:marBottom w:val="0"/>
          <w:divBdr>
            <w:top w:val="none" w:sz="0" w:space="0" w:color="auto"/>
            <w:left w:val="none" w:sz="0" w:space="0" w:color="auto"/>
            <w:bottom w:val="none" w:sz="0" w:space="0" w:color="auto"/>
            <w:right w:val="none" w:sz="0" w:space="0" w:color="auto"/>
          </w:divBdr>
          <w:divsChild>
            <w:div w:id="1488863839">
              <w:marLeft w:val="0"/>
              <w:marRight w:val="0"/>
              <w:marTop w:val="0"/>
              <w:marBottom w:val="0"/>
              <w:divBdr>
                <w:top w:val="none" w:sz="0" w:space="0" w:color="auto"/>
                <w:left w:val="none" w:sz="0" w:space="0" w:color="auto"/>
                <w:bottom w:val="none" w:sz="0" w:space="0" w:color="auto"/>
                <w:right w:val="none" w:sz="0" w:space="0" w:color="auto"/>
              </w:divBdr>
              <w:divsChild>
                <w:div w:id="7899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6030">
      <w:bodyDiv w:val="1"/>
      <w:marLeft w:val="0"/>
      <w:marRight w:val="0"/>
      <w:marTop w:val="0"/>
      <w:marBottom w:val="0"/>
      <w:divBdr>
        <w:top w:val="none" w:sz="0" w:space="0" w:color="auto"/>
        <w:left w:val="none" w:sz="0" w:space="0" w:color="auto"/>
        <w:bottom w:val="none" w:sz="0" w:space="0" w:color="auto"/>
        <w:right w:val="none" w:sz="0" w:space="0" w:color="auto"/>
      </w:divBdr>
    </w:div>
    <w:div w:id="1785612288">
      <w:bodyDiv w:val="1"/>
      <w:marLeft w:val="0"/>
      <w:marRight w:val="0"/>
      <w:marTop w:val="0"/>
      <w:marBottom w:val="0"/>
      <w:divBdr>
        <w:top w:val="none" w:sz="0" w:space="0" w:color="auto"/>
        <w:left w:val="none" w:sz="0" w:space="0" w:color="auto"/>
        <w:bottom w:val="none" w:sz="0" w:space="0" w:color="auto"/>
        <w:right w:val="none" w:sz="0" w:space="0" w:color="auto"/>
      </w:divBdr>
    </w:div>
    <w:div w:id="1858620022">
      <w:bodyDiv w:val="1"/>
      <w:marLeft w:val="0"/>
      <w:marRight w:val="0"/>
      <w:marTop w:val="0"/>
      <w:marBottom w:val="0"/>
      <w:divBdr>
        <w:top w:val="none" w:sz="0" w:space="0" w:color="auto"/>
        <w:left w:val="none" w:sz="0" w:space="0" w:color="auto"/>
        <w:bottom w:val="none" w:sz="0" w:space="0" w:color="auto"/>
        <w:right w:val="none" w:sz="0" w:space="0" w:color="auto"/>
      </w:divBdr>
      <w:divsChild>
        <w:div w:id="1010259240">
          <w:marLeft w:val="0"/>
          <w:marRight w:val="0"/>
          <w:marTop w:val="0"/>
          <w:marBottom w:val="0"/>
          <w:divBdr>
            <w:top w:val="none" w:sz="0" w:space="0" w:color="auto"/>
            <w:left w:val="none" w:sz="0" w:space="0" w:color="auto"/>
            <w:bottom w:val="none" w:sz="0" w:space="0" w:color="auto"/>
            <w:right w:val="none" w:sz="0" w:space="0" w:color="auto"/>
          </w:divBdr>
          <w:divsChild>
            <w:div w:id="1848592918">
              <w:marLeft w:val="0"/>
              <w:marRight w:val="0"/>
              <w:marTop w:val="0"/>
              <w:marBottom w:val="0"/>
              <w:divBdr>
                <w:top w:val="none" w:sz="0" w:space="0" w:color="auto"/>
                <w:left w:val="none" w:sz="0" w:space="0" w:color="auto"/>
                <w:bottom w:val="none" w:sz="0" w:space="0" w:color="auto"/>
                <w:right w:val="none" w:sz="0" w:space="0" w:color="auto"/>
              </w:divBdr>
              <w:divsChild>
                <w:div w:id="2132674203">
                  <w:marLeft w:val="0"/>
                  <w:marRight w:val="0"/>
                  <w:marTop w:val="0"/>
                  <w:marBottom w:val="0"/>
                  <w:divBdr>
                    <w:top w:val="none" w:sz="0" w:space="0" w:color="auto"/>
                    <w:left w:val="none" w:sz="0" w:space="0" w:color="auto"/>
                    <w:bottom w:val="none" w:sz="0" w:space="0" w:color="auto"/>
                    <w:right w:val="none" w:sz="0" w:space="0" w:color="auto"/>
                  </w:divBdr>
                  <w:divsChild>
                    <w:div w:id="998074058">
                      <w:marLeft w:val="0"/>
                      <w:marRight w:val="0"/>
                      <w:marTop w:val="0"/>
                      <w:marBottom w:val="0"/>
                      <w:divBdr>
                        <w:top w:val="none" w:sz="0" w:space="0" w:color="auto"/>
                        <w:left w:val="none" w:sz="0" w:space="0" w:color="auto"/>
                        <w:bottom w:val="none" w:sz="0" w:space="0" w:color="auto"/>
                        <w:right w:val="none" w:sz="0" w:space="0" w:color="auto"/>
                      </w:divBdr>
                      <w:divsChild>
                        <w:div w:id="170338989">
                          <w:marLeft w:val="0"/>
                          <w:marRight w:val="0"/>
                          <w:marTop w:val="0"/>
                          <w:marBottom w:val="0"/>
                          <w:divBdr>
                            <w:top w:val="none" w:sz="0" w:space="0" w:color="auto"/>
                            <w:left w:val="none" w:sz="0" w:space="0" w:color="auto"/>
                            <w:bottom w:val="none" w:sz="0" w:space="0" w:color="auto"/>
                            <w:right w:val="none" w:sz="0" w:space="0" w:color="auto"/>
                          </w:divBdr>
                          <w:divsChild>
                            <w:div w:id="1741096901">
                              <w:marLeft w:val="0"/>
                              <w:marRight w:val="0"/>
                              <w:marTop w:val="0"/>
                              <w:marBottom w:val="0"/>
                              <w:divBdr>
                                <w:top w:val="none" w:sz="0" w:space="0" w:color="auto"/>
                                <w:left w:val="none" w:sz="0" w:space="0" w:color="auto"/>
                                <w:bottom w:val="none" w:sz="0" w:space="0" w:color="auto"/>
                                <w:right w:val="none" w:sz="0" w:space="0" w:color="auto"/>
                              </w:divBdr>
                              <w:divsChild>
                                <w:div w:id="2082369590">
                                  <w:marLeft w:val="0"/>
                                  <w:marRight w:val="0"/>
                                  <w:marTop w:val="0"/>
                                  <w:marBottom w:val="0"/>
                                  <w:divBdr>
                                    <w:top w:val="none" w:sz="0" w:space="0" w:color="auto"/>
                                    <w:left w:val="none" w:sz="0" w:space="0" w:color="auto"/>
                                    <w:bottom w:val="none" w:sz="0" w:space="0" w:color="auto"/>
                                    <w:right w:val="none" w:sz="0" w:space="0" w:color="auto"/>
                                  </w:divBdr>
                                  <w:divsChild>
                                    <w:div w:id="11033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61087">
          <w:marLeft w:val="0"/>
          <w:marRight w:val="0"/>
          <w:marTop w:val="0"/>
          <w:marBottom w:val="0"/>
          <w:divBdr>
            <w:top w:val="none" w:sz="0" w:space="0" w:color="auto"/>
            <w:left w:val="none" w:sz="0" w:space="0" w:color="auto"/>
            <w:bottom w:val="none" w:sz="0" w:space="0" w:color="auto"/>
            <w:right w:val="none" w:sz="0" w:space="0" w:color="auto"/>
          </w:divBdr>
          <w:divsChild>
            <w:div w:id="1180506199">
              <w:marLeft w:val="0"/>
              <w:marRight w:val="0"/>
              <w:marTop w:val="0"/>
              <w:marBottom w:val="0"/>
              <w:divBdr>
                <w:top w:val="none" w:sz="0" w:space="0" w:color="auto"/>
                <w:left w:val="none" w:sz="0" w:space="0" w:color="auto"/>
                <w:bottom w:val="none" w:sz="0" w:space="0" w:color="auto"/>
                <w:right w:val="none" w:sz="0" w:space="0" w:color="auto"/>
              </w:divBdr>
              <w:divsChild>
                <w:div w:id="493450917">
                  <w:marLeft w:val="0"/>
                  <w:marRight w:val="0"/>
                  <w:marTop w:val="0"/>
                  <w:marBottom w:val="0"/>
                  <w:divBdr>
                    <w:top w:val="none" w:sz="0" w:space="0" w:color="auto"/>
                    <w:left w:val="none" w:sz="0" w:space="0" w:color="auto"/>
                    <w:bottom w:val="none" w:sz="0" w:space="0" w:color="auto"/>
                    <w:right w:val="none" w:sz="0" w:space="0" w:color="auto"/>
                  </w:divBdr>
                  <w:divsChild>
                    <w:div w:id="101341301">
                      <w:marLeft w:val="0"/>
                      <w:marRight w:val="0"/>
                      <w:marTop w:val="0"/>
                      <w:marBottom w:val="0"/>
                      <w:divBdr>
                        <w:top w:val="none" w:sz="0" w:space="0" w:color="auto"/>
                        <w:left w:val="none" w:sz="0" w:space="0" w:color="auto"/>
                        <w:bottom w:val="none" w:sz="0" w:space="0" w:color="auto"/>
                        <w:right w:val="none" w:sz="0" w:space="0" w:color="auto"/>
                      </w:divBdr>
                      <w:divsChild>
                        <w:div w:id="615332942">
                          <w:marLeft w:val="0"/>
                          <w:marRight w:val="0"/>
                          <w:marTop w:val="0"/>
                          <w:marBottom w:val="0"/>
                          <w:divBdr>
                            <w:top w:val="none" w:sz="0" w:space="0" w:color="auto"/>
                            <w:left w:val="none" w:sz="0" w:space="0" w:color="auto"/>
                            <w:bottom w:val="none" w:sz="0" w:space="0" w:color="auto"/>
                            <w:right w:val="none" w:sz="0" w:space="0" w:color="auto"/>
                          </w:divBdr>
                          <w:divsChild>
                            <w:div w:id="409280732">
                              <w:marLeft w:val="0"/>
                              <w:marRight w:val="0"/>
                              <w:marTop w:val="0"/>
                              <w:marBottom w:val="0"/>
                              <w:divBdr>
                                <w:top w:val="none" w:sz="0" w:space="0" w:color="auto"/>
                                <w:left w:val="none" w:sz="0" w:space="0" w:color="auto"/>
                                <w:bottom w:val="none" w:sz="0" w:space="0" w:color="auto"/>
                                <w:right w:val="none" w:sz="0" w:space="0" w:color="auto"/>
                              </w:divBdr>
                              <w:divsChild>
                                <w:div w:id="1352879192">
                                  <w:marLeft w:val="0"/>
                                  <w:marRight w:val="0"/>
                                  <w:marTop w:val="0"/>
                                  <w:marBottom w:val="75"/>
                                  <w:divBdr>
                                    <w:top w:val="none" w:sz="0" w:space="0" w:color="auto"/>
                                    <w:left w:val="none" w:sz="0" w:space="0" w:color="auto"/>
                                    <w:bottom w:val="none" w:sz="0" w:space="0" w:color="auto"/>
                                    <w:right w:val="none" w:sz="0" w:space="0" w:color="auto"/>
                                  </w:divBdr>
                                </w:div>
                                <w:div w:id="1997488754">
                                  <w:marLeft w:val="150"/>
                                  <w:marRight w:val="0"/>
                                  <w:marTop w:val="0"/>
                                  <w:marBottom w:val="75"/>
                                  <w:divBdr>
                                    <w:top w:val="none" w:sz="0" w:space="0" w:color="auto"/>
                                    <w:left w:val="single" w:sz="6" w:space="8" w:color="82818C"/>
                                    <w:bottom w:val="none" w:sz="0" w:space="0" w:color="auto"/>
                                    <w:right w:val="none" w:sz="0" w:space="0" w:color="auto"/>
                                  </w:divBdr>
                                </w:div>
                              </w:divsChild>
                            </w:div>
                          </w:divsChild>
                        </w:div>
                      </w:divsChild>
                    </w:div>
                  </w:divsChild>
                </w:div>
              </w:divsChild>
            </w:div>
          </w:divsChild>
        </w:div>
        <w:div w:id="2106992842">
          <w:marLeft w:val="0"/>
          <w:marRight w:val="0"/>
          <w:marTop w:val="0"/>
          <w:marBottom w:val="0"/>
          <w:divBdr>
            <w:top w:val="none" w:sz="0" w:space="0" w:color="auto"/>
            <w:left w:val="none" w:sz="0" w:space="0" w:color="auto"/>
            <w:bottom w:val="none" w:sz="0" w:space="0" w:color="auto"/>
            <w:right w:val="none" w:sz="0" w:space="0" w:color="auto"/>
          </w:divBdr>
          <w:divsChild>
            <w:div w:id="522592061">
              <w:marLeft w:val="0"/>
              <w:marRight w:val="0"/>
              <w:marTop w:val="0"/>
              <w:marBottom w:val="0"/>
              <w:divBdr>
                <w:top w:val="none" w:sz="0" w:space="0" w:color="auto"/>
                <w:left w:val="none" w:sz="0" w:space="0" w:color="auto"/>
                <w:bottom w:val="none" w:sz="0" w:space="0" w:color="auto"/>
                <w:right w:val="none" w:sz="0" w:space="0" w:color="auto"/>
              </w:divBdr>
              <w:divsChild>
                <w:div w:id="985084805">
                  <w:marLeft w:val="0"/>
                  <w:marRight w:val="0"/>
                  <w:marTop w:val="0"/>
                  <w:marBottom w:val="0"/>
                  <w:divBdr>
                    <w:top w:val="none" w:sz="0" w:space="0" w:color="auto"/>
                    <w:left w:val="none" w:sz="0" w:space="0" w:color="auto"/>
                    <w:bottom w:val="none" w:sz="0" w:space="0" w:color="auto"/>
                    <w:right w:val="none" w:sz="0" w:space="0" w:color="auto"/>
                  </w:divBdr>
                  <w:divsChild>
                    <w:div w:id="1113748419">
                      <w:marLeft w:val="0"/>
                      <w:marRight w:val="0"/>
                      <w:marTop w:val="0"/>
                      <w:marBottom w:val="0"/>
                      <w:divBdr>
                        <w:top w:val="none" w:sz="0" w:space="0" w:color="auto"/>
                        <w:left w:val="none" w:sz="0" w:space="0" w:color="auto"/>
                        <w:bottom w:val="none" w:sz="0" w:space="0" w:color="auto"/>
                        <w:right w:val="none" w:sz="0" w:space="0" w:color="auto"/>
                      </w:divBdr>
                      <w:divsChild>
                        <w:div w:id="812285836">
                          <w:marLeft w:val="0"/>
                          <w:marRight w:val="0"/>
                          <w:marTop w:val="0"/>
                          <w:marBottom w:val="0"/>
                          <w:divBdr>
                            <w:top w:val="none" w:sz="0" w:space="0" w:color="auto"/>
                            <w:left w:val="none" w:sz="0" w:space="0" w:color="auto"/>
                            <w:bottom w:val="none" w:sz="0" w:space="0" w:color="auto"/>
                            <w:right w:val="none" w:sz="0" w:space="0" w:color="auto"/>
                          </w:divBdr>
                          <w:divsChild>
                            <w:div w:id="903374056">
                              <w:marLeft w:val="0"/>
                              <w:marRight w:val="0"/>
                              <w:marTop w:val="0"/>
                              <w:marBottom w:val="0"/>
                              <w:divBdr>
                                <w:top w:val="none" w:sz="0" w:space="0" w:color="auto"/>
                                <w:left w:val="none" w:sz="0" w:space="0" w:color="auto"/>
                                <w:bottom w:val="none" w:sz="0" w:space="0" w:color="auto"/>
                                <w:right w:val="none" w:sz="0" w:space="0" w:color="auto"/>
                              </w:divBdr>
                              <w:divsChild>
                                <w:div w:id="11451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0607">
                          <w:marLeft w:val="150"/>
                          <w:marRight w:val="0"/>
                          <w:marTop w:val="0"/>
                          <w:marBottom w:val="150"/>
                          <w:divBdr>
                            <w:top w:val="none" w:sz="0" w:space="0" w:color="auto"/>
                            <w:left w:val="none" w:sz="0" w:space="0" w:color="auto"/>
                            <w:bottom w:val="none" w:sz="0" w:space="0" w:color="auto"/>
                            <w:right w:val="none" w:sz="0" w:space="0" w:color="auto"/>
                          </w:divBdr>
                          <w:divsChild>
                            <w:div w:id="1050879387">
                              <w:marLeft w:val="0"/>
                              <w:marRight w:val="0"/>
                              <w:marTop w:val="0"/>
                              <w:marBottom w:val="0"/>
                              <w:divBdr>
                                <w:top w:val="none" w:sz="0" w:space="0" w:color="auto"/>
                                <w:left w:val="none" w:sz="0" w:space="0" w:color="auto"/>
                                <w:bottom w:val="none" w:sz="0" w:space="0" w:color="auto"/>
                                <w:right w:val="none" w:sz="0" w:space="0" w:color="auto"/>
                              </w:divBdr>
                              <w:divsChild>
                                <w:div w:id="305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20597">
      <w:bodyDiv w:val="1"/>
      <w:marLeft w:val="0"/>
      <w:marRight w:val="0"/>
      <w:marTop w:val="0"/>
      <w:marBottom w:val="0"/>
      <w:divBdr>
        <w:top w:val="none" w:sz="0" w:space="0" w:color="auto"/>
        <w:left w:val="none" w:sz="0" w:space="0" w:color="auto"/>
        <w:bottom w:val="none" w:sz="0" w:space="0" w:color="auto"/>
        <w:right w:val="none" w:sz="0" w:space="0" w:color="auto"/>
      </w:divBdr>
      <w:divsChild>
        <w:div w:id="404911552">
          <w:marLeft w:val="0"/>
          <w:marRight w:val="0"/>
          <w:marTop w:val="0"/>
          <w:marBottom w:val="0"/>
          <w:divBdr>
            <w:top w:val="none" w:sz="0" w:space="0" w:color="auto"/>
            <w:left w:val="none" w:sz="0" w:space="0" w:color="auto"/>
            <w:bottom w:val="none" w:sz="0" w:space="0" w:color="auto"/>
            <w:right w:val="none" w:sz="0" w:space="0" w:color="auto"/>
          </w:divBdr>
        </w:div>
        <w:div w:id="619187842">
          <w:marLeft w:val="0"/>
          <w:marRight w:val="0"/>
          <w:marTop w:val="0"/>
          <w:marBottom w:val="0"/>
          <w:divBdr>
            <w:top w:val="none" w:sz="0" w:space="0" w:color="auto"/>
            <w:left w:val="none" w:sz="0" w:space="0" w:color="auto"/>
            <w:bottom w:val="none" w:sz="0" w:space="0" w:color="auto"/>
            <w:right w:val="none" w:sz="0" w:space="0" w:color="auto"/>
          </w:divBdr>
        </w:div>
        <w:div w:id="973604659">
          <w:marLeft w:val="0"/>
          <w:marRight w:val="0"/>
          <w:marTop w:val="0"/>
          <w:marBottom w:val="0"/>
          <w:divBdr>
            <w:top w:val="none" w:sz="0" w:space="0" w:color="auto"/>
            <w:left w:val="none" w:sz="0" w:space="0" w:color="auto"/>
            <w:bottom w:val="none" w:sz="0" w:space="0" w:color="auto"/>
            <w:right w:val="none" w:sz="0" w:space="0" w:color="auto"/>
          </w:divBdr>
        </w:div>
        <w:div w:id="1079864162">
          <w:marLeft w:val="0"/>
          <w:marRight w:val="0"/>
          <w:marTop w:val="0"/>
          <w:marBottom w:val="0"/>
          <w:divBdr>
            <w:top w:val="none" w:sz="0" w:space="0" w:color="auto"/>
            <w:left w:val="none" w:sz="0" w:space="0" w:color="auto"/>
            <w:bottom w:val="none" w:sz="0" w:space="0" w:color="auto"/>
            <w:right w:val="none" w:sz="0" w:space="0" w:color="auto"/>
          </w:divBdr>
        </w:div>
        <w:div w:id="1788889396">
          <w:marLeft w:val="0"/>
          <w:marRight w:val="0"/>
          <w:marTop w:val="0"/>
          <w:marBottom w:val="0"/>
          <w:divBdr>
            <w:top w:val="none" w:sz="0" w:space="0" w:color="auto"/>
            <w:left w:val="none" w:sz="0" w:space="0" w:color="auto"/>
            <w:bottom w:val="none" w:sz="0" w:space="0" w:color="auto"/>
            <w:right w:val="none" w:sz="0" w:space="0" w:color="auto"/>
          </w:divBdr>
        </w:div>
      </w:divsChild>
    </w:div>
    <w:div w:id="1979720450">
      <w:bodyDiv w:val="1"/>
      <w:marLeft w:val="0"/>
      <w:marRight w:val="0"/>
      <w:marTop w:val="0"/>
      <w:marBottom w:val="0"/>
      <w:divBdr>
        <w:top w:val="none" w:sz="0" w:space="0" w:color="auto"/>
        <w:left w:val="none" w:sz="0" w:space="0" w:color="auto"/>
        <w:bottom w:val="none" w:sz="0" w:space="0" w:color="auto"/>
        <w:right w:val="none" w:sz="0" w:space="0" w:color="auto"/>
      </w:divBdr>
    </w:div>
    <w:div w:id="2010406540">
      <w:bodyDiv w:val="1"/>
      <w:marLeft w:val="0"/>
      <w:marRight w:val="0"/>
      <w:marTop w:val="0"/>
      <w:marBottom w:val="0"/>
      <w:divBdr>
        <w:top w:val="none" w:sz="0" w:space="0" w:color="auto"/>
        <w:left w:val="none" w:sz="0" w:space="0" w:color="auto"/>
        <w:bottom w:val="none" w:sz="0" w:space="0" w:color="auto"/>
        <w:right w:val="none" w:sz="0" w:space="0" w:color="auto"/>
      </w:divBdr>
    </w:div>
    <w:div w:id="2065367309">
      <w:bodyDiv w:val="1"/>
      <w:marLeft w:val="0"/>
      <w:marRight w:val="0"/>
      <w:marTop w:val="0"/>
      <w:marBottom w:val="0"/>
      <w:divBdr>
        <w:top w:val="none" w:sz="0" w:space="0" w:color="auto"/>
        <w:left w:val="none" w:sz="0" w:space="0" w:color="auto"/>
        <w:bottom w:val="none" w:sz="0" w:space="0" w:color="auto"/>
        <w:right w:val="none" w:sz="0" w:space="0" w:color="auto"/>
      </w:divBdr>
      <w:divsChild>
        <w:div w:id="455372394">
          <w:marLeft w:val="0"/>
          <w:marRight w:val="0"/>
          <w:marTop w:val="0"/>
          <w:marBottom w:val="0"/>
          <w:divBdr>
            <w:top w:val="none" w:sz="0" w:space="0" w:color="auto"/>
            <w:left w:val="none" w:sz="0" w:space="0" w:color="auto"/>
            <w:bottom w:val="none" w:sz="0" w:space="0" w:color="auto"/>
            <w:right w:val="none" w:sz="0" w:space="0" w:color="auto"/>
          </w:divBdr>
          <w:divsChild>
            <w:div w:id="2093965830">
              <w:marLeft w:val="0"/>
              <w:marRight w:val="0"/>
              <w:marTop w:val="0"/>
              <w:marBottom w:val="165"/>
              <w:divBdr>
                <w:top w:val="none" w:sz="0" w:space="0" w:color="auto"/>
                <w:left w:val="none" w:sz="0" w:space="0" w:color="auto"/>
                <w:bottom w:val="none" w:sz="0" w:space="0" w:color="auto"/>
                <w:right w:val="none" w:sz="0" w:space="0" w:color="auto"/>
              </w:divBdr>
            </w:div>
          </w:divsChild>
        </w:div>
        <w:div w:id="1092168750">
          <w:marLeft w:val="0"/>
          <w:marRight w:val="0"/>
          <w:marTop w:val="165"/>
          <w:marBottom w:val="165"/>
          <w:divBdr>
            <w:top w:val="none" w:sz="0" w:space="0" w:color="auto"/>
            <w:left w:val="none" w:sz="0" w:space="0" w:color="auto"/>
            <w:bottom w:val="none" w:sz="0" w:space="0" w:color="auto"/>
            <w:right w:val="none" w:sz="0" w:space="0" w:color="auto"/>
          </w:divBdr>
          <w:divsChild>
            <w:div w:id="239023770">
              <w:marLeft w:val="0"/>
              <w:marRight w:val="0"/>
              <w:marTop w:val="0"/>
              <w:marBottom w:val="0"/>
              <w:divBdr>
                <w:top w:val="none" w:sz="0" w:space="0" w:color="auto"/>
                <w:left w:val="none" w:sz="0" w:space="0" w:color="auto"/>
                <w:bottom w:val="none" w:sz="0" w:space="0" w:color="auto"/>
                <w:right w:val="none" w:sz="0" w:space="0" w:color="auto"/>
              </w:divBdr>
              <w:divsChild>
                <w:div w:id="2116188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9296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9" Type="http://schemas.openxmlformats.org/officeDocument/2006/relationships/image" Target="media/image80.png"/><Relationship Id="rId3"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1T06:41:00.155"/>
    </inkml:context>
    <inkml:brush xml:id="br0">
      <inkml:brushProperty name="width" value="0.08571" units="cm"/>
      <inkml:brushProperty name="height" value="0.08571" units="cm"/>
    </inkml:brush>
  </inkml:definitions>
  <inkml:trace contextRef="#ctx0" brushRef="#br0">121 140 8355,'-24'0'0,"3"-5"-149,-9-1 0,10-6 1,9-2-1,5 1 1,1 0-1,3-1-261,1 2 0,5 1 136,3 1 204,-3 0 1,4 4 0,-3 0-172,0 2 241,2 0 0,3 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6688-F37A-4419-BB53-D303F6EA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Molyneux</dc:creator>
  <cp:keywords/>
  <dc:description/>
  <cp:lastModifiedBy>Freddie Bailey</cp:lastModifiedBy>
  <cp:revision>3</cp:revision>
  <dcterms:created xsi:type="dcterms:W3CDTF">2018-10-30T13:48:00Z</dcterms:created>
  <dcterms:modified xsi:type="dcterms:W3CDTF">2018-10-30T13:48:00Z</dcterms:modified>
</cp:coreProperties>
</file>